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44" w:rsidRPr="00BB7599" w:rsidRDefault="00414744" w:rsidP="00202E13">
      <w:pPr>
        <w:pStyle w:val="SemEspaamento"/>
        <w:spacing w:before="120" w:after="120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RESOLUÇÃO PGE/MS/N</w:t>
      </w:r>
      <w:r w:rsidR="00FD7DAE">
        <w:rPr>
          <w:rFonts w:ascii="Verdana" w:hAnsi="Verdana"/>
          <w:sz w:val="16"/>
          <w:szCs w:val="16"/>
        </w:rPr>
        <w:t>º 214</w:t>
      </w:r>
      <w:r w:rsidRPr="00BB7599">
        <w:rPr>
          <w:rFonts w:ascii="Verdana" w:hAnsi="Verdana"/>
          <w:sz w:val="16"/>
          <w:szCs w:val="16"/>
        </w:rPr>
        <w:t>,</w:t>
      </w:r>
      <w:r w:rsidR="00FD7DAE">
        <w:rPr>
          <w:rFonts w:ascii="Verdana" w:hAnsi="Verdana"/>
          <w:sz w:val="16"/>
          <w:szCs w:val="16"/>
        </w:rPr>
        <w:t xml:space="preserve"> </w:t>
      </w:r>
      <w:r w:rsidRPr="00BB7599">
        <w:rPr>
          <w:rFonts w:ascii="Verdana" w:hAnsi="Verdana"/>
          <w:sz w:val="16"/>
          <w:szCs w:val="16"/>
        </w:rPr>
        <w:t>DE</w:t>
      </w:r>
      <w:r w:rsidR="00FD7DAE">
        <w:rPr>
          <w:rFonts w:ascii="Verdana" w:hAnsi="Verdana"/>
          <w:sz w:val="16"/>
          <w:szCs w:val="16"/>
        </w:rPr>
        <w:t xml:space="preserve"> 02 </w:t>
      </w:r>
      <w:r w:rsidRPr="00BB7599">
        <w:rPr>
          <w:rFonts w:ascii="Verdana" w:hAnsi="Verdana"/>
          <w:sz w:val="16"/>
          <w:szCs w:val="16"/>
        </w:rPr>
        <w:t>DE</w:t>
      </w:r>
      <w:r w:rsidR="00FD7DAE">
        <w:rPr>
          <w:rFonts w:ascii="Verdana" w:hAnsi="Verdana"/>
          <w:sz w:val="16"/>
          <w:szCs w:val="16"/>
        </w:rPr>
        <w:t xml:space="preserve"> OUTUBRO </w:t>
      </w:r>
      <w:r w:rsidRPr="00BB7599">
        <w:rPr>
          <w:rFonts w:ascii="Verdana" w:hAnsi="Verdana"/>
          <w:sz w:val="16"/>
          <w:szCs w:val="16"/>
        </w:rPr>
        <w:t>DE 2013.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sz w:val="16"/>
          <w:szCs w:val="16"/>
        </w:rPr>
      </w:pPr>
    </w:p>
    <w:p w:rsidR="00414744" w:rsidRPr="00BB7599" w:rsidRDefault="00414744" w:rsidP="008421F3">
      <w:pPr>
        <w:autoSpaceDE w:val="0"/>
        <w:autoSpaceDN w:val="0"/>
        <w:adjustRightInd w:val="0"/>
        <w:spacing w:before="120" w:after="120" w:line="240" w:lineRule="auto"/>
        <w:ind w:left="2520"/>
        <w:jc w:val="both"/>
        <w:rPr>
          <w:rFonts w:ascii="Verdana" w:hAnsi="Verdana"/>
          <w:i/>
          <w:sz w:val="16"/>
          <w:szCs w:val="16"/>
        </w:rPr>
      </w:pPr>
      <w:r w:rsidRPr="00BB7599">
        <w:rPr>
          <w:rFonts w:ascii="Verdana" w:hAnsi="Verdana"/>
          <w:i/>
          <w:sz w:val="16"/>
          <w:szCs w:val="16"/>
        </w:rPr>
        <w:t>Altera a Resolução PGE/MS/Nº 194, de 23 de abril de 2010, que trata do Regimento Interno da Procuradoria-Geral do Estado, e dá outras providências.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i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O </w:t>
      </w:r>
      <w:r w:rsidRPr="00BB7599">
        <w:rPr>
          <w:rFonts w:ascii="Verdana" w:hAnsi="Verdana"/>
          <w:b/>
          <w:sz w:val="16"/>
          <w:szCs w:val="16"/>
        </w:rPr>
        <w:t>PROCURADOR-GERAL DO ESTADO DE MATO GROSSO DO SUL</w:t>
      </w:r>
      <w:r w:rsidRPr="00BB7599">
        <w:rPr>
          <w:rFonts w:ascii="Verdana" w:hAnsi="Verdana"/>
          <w:sz w:val="16"/>
          <w:szCs w:val="16"/>
        </w:rPr>
        <w:t xml:space="preserve">, no uso das atribuições conferidas pela Lei Complementar nº 95, de 26 de dezembro de 2001, 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Considerando a adoção da Política de Arquivos do Estado de Mato Grosso do Sul e a aprovação do Plano de Classificação e da Tabela de Temporalidade dos Documentos das </w:t>
      </w:r>
      <w:proofErr w:type="spellStart"/>
      <w:r w:rsidRPr="00BB7599">
        <w:rPr>
          <w:rFonts w:ascii="Verdana" w:hAnsi="Verdana"/>
          <w:sz w:val="16"/>
          <w:szCs w:val="16"/>
        </w:rPr>
        <w:t>Atividades-Meio</w:t>
      </w:r>
      <w:proofErr w:type="spellEnd"/>
      <w:r w:rsidRPr="00BB7599">
        <w:rPr>
          <w:rFonts w:ascii="Verdana" w:hAnsi="Verdana"/>
          <w:sz w:val="16"/>
          <w:szCs w:val="16"/>
        </w:rPr>
        <w:t xml:space="preserve"> produzidos pela Administração Pública do Estado de Mato Grosso do Sul fixados pelos Decretos (Estadual) </w:t>
      </w:r>
      <w:proofErr w:type="spellStart"/>
      <w:r w:rsidRPr="00BB7599">
        <w:rPr>
          <w:rFonts w:ascii="Verdana" w:hAnsi="Verdana"/>
          <w:sz w:val="16"/>
          <w:szCs w:val="16"/>
        </w:rPr>
        <w:t>n°s</w:t>
      </w:r>
      <w:proofErr w:type="spellEnd"/>
      <w:r w:rsidRPr="00BB7599">
        <w:rPr>
          <w:rFonts w:ascii="Verdana" w:hAnsi="Verdana"/>
          <w:sz w:val="16"/>
          <w:szCs w:val="16"/>
        </w:rPr>
        <w:t>. 13.664 e 13.665, ambos de 25 de junho de 2013, respectivamente,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b/>
          <w:sz w:val="16"/>
          <w:szCs w:val="16"/>
        </w:rPr>
      </w:pPr>
      <w:r w:rsidRPr="00BB7599">
        <w:rPr>
          <w:rFonts w:ascii="Verdana" w:hAnsi="Verdana"/>
          <w:b/>
          <w:sz w:val="16"/>
          <w:szCs w:val="16"/>
        </w:rPr>
        <w:t>RESOLVE: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Art. 1°. Os artigos 37, 38, 39 e 40, da Resolução PGE/MS/Nº 194, de 23 de abril de 2010, passam a vigorar com a seguinte redação: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37. Fica instituída a Comissão de Avaliação de Documento de Arquivo da Procuradoria-Geral do Estado</w:t>
      </w:r>
      <w:r w:rsidRPr="00BB7599">
        <w:rPr>
          <w:rFonts w:ascii="Verdana" w:hAnsi="Verdana"/>
          <w:color w:val="FF0000"/>
          <w:sz w:val="16"/>
          <w:szCs w:val="16"/>
        </w:rPr>
        <w:t xml:space="preserve"> </w:t>
      </w:r>
      <w:r w:rsidRPr="00BB7599">
        <w:rPr>
          <w:rFonts w:ascii="Verdana" w:hAnsi="Verdana"/>
          <w:sz w:val="16"/>
          <w:szCs w:val="16"/>
        </w:rPr>
        <w:t>para aplicar os Planos de Classificação e as Tabelas de Temporalidade de Documentos da Administração Pública do Estado de Mato Grosso do Sul aos documentos produzidos e armazenados na sede, Coordenadorias Jurídicas e Procuradorias Regionais da Procuradoria-Geral do Estado.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Parágrafo único. São membros da Comissão referida no </w:t>
      </w:r>
      <w:r w:rsidRPr="00BB7599">
        <w:rPr>
          <w:rFonts w:ascii="Verdana" w:hAnsi="Verdana"/>
          <w:i/>
          <w:iCs/>
          <w:sz w:val="16"/>
          <w:szCs w:val="16"/>
        </w:rPr>
        <w:t xml:space="preserve">caput </w:t>
      </w:r>
      <w:r w:rsidRPr="00BB7599">
        <w:rPr>
          <w:rFonts w:ascii="Verdana" w:hAnsi="Verdana"/>
          <w:iCs/>
          <w:sz w:val="16"/>
          <w:szCs w:val="16"/>
        </w:rPr>
        <w:t>um</w:t>
      </w:r>
      <w:r w:rsidRPr="00BB7599">
        <w:rPr>
          <w:rFonts w:ascii="Verdana" w:hAnsi="Verdana"/>
          <w:sz w:val="16"/>
          <w:szCs w:val="16"/>
        </w:rPr>
        <w:t xml:space="preserve"> Procurador do Estado lotado na Escola Superior de Advocacia Pública – ESAP, que a coordenará, um Procurador do Estado lotado na COPGE e um Procurador do Estado, designado pelo Procurador-Geral do Estado”. (</w:t>
      </w:r>
      <w:r w:rsidRPr="00BB7599">
        <w:rPr>
          <w:rFonts w:ascii="Verdana" w:hAnsi="Verdana"/>
          <w:b/>
          <w:sz w:val="16"/>
          <w:szCs w:val="16"/>
        </w:rPr>
        <w:t>NR</w:t>
      </w:r>
      <w:r w:rsidRPr="00BB7599">
        <w:rPr>
          <w:rFonts w:ascii="Verdana" w:hAnsi="Verdana"/>
          <w:sz w:val="16"/>
          <w:szCs w:val="16"/>
        </w:rPr>
        <w:t>)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38. 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...................................................................................</w:t>
      </w:r>
    </w:p>
    <w:p w:rsidR="00414744" w:rsidRPr="00BB7599" w:rsidRDefault="00414744" w:rsidP="00202E13">
      <w:pPr>
        <w:pStyle w:val="PargrafodaLista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II- relacionar discriminadamente cada documento ou grupo de documentos a</w:t>
      </w:r>
      <w:r w:rsidR="00007535">
        <w:rPr>
          <w:rFonts w:ascii="Verdana" w:hAnsi="Verdana"/>
          <w:sz w:val="16"/>
          <w:szCs w:val="16"/>
        </w:rPr>
        <w:t xml:space="preserve"> </w:t>
      </w:r>
      <w:r w:rsidRPr="00BB7599">
        <w:rPr>
          <w:rFonts w:ascii="Verdana" w:hAnsi="Verdana"/>
          <w:sz w:val="16"/>
          <w:szCs w:val="16"/>
        </w:rPr>
        <w:t>serem eliminados, observando</w:t>
      </w:r>
      <w:r w:rsidR="00B160DC" w:rsidRPr="00BB7599">
        <w:rPr>
          <w:rFonts w:ascii="Verdana" w:hAnsi="Verdana"/>
          <w:sz w:val="16"/>
          <w:szCs w:val="16"/>
        </w:rPr>
        <w:t xml:space="preserve"> o </w:t>
      </w:r>
      <w:r w:rsidR="00EA47BA" w:rsidRPr="00BB7599">
        <w:rPr>
          <w:rFonts w:ascii="Verdana" w:hAnsi="Verdana"/>
          <w:sz w:val="16"/>
          <w:szCs w:val="16"/>
        </w:rPr>
        <w:t>M</w:t>
      </w:r>
      <w:r w:rsidR="00B160DC" w:rsidRPr="00BB7599">
        <w:rPr>
          <w:rFonts w:ascii="Verdana" w:hAnsi="Verdana"/>
          <w:sz w:val="16"/>
          <w:szCs w:val="16"/>
        </w:rPr>
        <w:t xml:space="preserve">odelo </w:t>
      </w:r>
      <w:r w:rsidR="00EA47BA" w:rsidRPr="00BB7599">
        <w:rPr>
          <w:rFonts w:ascii="Verdana" w:hAnsi="Verdana"/>
          <w:sz w:val="16"/>
          <w:szCs w:val="16"/>
        </w:rPr>
        <w:t>I do Anexo I d</w:t>
      </w:r>
      <w:r w:rsidRPr="00BB7599">
        <w:rPr>
          <w:rFonts w:ascii="Verdana" w:hAnsi="Verdana"/>
          <w:sz w:val="16"/>
          <w:szCs w:val="16"/>
        </w:rPr>
        <w:t>o Decreto  n° 13.664, de 25 de junho de 2.013;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III – manifestar, por escrito e fundamentadamente, a respeito dos efeitos da eliminação dos documentos para a Administração Pública e administrados, com base nos prazos previstos na Tabela de Temporalidade e nas regras de prescrição e decadência, bem como nos efeitos de eventuais ações judiciais que versem sobre os mesmos;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IV - ............................................................................;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V – elaborar minuta do Edital de Ciência de Eliminação de Documentos, </w:t>
      </w:r>
      <w:r w:rsidR="00023512" w:rsidRPr="00BB7599">
        <w:rPr>
          <w:rFonts w:ascii="Verdana" w:hAnsi="Verdana"/>
          <w:sz w:val="16"/>
          <w:szCs w:val="16"/>
        </w:rPr>
        <w:t>conforme Modelo II do  Anexo II</w:t>
      </w:r>
      <w:r w:rsidRPr="00BB7599">
        <w:rPr>
          <w:rFonts w:ascii="Verdana" w:hAnsi="Verdana"/>
          <w:sz w:val="16"/>
          <w:szCs w:val="16"/>
        </w:rPr>
        <w:t xml:space="preserve"> do Decreto nº 13.664, de 25 de junho de 2.013;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VI- encaminhar o processo administrativo para a Comissão de Avaliação de Documentos de Arquivo da PGE/MS para análise.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698" w:firstLine="102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 1º. Revogado.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416" w:firstLine="38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 2º. Revogado.” (</w:t>
      </w:r>
      <w:r w:rsidRPr="00BB7599">
        <w:rPr>
          <w:rFonts w:ascii="Verdana" w:hAnsi="Verdana"/>
          <w:b/>
          <w:sz w:val="16"/>
          <w:szCs w:val="16"/>
        </w:rPr>
        <w:t>NR</w:t>
      </w:r>
      <w:r w:rsidRPr="00BB7599">
        <w:rPr>
          <w:rFonts w:ascii="Verdana" w:hAnsi="Verdana"/>
          <w:sz w:val="16"/>
          <w:szCs w:val="16"/>
        </w:rPr>
        <w:t>)</w:t>
      </w:r>
    </w:p>
    <w:p w:rsidR="00023512" w:rsidRPr="00BB7599" w:rsidRDefault="00023512" w:rsidP="00202E13">
      <w:pPr>
        <w:autoSpaceDE w:val="0"/>
        <w:autoSpaceDN w:val="0"/>
        <w:adjustRightInd w:val="0"/>
        <w:spacing w:after="0" w:line="240" w:lineRule="auto"/>
        <w:ind w:left="1698" w:firstLine="102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698" w:firstLine="102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39. Revogado.”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134" w:firstLine="102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416" w:firstLine="38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40. Revogado.”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02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lastRenderedPageBreak/>
        <w:t>Art. 2°. Os §§ 3º e 4º do artigo 6º do Anexo V da Resolução PGE/MS/Nº 194, de 23 de abril de 2010, passam a vigorar com a seguinte redação: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42" w:hanging="42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BB7599">
        <w:rPr>
          <w:rFonts w:ascii="Verdana" w:hAnsi="Verdana"/>
          <w:sz w:val="16"/>
          <w:szCs w:val="16"/>
        </w:rPr>
        <w:t>“Art. 6º..................................................................</w:t>
      </w:r>
      <w:r w:rsidR="00722818" w:rsidRPr="00BB7599">
        <w:rPr>
          <w:rFonts w:ascii="Verdana" w:hAnsi="Verdana"/>
          <w:sz w:val="16"/>
          <w:szCs w:val="16"/>
        </w:rPr>
        <w:t>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42" w:hanging="42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...................................................................................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§3º. Os documentos originais digitalizados que instruem o processo judicial: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I – em caso de processos administrativos, </w:t>
      </w:r>
      <w:r w:rsidR="00023512" w:rsidRPr="00BB7599">
        <w:rPr>
          <w:rFonts w:ascii="Verdana" w:hAnsi="Verdana"/>
          <w:sz w:val="16"/>
          <w:szCs w:val="16"/>
        </w:rPr>
        <w:t xml:space="preserve">serão </w:t>
      </w:r>
      <w:r w:rsidRPr="00BB7599">
        <w:rPr>
          <w:rFonts w:ascii="Verdana" w:hAnsi="Verdana"/>
          <w:sz w:val="16"/>
          <w:szCs w:val="16"/>
        </w:rPr>
        <w:t>devolvidos às Procuradorias Especializadas, Regionais, Coordenadorias Jurídicas ou outro órgão da PGE/MS, no prazo de 15 (quinze) dias, independente de solicitação, para arquivo ou devolução ao órgão de origem;</w:t>
      </w:r>
    </w:p>
    <w:p w:rsidR="00F0085B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II</w:t>
      </w:r>
      <w:r w:rsidR="00837332">
        <w:rPr>
          <w:rFonts w:ascii="Verdana" w:hAnsi="Verdana"/>
          <w:sz w:val="16"/>
          <w:szCs w:val="16"/>
        </w:rPr>
        <w:t xml:space="preserve"> </w:t>
      </w:r>
      <w:r w:rsidRPr="00BB7599">
        <w:rPr>
          <w:rFonts w:ascii="Verdana" w:hAnsi="Verdana"/>
          <w:sz w:val="16"/>
          <w:szCs w:val="16"/>
        </w:rPr>
        <w:t>–</w:t>
      </w:r>
      <w:r w:rsidR="00837332">
        <w:rPr>
          <w:rFonts w:ascii="Verdana" w:hAnsi="Verdana"/>
          <w:sz w:val="16"/>
          <w:szCs w:val="16"/>
        </w:rPr>
        <w:t xml:space="preserve"> </w:t>
      </w:r>
      <w:r w:rsidR="00815CF0">
        <w:rPr>
          <w:rFonts w:ascii="Verdana" w:hAnsi="Verdana"/>
          <w:sz w:val="16"/>
          <w:szCs w:val="16"/>
        </w:rPr>
        <w:t>quanto a</w:t>
      </w:r>
      <w:r w:rsidRPr="00BB7599">
        <w:rPr>
          <w:rFonts w:ascii="Verdana" w:hAnsi="Verdana"/>
          <w:sz w:val="16"/>
          <w:szCs w:val="16"/>
        </w:rPr>
        <w:t xml:space="preserve">os demais documentos, </w:t>
      </w:r>
      <w:r w:rsidR="00023512" w:rsidRPr="00BB7599">
        <w:rPr>
          <w:rFonts w:ascii="Verdana" w:hAnsi="Verdana"/>
          <w:sz w:val="16"/>
          <w:szCs w:val="16"/>
        </w:rPr>
        <w:t>a</w:t>
      </w:r>
      <w:r w:rsidRPr="00BB7599">
        <w:rPr>
          <w:rFonts w:ascii="Verdana" w:hAnsi="Verdana"/>
          <w:sz w:val="16"/>
          <w:szCs w:val="16"/>
        </w:rPr>
        <w:t xml:space="preserve"> devolução dependerá de solicitação expressa das Procuradorias Especializadas, Regionais, Coordenadorias Jurídicas ou outro órgão da PGE/MS quando da remessa dos documentos para digitalização, conforme formulário próprio disponibilizado pelo Cartório</w:t>
      </w:r>
      <w:r w:rsidR="00F0085B" w:rsidRPr="00BB7599">
        <w:rPr>
          <w:rFonts w:ascii="Verdana" w:hAnsi="Verdana"/>
          <w:sz w:val="16"/>
          <w:szCs w:val="16"/>
        </w:rPr>
        <w:t>;</w:t>
      </w:r>
    </w:p>
    <w:p w:rsidR="00414744" w:rsidRPr="00BB7599" w:rsidRDefault="00F0085B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III – os documentos encaminhados diretamente ao Cartório pelo Gabinete/PGE para inclusão no PGE.Net de outros setores, poderão ser solicitados para devolução no prazo de 15 dias a contar da inserção.</w:t>
      </w:r>
      <w:r w:rsidR="00414744" w:rsidRPr="00BB7599">
        <w:rPr>
          <w:rFonts w:ascii="Verdana" w:hAnsi="Verdana"/>
          <w:sz w:val="16"/>
          <w:szCs w:val="16"/>
        </w:rPr>
        <w:t xml:space="preserve"> 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§4º. ............................................................................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416" w:firstLine="38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 ..................................................................................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II – no caso do § 3º, a eliminação dos documentos observará os prazos fixados na Tabela de Temporalidade do Estado de Mato Grosso do Sul, bem como o disposto nos artigos </w:t>
      </w:r>
      <w:smartTag w:uri="urn:schemas-microsoft-com:office:smarttags" w:element="metricconverter">
        <w:smartTagPr>
          <w:attr w:name="ProductID" w:val="37 a"/>
        </w:smartTagPr>
        <w:r w:rsidRPr="00BB7599">
          <w:rPr>
            <w:rFonts w:ascii="Verdana" w:hAnsi="Verdana"/>
            <w:sz w:val="16"/>
            <w:szCs w:val="16"/>
          </w:rPr>
          <w:t>37 a</w:t>
        </w:r>
      </w:smartTag>
      <w:r w:rsidRPr="00BB7599">
        <w:rPr>
          <w:rFonts w:ascii="Verdana" w:hAnsi="Verdana"/>
          <w:sz w:val="16"/>
          <w:szCs w:val="16"/>
        </w:rPr>
        <w:t xml:space="preserve"> 39-A da Parte</w:t>
      </w:r>
      <w:r w:rsidR="00722818" w:rsidRPr="00BB7599">
        <w:rPr>
          <w:rFonts w:ascii="Verdana" w:hAnsi="Verdana"/>
          <w:sz w:val="16"/>
          <w:szCs w:val="16"/>
        </w:rPr>
        <w:t>-</w:t>
      </w:r>
      <w:r w:rsidRPr="00BB7599">
        <w:rPr>
          <w:rFonts w:ascii="Verdana" w:hAnsi="Verdana"/>
          <w:sz w:val="16"/>
          <w:szCs w:val="16"/>
        </w:rPr>
        <w:t>Geral do Regimento Interno</w:t>
      </w:r>
      <w:r w:rsidR="00722818" w:rsidRPr="00BB7599">
        <w:rPr>
          <w:rFonts w:ascii="Verdana" w:hAnsi="Verdana"/>
          <w:sz w:val="16"/>
          <w:szCs w:val="16"/>
        </w:rPr>
        <w:t>.</w:t>
      </w:r>
      <w:r w:rsidRPr="00BB7599">
        <w:rPr>
          <w:rFonts w:ascii="Verdana" w:hAnsi="Verdana"/>
          <w:sz w:val="16"/>
          <w:szCs w:val="16"/>
        </w:rPr>
        <w:t>” (</w:t>
      </w:r>
      <w:r w:rsidRPr="00BB7599">
        <w:rPr>
          <w:rFonts w:ascii="Verdana" w:hAnsi="Verdana"/>
          <w:b/>
          <w:sz w:val="16"/>
          <w:szCs w:val="16"/>
        </w:rPr>
        <w:t>NR</w:t>
      </w:r>
      <w:r w:rsidRPr="00BB7599">
        <w:rPr>
          <w:rFonts w:ascii="Verdana" w:hAnsi="Verdana"/>
          <w:sz w:val="16"/>
          <w:szCs w:val="16"/>
        </w:rPr>
        <w:t>)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Art. 3°. O inciso X do artigo 5º e o inciso VII do artigo 16, do Anexo VI, da Resolução PGE/MS/Nº 194, de 23 de abril de 2010, passam a vigorar com a seguinte redação: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5º........................................................................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................................................................................... 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X – realizar a avaliação dos documentos enviados pelas Unidades da Coordenadoria para eliminação e elaborar relação dos que deverão ser descartados para remessa à Comissão de Avaliação de Documento de Arquivo; 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...........................................................................”(</w:t>
      </w:r>
      <w:r w:rsidRPr="00BB7599">
        <w:rPr>
          <w:rFonts w:ascii="Verdana" w:hAnsi="Verdana"/>
          <w:b/>
          <w:sz w:val="16"/>
          <w:szCs w:val="16"/>
        </w:rPr>
        <w:t>NR</w:t>
      </w:r>
      <w:r w:rsidRPr="00BB7599">
        <w:rPr>
          <w:rFonts w:ascii="Verdana" w:hAnsi="Verdana"/>
          <w:sz w:val="16"/>
          <w:szCs w:val="16"/>
        </w:rPr>
        <w:t>)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Art. 16 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...................................................................................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VII – fazer avaliação prévia dos documentos para eliminação e enviá-los à ASTEC para remessa à Comissão de Avaliação de Documento de Arquivo;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..........................................................................” (</w:t>
      </w:r>
      <w:r w:rsidRPr="00BB7599">
        <w:rPr>
          <w:rFonts w:ascii="Verdana" w:hAnsi="Verdana"/>
          <w:b/>
          <w:sz w:val="16"/>
          <w:szCs w:val="16"/>
        </w:rPr>
        <w:t>NR</w:t>
      </w:r>
      <w:r w:rsidRPr="00BB7599">
        <w:rPr>
          <w:rFonts w:ascii="Verdana" w:hAnsi="Verdana"/>
          <w:sz w:val="16"/>
          <w:szCs w:val="16"/>
        </w:rPr>
        <w:t>)</w:t>
      </w: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Art. 4°. Acrescenta-se o Art. 39-A à Resolução PGE/MS/Nº 194, de 23 de abril de 2010: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“Art. 39-A – Compete à Comissão de Avaliação de Documentos de Arquivo da Procuradoria-Geral do Estado: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 – analisar e avaliar a seleção dos documentos produzidos e armazenados na Procuradoria-Geral do Estado mencionados na manifestação do solicitante</w:t>
      </w:r>
      <w:r w:rsidRPr="00BB7599">
        <w:rPr>
          <w:rFonts w:ascii="Verdana" w:hAnsi="Verdana"/>
          <w:sz w:val="16"/>
          <w:szCs w:val="16"/>
          <w:u w:val="single"/>
        </w:rPr>
        <w:t>,</w:t>
      </w:r>
      <w:r w:rsidRPr="00BB7599">
        <w:rPr>
          <w:rFonts w:ascii="Verdana" w:hAnsi="Verdana"/>
          <w:sz w:val="16"/>
          <w:szCs w:val="16"/>
        </w:rPr>
        <w:t xml:space="preserve"> opinando pelo descarte, ou não, dos documentos, aplicando os Planos de Classificação e as Tabelas de Temporalidade de Documentos da Administração Pública do Estado de Mato Grosso do Sul;</w:t>
      </w: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II – providenciar, nos casos em que opinar pelo descarte, a publicação de Edital de Ciência de Eliminação de Documentos, que terá numeração própria, para publicação no Diário Oficial do Estado de Mato Grosso do Sul, devendo conter:</w:t>
      </w:r>
    </w:p>
    <w:p w:rsidR="00414744" w:rsidRPr="00BB7599" w:rsidRDefault="00414744" w:rsidP="00202E13">
      <w:pPr>
        <w:numPr>
          <w:ilvl w:val="0"/>
          <w:numId w:val="3"/>
        </w:numPr>
        <w:tabs>
          <w:tab w:val="clear" w:pos="2484"/>
          <w:tab w:val="num" w:pos="1800"/>
        </w:tabs>
        <w:autoSpaceDE w:val="0"/>
        <w:autoSpaceDN w:val="0"/>
        <w:adjustRightInd w:val="0"/>
        <w:spacing w:after="0" w:line="240" w:lineRule="auto"/>
        <w:ind w:left="1800" w:firstLine="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informações sobre os documentos a serem eliminados e sobre o órgão por eles responsáveis;</w:t>
      </w:r>
    </w:p>
    <w:p w:rsidR="00414744" w:rsidRPr="00BB7599" w:rsidRDefault="00414744" w:rsidP="00202E13">
      <w:pPr>
        <w:numPr>
          <w:ilvl w:val="0"/>
          <w:numId w:val="3"/>
        </w:numPr>
        <w:tabs>
          <w:tab w:val="clear" w:pos="2484"/>
          <w:tab w:val="num" w:pos="1800"/>
        </w:tabs>
        <w:autoSpaceDE w:val="0"/>
        <w:autoSpaceDN w:val="0"/>
        <w:adjustRightInd w:val="0"/>
        <w:spacing w:after="0" w:line="240" w:lineRule="auto"/>
        <w:ind w:left="1800" w:firstLine="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o prazo de 30 dias para os interessados manifestarem ou, se for o caso, requererem o desentranhamento de </w:t>
      </w:r>
      <w:r w:rsidRPr="00BB7599">
        <w:rPr>
          <w:rFonts w:ascii="Verdana" w:hAnsi="Verdana"/>
          <w:sz w:val="16"/>
          <w:szCs w:val="16"/>
        </w:rPr>
        <w:lastRenderedPageBreak/>
        <w:t>documentos ou cópias de peças de processos ou expedientes.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III - autorizar a eliminação física dos documentos após o transcurso do prazo previsto no Edital, informando ao órgão interessado como se dará a coleta destes; 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IV – elaborar, quando da eliminação física dos documentos, três vias do Termo de Eliminação de Documentos, com a identificação e a certificação de quais documentos foram eliminados, assinadas pelos membros da referida Comissão</w:t>
      </w:r>
      <w:r w:rsidR="00722818" w:rsidRPr="00BB7599">
        <w:rPr>
          <w:rFonts w:ascii="Verdana" w:hAnsi="Verdana"/>
          <w:sz w:val="16"/>
          <w:szCs w:val="16"/>
        </w:rPr>
        <w:t xml:space="preserve"> e o Procurador-chefe do órgão solicitante</w:t>
      </w:r>
      <w:r w:rsidRPr="00BB7599">
        <w:rPr>
          <w:rFonts w:ascii="Verdana" w:hAnsi="Verdana"/>
          <w:sz w:val="16"/>
          <w:szCs w:val="16"/>
        </w:rPr>
        <w:t xml:space="preserve">. 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V</w:t>
      </w:r>
      <w:r w:rsidR="00722818" w:rsidRPr="00BB7599">
        <w:rPr>
          <w:rFonts w:ascii="Verdana" w:hAnsi="Verdana"/>
          <w:sz w:val="16"/>
          <w:szCs w:val="16"/>
        </w:rPr>
        <w:t xml:space="preserve"> -</w:t>
      </w:r>
      <w:r w:rsidRPr="00BB7599">
        <w:rPr>
          <w:rFonts w:ascii="Verdana" w:hAnsi="Verdana"/>
          <w:sz w:val="16"/>
          <w:szCs w:val="16"/>
        </w:rPr>
        <w:t xml:space="preserve"> manter atualizado o Plano de Classificação de Documentos da Procuradoria-Geral do Estado. 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§1º. O arquivamento e o controle da numeração dos Editais e dos Termos de Eliminação de Documentos são de responsabilidade da Comissão de Avaliação de Documentos de Arquivo.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§2º. Se os documentos para eliminação não constar</w:t>
      </w:r>
      <w:r w:rsidR="00816728">
        <w:rPr>
          <w:rFonts w:ascii="Verdana" w:hAnsi="Verdana"/>
          <w:sz w:val="16"/>
          <w:szCs w:val="16"/>
        </w:rPr>
        <w:t>em</w:t>
      </w:r>
      <w:r w:rsidRPr="00BB7599">
        <w:rPr>
          <w:rFonts w:ascii="Verdana" w:hAnsi="Verdana"/>
          <w:sz w:val="16"/>
          <w:szCs w:val="16"/>
        </w:rPr>
        <w:t xml:space="preserve"> na Tabela de Temporalidade e não forem mais produzidos, a Comissão de Avaliação de Documentos de Arquivo encaminhará a solicitação à Comissão Central de Documentos para análise e autorização do ato de eliminação.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§3º. Se a eliminação for de documentos não previstos na Tabela de Temporalidade, mas que continuam sendo produzidos, a Comissão de Avaliação de Documentos de Arquivo encaminhará a solicitação à Comissão Central de Documentos para análise e autorização do ato de eliminação, bem como para inclusão dos mesmos na Tabela de Temporalidade, nos termos do Decreto Estadual n° 13.664, de 25 de junho de 2.013</w:t>
      </w:r>
      <w:r w:rsidR="00BF1446">
        <w:rPr>
          <w:rFonts w:ascii="Verdana" w:hAnsi="Verdana"/>
          <w:sz w:val="16"/>
          <w:szCs w:val="16"/>
        </w:rPr>
        <w:t xml:space="preserve"> e alterações posteriores</w:t>
      </w:r>
      <w:r w:rsidRPr="00BB7599">
        <w:rPr>
          <w:rFonts w:ascii="Verdana" w:hAnsi="Verdana"/>
          <w:sz w:val="16"/>
          <w:szCs w:val="16"/>
        </w:rPr>
        <w:t xml:space="preserve">.“ </w:t>
      </w:r>
      <w:r w:rsidRPr="00BB7599">
        <w:rPr>
          <w:rFonts w:ascii="Verdana" w:hAnsi="Verdana"/>
          <w:b/>
          <w:sz w:val="16"/>
          <w:szCs w:val="16"/>
        </w:rPr>
        <w:t>(NR)</w:t>
      </w:r>
      <w:r w:rsidRPr="00BB7599">
        <w:rPr>
          <w:rFonts w:ascii="Verdana" w:hAnsi="Verdana"/>
          <w:sz w:val="16"/>
          <w:szCs w:val="16"/>
        </w:rPr>
        <w:t>.</w:t>
      </w:r>
    </w:p>
    <w:p w:rsidR="00414744" w:rsidRPr="00BB7599" w:rsidRDefault="00414744" w:rsidP="00202E13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Art.</w:t>
      </w:r>
      <w:r w:rsidR="00CF01D4" w:rsidRPr="00BB7599">
        <w:rPr>
          <w:rFonts w:ascii="Verdana" w:hAnsi="Verdana"/>
          <w:sz w:val="16"/>
          <w:szCs w:val="16"/>
        </w:rPr>
        <w:t xml:space="preserve"> 5</w:t>
      </w:r>
      <w:r w:rsidRPr="00BB7599">
        <w:rPr>
          <w:rFonts w:ascii="Verdana" w:hAnsi="Verdana"/>
          <w:sz w:val="16"/>
          <w:szCs w:val="16"/>
        </w:rPr>
        <w:t>º. Esta Resolução entra em vigor na data de sua publicação.</w:t>
      </w:r>
    </w:p>
    <w:p w:rsidR="00414744" w:rsidRDefault="00414744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Campo grande, MS, </w:t>
      </w:r>
      <w:r w:rsidR="00A14589">
        <w:rPr>
          <w:rFonts w:ascii="Verdana" w:hAnsi="Verdana"/>
          <w:sz w:val="16"/>
          <w:szCs w:val="16"/>
        </w:rPr>
        <w:t xml:space="preserve">02 </w:t>
      </w:r>
      <w:r w:rsidRPr="00BB7599">
        <w:rPr>
          <w:rFonts w:ascii="Verdana" w:hAnsi="Verdana"/>
          <w:sz w:val="16"/>
          <w:szCs w:val="16"/>
        </w:rPr>
        <w:t xml:space="preserve">de </w:t>
      </w:r>
      <w:r w:rsidR="00A14589">
        <w:rPr>
          <w:rFonts w:ascii="Verdana" w:hAnsi="Verdana"/>
          <w:sz w:val="16"/>
          <w:szCs w:val="16"/>
        </w:rPr>
        <w:t xml:space="preserve">outubro </w:t>
      </w:r>
      <w:r w:rsidRPr="00BB7599">
        <w:rPr>
          <w:rFonts w:ascii="Verdana" w:hAnsi="Verdana"/>
          <w:sz w:val="16"/>
          <w:szCs w:val="16"/>
        </w:rPr>
        <w:t>de 2013.</w:t>
      </w:r>
    </w:p>
    <w:p w:rsidR="00A14589" w:rsidRDefault="00A14589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A14589" w:rsidRDefault="00A14589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A14589" w:rsidRPr="00BB7599" w:rsidRDefault="00A14589" w:rsidP="00202E13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414744" w:rsidRPr="00BB7599" w:rsidRDefault="00414744" w:rsidP="00202E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 xml:space="preserve">Rafael </w:t>
      </w:r>
      <w:proofErr w:type="spellStart"/>
      <w:r w:rsidRPr="00BB7599">
        <w:rPr>
          <w:rFonts w:ascii="Verdana" w:hAnsi="Verdana"/>
          <w:sz w:val="16"/>
          <w:szCs w:val="16"/>
        </w:rPr>
        <w:t>Coldibelli</w:t>
      </w:r>
      <w:proofErr w:type="spellEnd"/>
      <w:r w:rsidRPr="00BB7599">
        <w:rPr>
          <w:rFonts w:ascii="Verdana" w:hAnsi="Verdana"/>
          <w:sz w:val="16"/>
          <w:szCs w:val="16"/>
        </w:rPr>
        <w:t xml:space="preserve"> Francisco</w:t>
      </w:r>
    </w:p>
    <w:p w:rsidR="00414744" w:rsidRPr="00C1019E" w:rsidRDefault="00414744" w:rsidP="00202E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Verdana" w:hAnsi="Verdana"/>
          <w:sz w:val="16"/>
          <w:szCs w:val="16"/>
        </w:rPr>
      </w:pPr>
      <w:r w:rsidRPr="00BB7599">
        <w:rPr>
          <w:rFonts w:ascii="Verdana" w:hAnsi="Verdana"/>
          <w:sz w:val="16"/>
          <w:szCs w:val="16"/>
        </w:rPr>
        <w:t>Procurador-Geral do Estado</w:t>
      </w:r>
    </w:p>
    <w:sectPr w:rsidR="00414744" w:rsidRPr="00C1019E" w:rsidSect="003E74A3">
      <w:pgSz w:w="11906" w:h="16838"/>
      <w:pgMar w:top="1417" w:right="2366" w:bottom="1417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21EC"/>
    <w:multiLevelType w:val="hybridMultilevel"/>
    <w:tmpl w:val="C7CC77B2"/>
    <w:lvl w:ilvl="0" w:tplc="2278C1A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>
    <w:nsid w:val="33BE325F"/>
    <w:multiLevelType w:val="hybridMultilevel"/>
    <w:tmpl w:val="B04CF6B0"/>
    <w:lvl w:ilvl="0" w:tplc="F48A04FC">
      <w:start w:val="1"/>
      <w:numFmt w:val="upperRoman"/>
      <w:lvlText w:val="%1-"/>
      <w:lvlJc w:val="left"/>
      <w:pPr>
        <w:ind w:left="1854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5CBF583E"/>
    <w:multiLevelType w:val="hybridMultilevel"/>
    <w:tmpl w:val="0E042A5C"/>
    <w:lvl w:ilvl="0" w:tplc="3E860E40">
      <w:start w:val="1"/>
      <w:numFmt w:val="upperRoman"/>
      <w:lvlText w:val="%1-"/>
      <w:lvlJc w:val="left"/>
      <w:pPr>
        <w:ind w:left="2844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A1AC3"/>
    <w:rsid w:val="00007535"/>
    <w:rsid w:val="00023512"/>
    <w:rsid w:val="0010047E"/>
    <w:rsid w:val="00137BD1"/>
    <w:rsid w:val="00170844"/>
    <w:rsid w:val="00183486"/>
    <w:rsid w:val="001C2C92"/>
    <w:rsid w:val="001C72AB"/>
    <w:rsid w:val="00202E13"/>
    <w:rsid w:val="00251490"/>
    <w:rsid w:val="00276425"/>
    <w:rsid w:val="002C03B1"/>
    <w:rsid w:val="002E0C6F"/>
    <w:rsid w:val="002E1150"/>
    <w:rsid w:val="002E22E4"/>
    <w:rsid w:val="0031421E"/>
    <w:rsid w:val="0032061D"/>
    <w:rsid w:val="003436CB"/>
    <w:rsid w:val="0037288E"/>
    <w:rsid w:val="003E74A3"/>
    <w:rsid w:val="00414744"/>
    <w:rsid w:val="004246A6"/>
    <w:rsid w:val="0046455C"/>
    <w:rsid w:val="00466912"/>
    <w:rsid w:val="0047639F"/>
    <w:rsid w:val="00483A91"/>
    <w:rsid w:val="0049093D"/>
    <w:rsid w:val="004A6877"/>
    <w:rsid w:val="004C4BC5"/>
    <w:rsid w:val="004C5824"/>
    <w:rsid w:val="004F3D6E"/>
    <w:rsid w:val="00511F9A"/>
    <w:rsid w:val="005348BD"/>
    <w:rsid w:val="005822B9"/>
    <w:rsid w:val="005B287D"/>
    <w:rsid w:val="005B6DF9"/>
    <w:rsid w:val="00653EDE"/>
    <w:rsid w:val="00666273"/>
    <w:rsid w:val="006701E4"/>
    <w:rsid w:val="006A6768"/>
    <w:rsid w:val="006D42CF"/>
    <w:rsid w:val="00722818"/>
    <w:rsid w:val="00724832"/>
    <w:rsid w:val="00741ADA"/>
    <w:rsid w:val="00773750"/>
    <w:rsid w:val="007801A3"/>
    <w:rsid w:val="007E6C1B"/>
    <w:rsid w:val="00815CF0"/>
    <w:rsid w:val="00816728"/>
    <w:rsid w:val="00837332"/>
    <w:rsid w:val="008414F9"/>
    <w:rsid w:val="008421F3"/>
    <w:rsid w:val="00875EB6"/>
    <w:rsid w:val="008B2696"/>
    <w:rsid w:val="008D5250"/>
    <w:rsid w:val="00931887"/>
    <w:rsid w:val="00960E39"/>
    <w:rsid w:val="009963DF"/>
    <w:rsid w:val="00A14589"/>
    <w:rsid w:val="00A41D4B"/>
    <w:rsid w:val="00A46207"/>
    <w:rsid w:val="00A66CD4"/>
    <w:rsid w:val="00A862C3"/>
    <w:rsid w:val="00AA1AC3"/>
    <w:rsid w:val="00AB2AE6"/>
    <w:rsid w:val="00AC6A15"/>
    <w:rsid w:val="00AE40CB"/>
    <w:rsid w:val="00B15F42"/>
    <w:rsid w:val="00B160DC"/>
    <w:rsid w:val="00B246F2"/>
    <w:rsid w:val="00B430F1"/>
    <w:rsid w:val="00BB2CF9"/>
    <w:rsid w:val="00BB7599"/>
    <w:rsid w:val="00BC3936"/>
    <w:rsid w:val="00BC61FD"/>
    <w:rsid w:val="00BD4BBE"/>
    <w:rsid w:val="00BF1446"/>
    <w:rsid w:val="00C1019E"/>
    <w:rsid w:val="00C374F1"/>
    <w:rsid w:val="00C50BCD"/>
    <w:rsid w:val="00C77F61"/>
    <w:rsid w:val="00C82B81"/>
    <w:rsid w:val="00C9481B"/>
    <w:rsid w:val="00CA57AA"/>
    <w:rsid w:val="00CF01D4"/>
    <w:rsid w:val="00D1671A"/>
    <w:rsid w:val="00E15381"/>
    <w:rsid w:val="00E15D2A"/>
    <w:rsid w:val="00E54D1D"/>
    <w:rsid w:val="00EA47BA"/>
    <w:rsid w:val="00EB6F4D"/>
    <w:rsid w:val="00EC4396"/>
    <w:rsid w:val="00ED7052"/>
    <w:rsid w:val="00EE0C5A"/>
    <w:rsid w:val="00F0085B"/>
    <w:rsid w:val="00F3356B"/>
    <w:rsid w:val="00FB1AFF"/>
    <w:rsid w:val="00FC1ABD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60E39"/>
    <w:pPr>
      <w:ind w:left="720"/>
      <w:contextualSpacing/>
    </w:pPr>
  </w:style>
  <w:style w:type="paragraph" w:styleId="SemEspaamento">
    <w:name w:val="No Spacing"/>
    <w:uiPriority w:val="99"/>
    <w:qFormat/>
    <w:rsid w:val="00466912"/>
  </w:style>
  <w:style w:type="paragraph" w:styleId="Textodebalo">
    <w:name w:val="Balloon Text"/>
    <w:basedOn w:val="Normal"/>
    <w:link w:val="TextodebaloChar"/>
    <w:uiPriority w:val="99"/>
    <w:semiHidden/>
    <w:rsid w:val="00202E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676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PGE/MS/N</vt:lpstr>
    </vt:vector>
  </TitlesOfParts>
  <Company>Hewlett-Packard Company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ana paula</dc:creator>
  <cp:lastModifiedBy>jucineide</cp:lastModifiedBy>
  <cp:revision>9</cp:revision>
  <cp:lastPrinted>2013-09-30T20:31:00Z</cp:lastPrinted>
  <dcterms:created xsi:type="dcterms:W3CDTF">2013-10-01T20:32:00Z</dcterms:created>
  <dcterms:modified xsi:type="dcterms:W3CDTF">2013-10-02T15:05:00Z</dcterms:modified>
</cp:coreProperties>
</file>