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1"/>
      </w:tblGrid>
      <w:tr w:rsidR="005D163D" w:rsidRPr="008D072B" w:rsidTr="008D2A83">
        <w:tc>
          <w:tcPr>
            <w:tcW w:w="8211" w:type="dxa"/>
            <w:shd w:val="clear" w:color="auto" w:fill="auto"/>
            <w:vAlign w:val="center"/>
          </w:tcPr>
          <w:p w:rsidR="005D163D" w:rsidRPr="008D072B" w:rsidRDefault="005D163D" w:rsidP="00A354D4">
            <w:pPr>
              <w:pStyle w:val="BodyTextIndent2"/>
              <w:spacing w:before="0"/>
              <w:ind w:left="567" w:firstLine="0"/>
              <w:rPr>
                <w:b/>
                <w:szCs w:val="24"/>
              </w:rPr>
            </w:pPr>
            <w:r w:rsidRPr="008D072B">
              <w:rPr>
                <w:b/>
                <w:szCs w:val="24"/>
              </w:rPr>
              <w:t xml:space="preserve">Processo: </w:t>
            </w:r>
            <w:r w:rsidR="001079D6" w:rsidRPr="001079D6">
              <w:rPr>
                <w:b/>
                <w:szCs w:val="24"/>
                <w:highlight w:val="yellow"/>
              </w:rPr>
              <w:t>xxxxxxx</w:t>
            </w:r>
          </w:p>
          <w:p w:rsidR="005D163D" w:rsidRPr="008D072B" w:rsidRDefault="005D163D" w:rsidP="005D163D">
            <w:r w:rsidRPr="008D072B">
              <w:rPr>
                <w:b/>
              </w:rPr>
              <w:t xml:space="preserve">          Ref:</w:t>
            </w:r>
            <w:r w:rsidRPr="008D072B">
              <w:t xml:space="preserve"> Contrato nº </w:t>
            </w:r>
            <w:r w:rsidR="001079D6" w:rsidRPr="001079D6">
              <w:rPr>
                <w:highlight w:val="yellow"/>
              </w:rPr>
              <w:t>xxxxxxx</w:t>
            </w:r>
          </w:p>
          <w:p w:rsidR="005D163D" w:rsidRPr="008D072B" w:rsidRDefault="005D163D" w:rsidP="001079D6">
            <w:pPr>
              <w:pStyle w:val="BodyTextIndent2"/>
              <w:spacing w:before="0"/>
              <w:ind w:left="567" w:firstLine="0"/>
              <w:rPr>
                <w:szCs w:val="24"/>
              </w:rPr>
            </w:pPr>
            <w:r w:rsidRPr="008D072B">
              <w:rPr>
                <w:b/>
                <w:szCs w:val="24"/>
              </w:rPr>
              <w:t>Objeto</w:t>
            </w:r>
            <w:r w:rsidR="008D072B">
              <w:rPr>
                <w:szCs w:val="24"/>
              </w:rPr>
              <w:t xml:space="preserve">: </w:t>
            </w:r>
            <w:r w:rsidR="001079D6" w:rsidRPr="001079D6">
              <w:rPr>
                <w:szCs w:val="24"/>
                <w:highlight w:val="yellow"/>
              </w:rPr>
              <w:t>xxxxxxxxx</w:t>
            </w:r>
          </w:p>
        </w:tc>
      </w:tr>
      <w:tr w:rsidR="005D163D" w:rsidRPr="008D072B" w:rsidTr="008D2A83">
        <w:tc>
          <w:tcPr>
            <w:tcW w:w="8211" w:type="dxa"/>
            <w:shd w:val="clear" w:color="auto" w:fill="auto"/>
            <w:vAlign w:val="center"/>
          </w:tcPr>
          <w:p w:rsidR="005D163D" w:rsidRPr="008D072B" w:rsidRDefault="005D163D" w:rsidP="001079D6">
            <w:pPr>
              <w:pStyle w:val="BodyTextIndent2"/>
              <w:spacing w:before="0"/>
              <w:ind w:left="567" w:firstLine="0"/>
              <w:rPr>
                <w:szCs w:val="24"/>
              </w:rPr>
            </w:pPr>
            <w:r w:rsidRPr="008D072B">
              <w:rPr>
                <w:b/>
                <w:szCs w:val="24"/>
              </w:rPr>
              <w:t>Interessado</w:t>
            </w:r>
            <w:r w:rsidRPr="008D072B">
              <w:rPr>
                <w:szCs w:val="24"/>
              </w:rPr>
              <w:t>s</w:t>
            </w:r>
            <w:r w:rsidR="008D072B">
              <w:rPr>
                <w:szCs w:val="24"/>
              </w:rPr>
              <w:t xml:space="preserve">: </w:t>
            </w:r>
            <w:r w:rsidR="001079D6" w:rsidRPr="001079D6">
              <w:rPr>
                <w:szCs w:val="24"/>
                <w:highlight w:val="yellow"/>
              </w:rPr>
              <w:t>xxxxxxxxxxxxx</w:t>
            </w:r>
          </w:p>
        </w:tc>
      </w:tr>
      <w:tr w:rsidR="005D163D" w:rsidRPr="008D072B" w:rsidTr="008D2A83">
        <w:tc>
          <w:tcPr>
            <w:tcW w:w="8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63D" w:rsidRPr="008D072B" w:rsidRDefault="005D163D" w:rsidP="005D163D">
            <w:pPr>
              <w:pStyle w:val="BodyTextIndent2"/>
              <w:spacing w:before="0"/>
              <w:ind w:left="567" w:firstLine="0"/>
              <w:rPr>
                <w:szCs w:val="24"/>
              </w:rPr>
            </w:pPr>
            <w:r w:rsidRPr="008D072B">
              <w:rPr>
                <w:b/>
                <w:szCs w:val="24"/>
              </w:rPr>
              <w:t>Assunto</w:t>
            </w:r>
            <w:r w:rsidRPr="008D072B">
              <w:rPr>
                <w:szCs w:val="24"/>
              </w:rPr>
              <w:t>: Negociação do valor do contrato em razão do Decreto Estadual nº 15.414/2020 impõe medidas de contenção de despesas e otimização dos gastos públicos</w:t>
            </w:r>
            <w:r w:rsidR="001C0137" w:rsidRPr="008D072B">
              <w:rPr>
                <w:szCs w:val="24"/>
              </w:rPr>
              <w:t>.</w:t>
            </w:r>
          </w:p>
        </w:tc>
      </w:tr>
      <w:tr w:rsidR="005D163D" w:rsidRPr="008D072B" w:rsidTr="008D2A83">
        <w:tc>
          <w:tcPr>
            <w:tcW w:w="821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D163D" w:rsidRPr="008D072B" w:rsidRDefault="005D163D" w:rsidP="0034427B">
            <w:pPr>
              <w:spacing w:line="360" w:lineRule="auto"/>
              <w:ind w:left="567"/>
              <w:jc w:val="center"/>
              <w:rPr>
                <w:b/>
              </w:rPr>
            </w:pPr>
            <w:r w:rsidRPr="008D072B">
              <w:rPr>
                <w:b/>
              </w:rPr>
              <w:t xml:space="preserve">Considerações </w:t>
            </w:r>
          </w:p>
        </w:tc>
      </w:tr>
      <w:tr w:rsidR="005D163D" w:rsidRPr="008D072B" w:rsidTr="008D2A83">
        <w:trPr>
          <w:trHeight w:val="70"/>
        </w:trPr>
        <w:tc>
          <w:tcPr>
            <w:tcW w:w="8211" w:type="dxa"/>
            <w:shd w:val="clear" w:color="auto" w:fill="auto"/>
            <w:vAlign w:val="center"/>
          </w:tcPr>
          <w:p w:rsidR="005D163D" w:rsidRPr="008D072B" w:rsidRDefault="005D163D" w:rsidP="00A354D4">
            <w:pPr>
              <w:spacing w:line="360" w:lineRule="auto"/>
              <w:ind w:left="567"/>
              <w:jc w:val="both"/>
            </w:pPr>
          </w:p>
          <w:p w:rsidR="005D163D" w:rsidRPr="008D072B" w:rsidRDefault="005D163D" w:rsidP="005D163D">
            <w:pPr>
              <w:spacing w:line="360" w:lineRule="auto"/>
              <w:ind w:firstLine="1276"/>
              <w:jc w:val="both"/>
            </w:pPr>
            <w:r w:rsidRPr="008D072B">
              <w:t xml:space="preserve">Considerando que </w:t>
            </w:r>
            <w:r w:rsidR="001C0137" w:rsidRPr="008D072B">
              <w:t>n</w:t>
            </w:r>
            <w:r w:rsidRPr="008D072B">
              <w:t xml:space="preserve">o âmbito do Estado do Estado de Mato Grosso do Sul, fora decretada “Situação de Emergência em Saúde Pública”, </w:t>
            </w:r>
            <w:r w:rsidR="0034427B">
              <w:t xml:space="preserve">por meio </w:t>
            </w:r>
            <w:r w:rsidRPr="008D072B">
              <w:t>do Decreto nº 15.396, de 19 de março de 2020 e, por meio do Decreto Legislativo nº 620, de 20 de março de 2020, fora reconhecido o Estado de Calamidade Pública para os fins do art. 65 da Lei Complementar Federal nº 101, de 2000 (LRF).</w:t>
            </w:r>
          </w:p>
          <w:p w:rsidR="005D163D" w:rsidRPr="008D072B" w:rsidRDefault="005D163D" w:rsidP="005D163D">
            <w:pPr>
              <w:pStyle w:val="Pargrafo"/>
              <w:spacing w:before="0"/>
              <w:ind w:firstLine="1298"/>
              <w:rPr>
                <w:sz w:val="24"/>
                <w:szCs w:val="24"/>
              </w:rPr>
            </w:pPr>
            <w:r w:rsidRPr="008D072B">
              <w:rPr>
                <w:sz w:val="24"/>
                <w:szCs w:val="24"/>
              </w:rPr>
              <w:t>Considerando a grave crise que assola o país e em especial o Estado de Mato Grosso do Sul, além da queda na arrecadação de receita;</w:t>
            </w:r>
          </w:p>
          <w:p w:rsidR="005D163D" w:rsidRDefault="005D163D" w:rsidP="005D163D">
            <w:pPr>
              <w:pStyle w:val="Pargrafo"/>
              <w:spacing w:before="0"/>
              <w:ind w:firstLine="1298"/>
              <w:rPr>
                <w:sz w:val="24"/>
                <w:szCs w:val="24"/>
              </w:rPr>
            </w:pPr>
            <w:r w:rsidRPr="008D072B">
              <w:rPr>
                <w:sz w:val="24"/>
                <w:szCs w:val="24"/>
              </w:rPr>
              <w:t>Considerando que o Decreto Estadual nº 15.414/2020 impõe medidas de contenção de despesas, otimização dos gastos públicos e a reavaliação de todos os contratos,</w:t>
            </w:r>
          </w:p>
          <w:p w:rsidR="008A389C" w:rsidRDefault="008A389C" w:rsidP="005D163D">
            <w:pPr>
              <w:pStyle w:val="Pargrafo"/>
              <w:spacing w:before="0"/>
              <w:ind w:firstLine="1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Considerando o disposto no item 5 do Manual de Orientação para aplicação do Decreto nº 15.414/2020, acrescentado pela Resolução PGE/MS/Nº 287, de 12 de maio de 2020;</w:t>
            </w:r>
            <w:bookmarkStart w:id="0" w:name="_GoBack"/>
            <w:bookmarkEnd w:id="0"/>
          </w:p>
          <w:p w:rsidR="005D163D" w:rsidRPr="008D072B" w:rsidRDefault="005D163D" w:rsidP="0034427B">
            <w:pPr>
              <w:pStyle w:val="Pargrafo"/>
              <w:spacing w:before="0"/>
              <w:ind w:firstLine="1298"/>
              <w:rPr>
                <w:iCs/>
              </w:rPr>
            </w:pPr>
          </w:p>
        </w:tc>
      </w:tr>
      <w:tr w:rsidR="005D163D" w:rsidRPr="008D072B" w:rsidTr="008D2A83">
        <w:trPr>
          <w:trHeight w:val="458"/>
        </w:trPr>
        <w:tc>
          <w:tcPr>
            <w:tcW w:w="8211" w:type="dxa"/>
            <w:shd w:val="clear" w:color="auto" w:fill="F2F2F2"/>
            <w:vAlign w:val="center"/>
          </w:tcPr>
          <w:p w:rsidR="005D163D" w:rsidRPr="008D072B" w:rsidRDefault="008D2A83" w:rsidP="001E3A90">
            <w:pPr>
              <w:spacing w:line="360" w:lineRule="auto"/>
              <w:ind w:left="567"/>
              <w:jc w:val="center"/>
              <w:rPr>
                <w:b/>
              </w:rPr>
            </w:pPr>
            <w:r w:rsidRPr="008D072B">
              <w:rPr>
                <w:b/>
              </w:rPr>
              <w:t>Termo</w:t>
            </w:r>
            <w:r w:rsidR="005D163D" w:rsidRPr="008D072B">
              <w:rPr>
                <w:b/>
              </w:rPr>
              <w:t xml:space="preserve"> de </w:t>
            </w:r>
            <w:r w:rsidR="001E3A90">
              <w:rPr>
                <w:b/>
              </w:rPr>
              <w:t>Acordo</w:t>
            </w:r>
          </w:p>
        </w:tc>
      </w:tr>
      <w:tr w:rsidR="005D163D" w:rsidRPr="008D072B" w:rsidTr="008D2A83">
        <w:tc>
          <w:tcPr>
            <w:tcW w:w="8211" w:type="dxa"/>
            <w:shd w:val="clear" w:color="auto" w:fill="auto"/>
            <w:vAlign w:val="center"/>
          </w:tcPr>
          <w:p w:rsidR="005D163D" w:rsidRPr="008D072B" w:rsidRDefault="005D163D" w:rsidP="00A354D4">
            <w:pPr>
              <w:spacing w:line="360" w:lineRule="auto"/>
              <w:ind w:left="567"/>
              <w:jc w:val="both"/>
            </w:pPr>
          </w:p>
          <w:p w:rsidR="001079D6" w:rsidRDefault="008D2A83" w:rsidP="001079D6">
            <w:pPr>
              <w:pStyle w:val="Pargrafo"/>
              <w:spacing w:before="0"/>
              <w:ind w:firstLine="1298"/>
              <w:rPr>
                <w:sz w:val="24"/>
                <w:szCs w:val="24"/>
              </w:rPr>
            </w:pPr>
            <w:r w:rsidRPr="008D072B">
              <w:rPr>
                <w:sz w:val="24"/>
                <w:szCs w:val="24"/>
              </w:rPr>
              <w:t xml:space="preserve">O </w:t>
            </w:r>
            <w:r w:rsidR="00376D0B">
              <w:rPr>
                <w:sz w:val="24"/>
                <w:szCs w:val="24"/>
              </w:rPr>
              <w:t xml:space="preserve">Estado de Mato Grosso do Sul </w:t>
            </w:r>
            <w:r w:rsidR="00534ACD">
              <w:rPr>
                <w:sz w:val="24"/>
                <w:szCs w:val="24"/>
              </w:rPr>
              <w:t>(</w:t>
            </w:r>
            <w:r w:rsidR="00376D0B" w:rsidRPr="00376D0B">
              <w:rPr>
                <w:sz w:val="24"/>
                <w:szCs w:val="24"/>
                <w:highlight w:val="yellow"/>
              </w:rPr>
              <w:t xml:space="preserve">no caso de entidade da Administração Indireta </w:t>
            </w:r>
            <w:r w:rsidR="00534ACD" w:rsidRPr="00376D0B">
              <w:rPr>
                <w:sz w:val="24"/>
                <w:szCs w:val="24"/>
                <w:highlight w:val="yellow"/>
              </w:rPr>
              <w:t>indicar</w:t>
            </w:r>
            <w:r w:rsidR="00376D0B" w:rsidRPr="00376D0B">
              <w:rPr>
                <w:sz w:val="24"/>
                <w:szCs w:val="24"/>
                <w:highlight w:val="yellow"/>
              </w:rPr>
              <w:t xml:space="preserve"> especificamente</w:t>
            </w:r>
            <w:r w:rsidR="00534ACD">
              <w:rPr>
                <w:sz w:val="24"/>
                <w:szCs w:val="24"/>
              </w:rPr>
              <w:t>)</w:t>
            </w:r>
            <w:r w:rsidRPr="008D072B">
              <w:rPr>
                <w:sz w:val="24"/>
                <w:szCs w:val="24"/>
              </w:rPr>
              <w:t xml:space="preserve">, por intermédio </w:t>
            </w:r>
            <w:r w:rsidR="001079D6" w:rsidRPr="001079D6">
              <w:rPr>
                <w:sz w:val="24"/>
                <w:szCs w:val="24"/>
                <w:highlight w:val="yellow"/>
              </w:rPr>
              <w:t>(nom</w:t>
            </w:r>
            <w:r w:rsidR="00376D0B">
              <w:rPr>
                <w:sz w:val="24"/>
                <w:szCs w:val="24"/>
                <w:highlight w:val="yellow"/>
              </w:rPr>
              <w:t>inar o órgão)</w:t>
            </w:r>
            <w:r w:rsidRPr="008D072B">
              <w:rPr>
                <w:sz w:val="24"/>
                <w:szCs w:val="24"/>
              </w:rPr>
              <w:t xml:space="preserve"> e </w:t>
            </w:r>
            <w:r w:rsidR="001079D6">
              <w:rPr>
                <w:sz w:val="24"/>
                <w:szCs w:val="24"/>
              </w:rPr>
              <w:t xml:space="preserve">a </w:t>
            </w:r>
            <w:r w:rsidR="00376D0B">
              <w:rPr>
                <w:sz w:val="24"/>
                <w:szCs w:val="24"/>
              </w:rPr>
              <w:t>E</w:t>
            </w:r>
            <w:r w:rsidR="001079D6">
              <w:rPr>
                <w:sz w:val="24"/>
                <w:szCs w:val="24"/>
              </w:rPr>
              <w:t xml:space="preserve">mpresa </w:t>
            </w:r>
            <w:r w:rsidR="001079D6" w:rsidRPr="001079D6">
              <w:rPr>
                <w:sz w:val="24"/>
                <w:szCs w:val="24"/>
                <w:highlight w:val="yellow"/>
              </w:rPr>
              <w:t>xxxxxxxxxx</w:t>
            </w:r>
            <w:r w:rsidRPr="008D072B">
              <w:rPr>
                <w:sz w:val="24"/>
                <w:szCs w:val="24"/>
              </w:rPr>
              <w:t>, por meio de seu</w:t>
            </w:r>
            <w:r w:rsidR="0034427B">
              <w:rPr>
                <w:sz w:val="24"/>
                <w:szCs w:val="24"/>
              </w:rPr>
              <w:t>s</w:t>
            </w:r>
            <w:r w:rsidR="005D163D" w:rsidRPr="008D072B">
              <w:rPr>
                <w:sz w:val="24"/>
                <w:szCs w:val="24"/>
              </w:rPr>
              <w:t xml:space="preserve"> representante</w:t>
            </w:r>
            <w:r w:rsidR="0034427B">
              <w:rPr>
                <w:sz w:val="24"/>
                <w:szCs w:val="24"/>
              </w:rPr>
              <w:t>s</w:t>
            </w:r>
            <w:r w:rsidR="005D163D" w:rsidRPr="008D072B">
              <w:rPr>
                <w:sz w:val="24"/>
                <w:szCs w:val="24"/>
              </w:rPr>
              <w:t xml:space="preserve"> infra-assinado</w:t>
            </w:r>
            <w:r w:rsidR="0034427B">
              <w:rPr>
                <w:sz w:val="24"/>
                <w:szCs w:val="24"/>
              </w:rPr>
              <w:t>s</w:t>
            </w:r>
            <w:r w:rsidR="005D163D" w:rsidRPr="008D072B">
              <w:rPr>
                <w:sz w:val="24"/>
                <w:szCs w:val="24"/>
              </w:rPr>
              <w:t xml:space="preserve">, </w:t>
            </w:r>
            <w:r w:rsidRPr="008D072B">
              <w:rPr>
                <w:sz w:val="24"/>
                <w:szCs w:val="24"/>
              </w:rPr>
              <w:t>acordam</w:t>
            </w:r>
            <w:r w:rsidR="001C0137" w:rsidRPr="008D072B">
              <w:rPr>
                <w:sz w:val="24"/>
                <w:szCs w:val="24"/>
              </w:rPr>
              <w:t xml:space="preserve"> </w:t>
            </w:r>
            <w:r w:rsidRPr="008D072B">
              <w:rPr>
                <w:sz w:val="24"/>
                <w:szCs w:val="24"/>
              </w:rPr>
              <w:t>que sobre o valor mensal do contrato</w:t>
            </w:r>
            <w:r w:rsidR="00471F22">
              <w:rPr>
                <w:sz w:val="24"/>
                <w:szCs w:val="24"/>
              </w:rPr>
              <w:t xml:space="preserve"> </w:t>
            </w:r>
            <w:r w:rsidR="00471F22" w:rsidRPr="001079D6">
              <w:rPr>
                <w:sz w:val="24"/>
                <w:szCs w:val="24"/>
              </w:rPr>
              <w:t>em epígrafe</w:t>
            </w:r>
            <w:r w:rsidRPr="008D072B">
              <w:rPr>
                <w:sz w:val="24"/>
                <w:szCs w:val="24"/>
              </w:rPr>
              <w:t>, será concedido pela empresa um desconto de 25%(vinte e cinco por cento)</w:t>
            </w:r>
            <w:r w:rsidR="004847A2" w:rsidRPr="008D072B">
              <w:rPr>
                <w:sz w:val="24"/>
                <w:szCs w:val="24"/>
              </w:rPr>
              <w:t xml:space="preserve"> na nota fiscal</w:t>
            </w:r>
            <w:r w:rsidRPr="008D072B">
              <w:rPr>
                <w:sz w:val="24"/>
                <w:szCs w:val="24"/>
              </w:rPr>
              <w:t xml:space="preserve">, pelo período de </w:t>
            </w:r>
            <w:r w:rsidR="001079D6" w:rsidRPr="001079D6">
              <w:rPr>
                <w:sz w:val="24"/>
                <w:szCs w:val="24"/>
                <w:highlight w:val="yellow"/>
              </w:rPr>
              <w:t>xxxxxx</w:t>
            </w:r>
            <w:r w:rsidRPr="008D072B">
              <w:rPr>
                <w:sz w:val="24"/>
                <w:szCs w:val="24"/>
              </w:rPr>
              <w:t>, mantidas</w:t>
            </w:r>
            <w:r w:rsidR="000F0997">
              <w:rPr>
                <w:sz w:val="24"/>
                <w:szCs w:val="24"/>
              </w:rPr>
              <w:t xml:space="preserve"> </w:t>
            </w:r>
            <w:r w:rsidR="000F0997" w:rsidRPr="001079D6">
              <w:rPr>
                <w:sz w:val="24"/>
                <w:szCs w:val="24"/>
              </w:rPr>
              <w:t>inalteradas</w:t>
            </w:r>
            <w:r w:rsidRPr="008D072B">
              <w:rPr>
                <w:sz w:val="24"/>
                <w:szCs w:val="24"/>
              </w:rPr>
              <w:t xml:space="preserve"> </w:t>
            </w:r>
            <w:r w:rsidR="008D072B">
              <w:rPr>
                <w:sz w:val="24"/>
                <w:szCs w:val="24"/>
              </w:rPr>
              <w:t>todas as</w:t>
            </w:r>
            <w:r w:rsidRPr="008D072B">
              <w:rPr>
                <w:sz w:val="24"/>
                <w:szCs w:val="24"/>
              </w:rPr>
              <w:t xml:space="preserve"> cláusulas e condições estabeleci</w:t>
            </w:r>
            <w:r w:rsidR="0034427B">
              <w:rPr>
                <w:sz w:val="24"/>
                <w:szCs w:val="24"/>
              </w:rPr>
              <w:t>d</w:t>
            </w:r>
            <w:r w:rsidR="001079D6">
              <w:rPr>
                <w:sz w:val="24"/>
                <w:szCs w:val="24"/>
              </w:rPr>
              <w:t>as pelo instrumento contratual.</w:t>
            </w:r>
          </w:p>
          <w:p w:rsidR="005D163D" w:rsidRPr="008D072B" w:rsidRDefault="008D2A83" w:rsidP="001079D6">
            <w:pPr>
              <w:pStyle w:val="Pargrafo"/>
              <w:spacing w:before="0"/>
              <w:ind w:firstLine="1298"/>
            </w:pPr>
            <w:r w:rsidRPr="001079D6">
              <w:rPr>
                <w:sz w:val="24"/>
                <w:szCs w:val="24"/>
              </w:rPr>
              <w:t xml:space="preserve">Dessa forma, o valor mensal </w:t>
            </w:r>
            <w:r w:rsidR="00471F22" w:rsidRPr="001079D6">
              <w:rPr>
                <w:sz w:val="24"/>
                <w:szCs w:val="24"/>
              </w:rPr>
              <w:t>a ser pago em razão do</w:t>
            </w:r>
            <w:r w:rsidR="005500FE" w:rsidRPr="001079D6">
              <w:rPr>
                <w:sz w:val="24"/>
                <w:szCs w:val="24"/>
              </w:rPr>
              <w:t xml:space="preserve"> </w:t>
            </w:r>
            <w:r w:rsidR="00471F22" w:rsidRPr="001079D6">
              <w:rPr>
                <w:sz w:val="24"/>
                <w:szCs w:val="24"/>
              </w:rPr>
              <w:t xml:space="preserve">Contrato nº </w:t>
            </w:r>
            <w:r w:rsidR="001079D6" w:rsidRPr="00534ACD">
              <w:rPr>
                <w:sz w:val="24"/>
                <w:szCs w:val="24"/>
                <w:highlight w:val="yellow"/>
              </w:rPr>
              <w:t>xxx</w:t>
            </w:r>
            <w:r w:rsidR="00471F22" w:rsidRPr="001079D6">
              <w:rPr>
                <w:sz w:val="24"/>
                <w:szCs w:val="24"/>
              </w:rPr>
              <w:t xml:space="preserve">, </w:t>
            </w:r>
            <w:r w:rsidRPr="001079D6">
              <w:rPr>
                <w:sz w:val="24"/>
                <w:szCs w:val="24"/>
              </w:rPr>
              <w:lastRenderedPageBreak/>
              <w:t xml:space="preserve">que </w:t>
            </w:r>
            <w:r w:rsidR="0034427B" w:rsidRPr="001079D6">
              <w:rPr>
                <w:sz w:val="24"/>
                <w:szCs w:val="24"/>
              </w:rPr>
              <w:t>atualmente é</w:t>
            </w:r>
            <w:r w:rsidRPr="001079D6">
              <w:rPr>
                <w:sz w:val="24"/>
                <w:szCs w:val="24"/>
              </w:rPr>
              <w:t xml:space="preserve"> de R$</w:t>
            </w:r>
            <w:r w:rsidR="001079D6" w:rsidRPr="00534ACD">
              <w:rPr>
                <w:sz w:val="24"/>
                <w:szCs w:val="24"/>
                <w:highlight w:val="yellow"/>
              </w:rPr>
              <w:t>xxxxxxxx</w:t>
            </w:r>
            <w:r w:rsidRPr="001079D6">
              <w:rPr>
                <w:sz w:val="24"/>
                <w:szCs w:val="24"/>
              </w:rPr>
              <w:t xml:space="preserve">, passará a ser de R$ </w:t>
            </w:r>
            <w:r w:rsidR="001079D6" w:rsidRPr="00534ACD">
              <w:rPr>
                <w:sz w:val="24"/>
                <w:szCs w:val="24"/>
                <w:highlight w:val="yellow"/>
              </w:rPr>
              <w:t>xxxxxxx</w:t>
            </w:r>
            <w:r w:rsidRPr="001079D6">
              <w:rPr>
                <w:sz w:val="24"/>
                <w:szCs w:val="24"/>
              </w:rPr>
              <w:t xml:space="preserve"> pelo período de </w:t>
            </w:r>
            <w:r w:rsidR="001079D6" w:rsidRPr="00534ACD">
              <w:rPr>
                <w:sz w:val="24"/>
                <w:szCs w:val="24"/>
                <w:highlight w:val="yellow"/>
              </w:rPr>
              <w:t>xxxxxx</w:t>
            </w:r>
            <w:r w:rsidRPr="001079D6">
              <w:rPr>
                <w:sz w:val="24"/>
                <w:szCs w:val="24"/>
              </w:rPr>
              <w:t>, a contar</w:t>
            </w:r>
            <w:r w:rsidR="001C0137" w:rsidRPr="001079D6">
              <w:rPr>
                <w:sz w:val="24"/>
                <w:szCs w:val="24"/>
              </w:rPr>
              <w:t xml:space="preserve"> da assinatura do presente Term</w:t>
            </w:r>
            <w:r w:rsidRPr="001079D6">
              <w:rPr>
                <w:sz w:val="24"/>
                <w:szCs w:val="24"/>
              </w:rPr>
              <w:t>o</w:t>
            </w:r>
            <w:r w:rsidR="000F0997" w:rsidRPr="001079D6">
              <w:rPr>
                <w:sz w:val="24"/>
                <w:szCs w:val="24"/>
              </w:rPr>
              <w:t xml:space="preserve"> de A</w:t>
            </w:r>
            <w:r w:rsidR="001E3A90" w:rsidRPr="001079D6">
              <w:rPr>
                <w:sz w:val="24"/>
                <w:szCs w:val="24"/>
              </w:rPr>
              <w:t xml:space="preserve">cordo, o qual deverá ser encartado </w:t>
            </w:r>
            <w:r w:rsidR="00534ACD">
              <w:rPr>
                <w:sz w:val="24"/>
                <w:szCs w:val="24"/>
              </w:rPr>
              <w:t xml:space="preserve">nos autos </w:t>
            </w:r>
            <w:r w:rsidR="001E3A90" w:rsidRPr="001079D6">
              <w:rPr>
                <w:sz w:val="24"/>
                <w:szCs w:val="24"/>
              </w:rPr>
              <w:t>para fins de Apostilamento</w:t>
            </w:r>
            <w:r w:rsidR="001C0137" w:rsidRPr="001079D6">
              <w:rPr>
                <w:sz w:val="24"/>
                <w:szCs w:val="24"/>
              </w:rPr>
              <w:t>.</w:t>
            </w:r>
          </w:p>
        </w:tc>
      </w:tr>
      <w:tr w:rsidR="005D163D" w:rsidRPr="008D072B" w:rsidTr="008D2A83">
        <w:tc>
          <w:tcPr>
            <w:tcW w:w="8211" w:type="dxa"/>
            <w:shd w:val="clear" w:color="auto" w:fill="F2F2F2"/>
            <w:vAlign w:val="center"/>
          </w:tcPr>
          <w:p w:rsidR="005D163D" w:rsidRPr="008D072B" w:rsidRDefault="005D163D" w:rsidP="00A354D4">
            <w:pPr>
              <w:spacing w:line="360" w:lineRule="auto"/>
              <w:ind w:left="567"/>
              <w:jc w:val="center"/>
              <w:rPr>
                <w:b/>
              </w:rPr>
            </w:pPr>
            <w:r w:rsidRPr="008D072B">
              <w:rPr>
                <w:b/>
              </w:rPr>
              <w:lastRenderedPageBreak/>
              <w:t>Fundamentos Jurídicos e Legais</w:t>
            </w:r>
          </w:p>
        </w:tc>
      </w:tr>
      <w:tr w:rsidR="005D163D" w:rsidRPr="008D072B" w:rsidTr="008D2A83">
        <w:tc>
          <w:tcPr>
            <w:tcW w:w="8211" w:type="dxa"/>
            <w:shd w:val="clear" w:color="auto" w:fill="auto"/>
            <w:vAlign w:val="center"/>
          </w:tcPr>
          <w:p w:rsidR="005D163D" w:rsidRPr="008D072B" w:rsidRDefault="005D163D" w:rsidP="00A354D4">
            <w:pPr>
              <w:spacing w:line="360" w:lineRule="auto"/>
              <w:ind w:left="567"/>
              <w:jc w:val="both"/>
            </w:pPr>
          </w:p>
          <w:p w:rsidR="005D163D" w:rsidRPr="008D072B" w:rsidRDefault="00E6215F" w:rsidP="00E6215F">
            <w:pPr>
              <w:spacing w:line="360" w:lineRule="auto"/>
              <w:ind w:left="567"/>
              <w:jc w:val="both"/>
            </w:pPr>
            <w:r>
              <w:t>A</w:t>
            </w:r>
            <w:r w:rsidR="004847A2" w:rsidRPr="008D072B">
              <w:t xml:space="preserve">rtigo 37, </w:t>
            </w:r>
            <w:r w:rsidR="004847A2" w:rsidRPr="00E6215F">
              <w:rPr>
                <w:i/>
              </w:rPr>
              <w:t>caput</w:t>
            </w:r>
            <w:r w:rsidR="004847A2" w:rsidRPr="008D072B">
              <w:t>, da CF/88</w:t>
            </w:r>
            <w:r>
              <w:t xml:space="preserve"> e</w:t>
            </w:r>
            <w:r w:rsidR="005D163D" w:rsidRPr="008D072B">
              <w:t xml:space="preserve"> </w:t>
            </w:r>
            <w:r>
              <w:t xml:space="preserve">Decreto Estadual nº 15.414/2020. </w:t>
            </w:r>
          </w:p>
        </w:tc>
      </w:tr>
      <w:tr w:rsidR="005D163D" w:rsidRPr="008D072B" w:rsidTr="008D2A83">
        <w:tc>
          <w:tcPr>
            <w:tcW w:w="8211" w:type="dxa"/>
            <w:shd w:val="clear" w:color="auto" w:fill="auto"/>
            <w:vAlign w:val="center"/>
          </w:tcPr>
          <w:p w:rsidR="005D163D" w:rsidRPr="008D072B" w:rsidRDefault="005D163D" w:rsidP="00A354D4">
            <w:pPr>
              <w:spacing w:line="360" w:lineRule="auto"/>
              <w:ind w:left="567"/>
              <w:jc w:val="both"/>
            </w:pPr>
          </w:p>
          <w:p w:rsidR="00E6215F" w:rsidRDefault="00E6215F" w:rsidP="00A354D4">
            <w:pPr>
              <w:spacing w:line="360" w:lineRule="auto"/>
              <w:ind w:left="567"/>
              <w:jc w:val="center"/>
            </w:pPr>
          </w:p>
          <w:p w:rsidR="005D163D" w:rsidRPr="008D072B" w:rsidRDefault="005D163D" w:rsidP="00A354D4">
            <w:pPr>
              <w:spacing w:line="360" w:lineRule="auto"/>
              <w:ind w:left="567"/>
              <w:jc w:val="center"/>
            </w:pPr>
            <w:r w:rsidRPr="008D072B">
              <w:t xml:space="preserve">Campo Grande (MS), </w:t>
            </w:r>
            <w:r w:rsidR="001079D6" w:rsidRPr="00534ACD">
              <w:rPr>
                <w:highlight w:val="yellow"/>
              </w:rPr>
              <w:t>xx</w:t>
            </w:r>
            <w:r w:rsidR="004847A2" w:rsidRPr="008D072B">
              <w:t xml:space="preserve"> de </w:t>
            </w:r>
            <w:r w:rsidR="001079D6" w:rsidRPr="00534ACD">
              <w:rPr>
                <w:highlight w:val="yellow"/>
              </w:rPr>
              <w:t>xxx</w:t>
            </w:r>
            <w:r w:rsidR="001079D6">
              <w:t xml:space="preserve"> </w:t>
            </w:r>
            <w:r w:rsidR="004847A2" w:rsidRPr="008D072B">
              <w:t>de 2020</w:t>
            </w:r>
            <w:r w:rsidRPr="008D072B">
              <w:t>.</w:t>
            </w:r>
          </w:p>
          <w:p w:rsidR="005D163D" w:rsidRPr="008D072B" w:rsidRDefault="005D163D" w:rsidP="00A354D4">
            <w:pPr>
              <w:spacing w:line="360" w:lineRule="auto"/>
              <w:ind w:left="567"/>
              <w:rPr>
                <w:i/>
              </w:rPr>
            </w:pPr>
          </w:p>
          <w:p w:rsidR="005D163D" w:rsidRPr="008D072B" w:rsidRDefault="001079D6" w:rsidP="00A354D4">
            <w:pPr>
              <w:spacing w:line="360" w:lineRule="auto"/>
              <w:ind w:left="567"/>
              <w:jc w:val="center"/>
            </w:pPr>
            <w:r w:rsidRPr="00534ACD">
              <w:rPr>
                <w:i/>
                <w:highlight w:val="yellow"/>
              </w:rPr>
              <w:t>Órgão/entidade</w:t>
            </w:r>
          </w:p>
          <w:p w:rsidR="00E6215F" w:rsidRPr="008D072B" w:rsidRDefault="00E6215F" w:rsidP="00A354D4">
            <w:pPr>
              <w:spacing w:line="360" w:lineRule="auto"/>
              <w:ind w:left="567"/>
              <w:jc w:val="center"/>
            </w:pPr>
          </w:p>
          <w:p w:rsidR="004847A2" w:rsidRPr="00534ACD" w:rsidRDefault="001079D6" w:rsidP="00A354D4">
            <w:pPr>
              <w:spacing w:line="360" w:lineRule="auto"/>
              <w:ind w:left="567"/>
              <w:jc w:val="center"/>
              <w:rPr>
                <w:i/>
                <w:highlight w:val="yellow"/>
              </w:rPr>
            </w:pPr>
            <w:r w:rsidRPr="00534ACD">
              <w:rPr>
                <w:i/>
                <w:highlight w:val="yellow"/>
              </w:rPr>
              <w:t>Contratada</w:t>
            </w:r>
          </w:p>
          <w:p w:rsidR="004847A2" w:rsidRPr="001079D6" w:rsidRDefault="001079D6" w:rsidP="00A354D4">
            <w:pPr>
              <w:spacing w:line="360" w:lineRule="auto"/>
              <w:ind w:left="567"/>
              <w:jc w:val="center"/>
              <w:rPr>
                <w:i/>
              </w:rPr>
            </w:pPr>
            <w:r w:rsidRPr="00534ACD">
              <w:rPr>
                <w:i/>
                <w:highlight w:val="yellow"/>
              </w:rPr>
              <w:t>Representante Legal</w:t>
            </w:r>
          </w:p>
          <w:p w:rsidR="005D163D" w:rsidRPr="008D072B" w:rsidRDefault="005D163D" w:rsidP="00A354D4">
            <w:pPr>
              <w:spacing w:line="360" w:lineRule="auto"/>
              <w:ind w:left="567"/>
              <w:jc w:val="center"/>
            </w:pPr>
          </w:p>
        </w:tc>
      </w:tr>
    </w:tbl>
    <w:p w:rsidR="005D163D" w:rsidRPr="008D072B" w:rsidRDefault="005D163D" w:rsidP="005D163D">
      <w:pPr>
        <w:spacing w:line="360" w:lineRule="auto"/>
        <w:ind w:left="567"/>
        <w:jc w:val="right"/>
      </w:pPr>
    </w:p>
    <w:p w:rsidR="00787691" w:rsidRPr="008D072B" w:rsidRDefault="00787691" w:rsidP="006F2C03">
      <w:pPr>
        <w:ind w:right="23" w:firstLine="709"/>
        <w:jc w:val="right"/>
      </w:pPr>
    </w:p>
    <w:p w:rsidR="00787691" w:rsidRPr="008D072B" w:rsidRDefault="00787691" w:rsidP="005C27C5">
      <w:pPr>
        <w:tabs>
          <w:tab w:val="left" w:pos="0"/>
        </w:tabs>
        <w:spacing w:line="360" w:lineRule="auto"/>
        <w:ind w:firstLine="1701"/>
        <w:jc w:val="right"/>
      </w:pPr>
    </w:p>
    <w:p w:rsidR="007E5060" w:rsidRPr="008D072B" w:rsidRDefault="007E5060" w:rsidP="005C27C5">
      <w:pPr>
        <w:jc w:val="center"/>
      </w:pPr>
    </w:p>
    <w:sectPr w:rsidR="007E5060" w:rsidRPr="008D072B" w:rsidSect="00C4575C">
      <w:headerReference w:type="default" r:id="rId7"/>
      <w:footerReference w:type="even" r:id="rId8"/>
      <w:footerReference w:type="default" r:id="rId9"/>
      <w:pgSz w:w="11907" w:h="16840" w:code="9"/>
      <w:pgMar w:top="1701" w:right="1134" w:bottom="1134" w:left="1701" w:header="737" w:footer="737" w:gutter="85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E5" w:rsidRDefault="00A44F51">
      <w:r>
        <w:separator/>
      </w:r>
    </w:p>
  </w:endnote>
  <w:endnote w:type="continuationSeparator" w:id="0">
    <w:p w:rsidR="002A45E5" w:rsidRDefault="00A4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200" w:rsidRDefault="000A60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4C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7200" w:rsidRDefault="000817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F4" w:rsidRDefault="000648F4" w:rsidP="000648F4">
    <w:pPr>
      <w:pStyle w:val="Footer"/>
      <w:tabs>
        <w:tab w:val="left" w:pos="709"/>
      </w:tabs>
      <w:ind w:right="360"/>
      <w:jc w:val="center"/>
      <w:rPr>
        <w:rFonts w:ascii="Calibri" w:hAnsi="Calibri" w:cs="Calibri"/>
        <w:b w:val="0"/>
      </w:rPr>
    </w:pPr>
    <w:r>
      <w:rPr>
        <w:rFonts w:ascii="Calibri" w:hAnsi="Calibri" w:cs="Calibri"/>
        <w:b w:val="0"/>
      </w:rPr>
      <w:t>Parque dos Poderes – Bloco IV        |        Campo Grande – MS        |      CEP 79.031-310</w:t>
    </w:r>
  </w:p>
  <w:p w:rsidR="000648F4" w:rsidRDefault="000A6053" w:rsidP="000648F4">
    <w:pPr>
      <w:pStyle w:val="Footer"/>
      <w:framePr w:wrap="around" w:vAnchor="text" w:hAnchor="page" w:x="8131" w:y="48"/>
      <w:rPr>
        <w:rStyle w:val="PageNumber"/>
        <w:rFonts w:ascii="Calibri Light" w:hAnsi="Calibri Light" w:cs="Calibri Light"/>
        <w:sz w:val="16"/>
        <w:szCs w:val="16"/>
      </w:rPr>
    </w:pPr>
    <w:r>
      <w:rPr>
        <w:rStyle w:val="PageNumber"/>
        <w:rFonts w:ascii="Calibri Light" w:hAnsi="Calibri Light" w:cs="Calibri Light"/>
        <w:sz w:val="16"/>
        <w:szCs w:val="16"/>
      </w:rPr>
      <w:fldChar w:fldCharType="begin"/>
    </w:r>
    <w:r w:rsidR="000648F4">
      <w:rPr>
        <w:rStyle w:val="PageNumber"/>
        <w:rFonts w:ascii="Calibri Light" w:hAnsi="Calibri Light" w:cs="Calibri Light"/>
        <w:sz w:val="16"/>
        <w:szCs w:val="16"/>
      </w:rPr>
      <w:instrText xml:space="preserve">PAGE  </w:instrText>
    </w:r>
    <w:r>
      <w:rPr>
        <w:rStyle w:val="PageNumber"/>
        <w:rFonts w:ascii="Calibri Light" w:hAnsi="Calibri Light" w:cs="Calibri Light"/>
        <w:sz w:val="16"/>
        <w:szCs w:val="16"/>
      </w:rPr>
      <w:fldChar w:fldCharType="separate"/>
    </w:r>
    <w:r w:rsidR="000817FB">
      <w:rPr>
        <w:rStyle w:val="PageNumber"/>
        <w:rFonts w:ascii="Calibri Light" w:hAnsi="Calibri Light" w:cs="Calibri Light"/>
        <w:noProof/>
        <w:sz w:val="16"/>
        <w:szCs w:val="16"/>
      </w:rPr>
      <w:t>1</w:t>
    </w:r>
    <w:r>
      <w:rPr>
        <w:rStyle w:val="PageNumber"/>
        <w:rFonts w:ascii="Calibri Light" w:hAnsi="Calibri Light" w:cs="Calibri Light"/>
        <w:sz w:val="16"/>
        <w:szCs w:val="16"/>
      </w:rPr>
      <w:fldChar w:fldCharType="end"/>
    </w:r>
  </w:p>
  <w:p w:rsidR="000648F4" w:rsidRDefault="000648F4" w:rsidP="000648F4">
    <w:pPr>
      <w:pStyle w:val="Footer"/>
      <w:tabs>
        <w:tab w:val="left" w:pos="709"/>
      </w:tabs>
      <w:ind w:right="360"/>
      <w:jc w:val="center"/>
      <w:rPr>
        <w:rFonts w:ascii="Calibri" w:hAnsi="Calibri" w:cs="Calibri"/>
        <w:b w:val="0"/>
      </w:rPr>
    </w:pPr>
    <w:r>
      <w:rPr>
        <w:rFonts w:ascii="Calibri" w:hAnsi="Calibri" w:cs="Calibri"/>
        <w:b w:val="0"/>
      </w:rPr>
      <w:tab/>
      <w:t xml:space="preserve"> </w:t>
    </w:r>
    <w:r>
      <w:rPr>
        <w:rFonts w:ascii="Calibri" w:hAnsi="Calibri" w:cs="Calibri"/>
      </w:rPr>
      <w:t>www.pge.ms.gov.br</w:t>
    </w:r>
    <w:r>
      <w:rPr>
        <w:rFonts w:ascii="Calibri" w:hAnsi="Calibri" w:cs="Calibri"/>
        <w:b w:val="0"/>
      </w:rPr>
      <w:t xml:space="preserve">    </w:t>
    </w:r>
    <w:r>
      <w:rPr>
        <w:rFonts w:ascii="Calibri" w:hAnsi="Calibri" w:cs="Calibri"/>
        <w:b w:val="0"/>
      </w:rPr>
      <w:tab/>
      <w:t xml:space="preserve"> </w:t>
    </w:r>
    <w:r>
      <w:rPr>
        <w:rFonts w:ascii="Calibri" w:hAnsi="Calibri" w:cs="Calibri"/>
        <w:b w:val="0"/>
      </w:rPr>
      <w:tab/>
      <w:t xml:space="preserve">       página </w:t>
    </w:r>
  </w:p>
  <w:p w:rsidR="000648F4" w:rsidRDefault="00064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E5" w:rsidRDefault="00A44F51">
      <w:r>
        <w:separator/>
      </w:r>
    </w:p>
  </w:footnote>
  <w:footnote w:type="continuationSeparator" w:id="0">
    <w:p w:rsidR="002A45E5" w:rsidRDefault="00A44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F4" w:rsidRDefault="00C85B06" w:rsidP="000648F4">
    <w:pPr>
      <w:pStyle w:val="Header"/>
    </w:pPr>
    <w:r>
      <w:rPr>
        <w:noProof/>
      </w:rPr>
      <w:t>TIMBRE DO ÓRGÃO/ENTIDADE</w:t>
    </w:r>
  </w:p>
  <w:p w:rsidR="002B7200" w:rsidRPr="000648F4" w:rsidRDefault="000817FB" w:rsidP="000648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931"/>
    <w:multiLevelType w:val="hybridMultilevel"/>
    <w:tmpl w:val="F1FE3E7A"/>
    <w:lvl w:ilvl="0" w:tplc="DF50AD6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D7132E4"/>
    <w:multiLevelType w:val="hybridMultilevel"/>
    <w:tmpl w:val="6FAA4274"/>
    <w:lvl w:ilvl="0" w:tplc="A2FC3478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370D273F"/>
    <w:multiLevelType w:val="hybridMultilevel"/>
    <w:tmpl w:val="098A4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73DBC"/>
    <w:multiLevelType w:val="hybridMultilevel"/>
    <w:tmpl w:val="2D0A5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DDC"/>
    <w:rsid w:val="00056009"/>
    <w:rsid w:val="000648F4"/>
    <w:rsid w:val="000817FB"/>
    <w:rsid w:val="000A6053"/>
    <w:rsid w:val="000A6B2A"/>
    <w:rsid w:val="000D46CA"/>
    <w:rsid w:val="000E1586"/>
    <w:rsid w:val="000F0997"/>
    <w:rsid w:val="001079D6"/>
    <w:rsid w:val="001A36D2"/>
    <w:rsid w:val="001C0137"/>
    <w:rsid w:val="001E3A90"/>
    <w:rsid w:val="00201CA2"/>
    <w:rsid w:val="0024772F"/>
    <w:rsid w:val="002A45E5"/>
    <w:rsid w:val="0034427B"/>
    <w:rsid w:val="003748FD"/>
    <w:rsid w:val="00376D0B"/>
    <w:rsid w:val="003877DB"/>
    <w:rsid w:val="00471F22"/>
    <w:rsid w:val="00473501"/>
    <w:rsid w:val="004847A2"/>
    <w:rsid w:val="004B785F"/>
    <w:rsid w:val="004D206C"/>
    <w:rsid w:val="004D6794"/>
    <w:rsid w:val="004E010F"/>
    <w:rsid w:val="004F1DDC"/>
    <w:rsid w:val="00530728"/>
    <w:rsid w:val="00534ACD"/>
    <w:rsid w:val="005500FE"/>
    <w:rsid w:val="005A7061"/>
    <w:rsid w:val="005B58EE"/>
    <w:rsid w:val="005C27C5"/>
    <w:rsid w:val="005D163D"/>
    <w:rsid w:val="006F2C03"/>
    <w:rsid w:val="00773CD4"/>
    <w:rsid w:val="00787691"/>
    <w:rsid w:val="007D0C1E"/>
    <w:rsid w:val="007E5060"/>
    <w:rsid w:val="00832334"/>
    <w:rsid w:val="00881154"/>
    <w:rsid w:val="008A389C"/>
    <w:rsid w:val="008D072B"/>
    <w:rsid w:val="008D2A83"/>
    <w:rsid w:val="00946327"/>
    <w:rsid w:val="0099579C"/>
    <w:rsid w:val="009E4C5E"/>
    <w:rsid w:val="009F2067"/>
    <w:rsid w:val="00A275B4"/>
    <w:rsid w:val="00A43842"/>
    <w:rsid w:val="00A44F51"/>
    <w:rsid w:val="00B750ED"/>
    <w:rsid w:val="00C51430"/>
    <w:rsid w:val="00C85B06"/>
    <w:rsid w:val="00D10D84"/>
    <w:rsid w:val="00D12FE2"/>
    <w:rsid w:val="00D32922"/>
    <w:rsid w:val="00D575D7"/>
    <w:rsid w:val="00DB2B95"/>
    <w:rsid w:val="00DD3D90"/>
    <w:rsid w:val="00DD59D8"/>
    <w:rsid w:val="00E15424"/>
    <w:rsid w:val="00E31855"/>
    <w:rsid w:val="00E6215F"/>
    <w:rsid w:val="00E645C1"/>
    <w:rsid w:val="00ED32F4"/>
    <w:rsid w:val="00EF4A77"/>
    <w:rsid w:val="00F152A9"/>
    <w:rsid w:val="00F2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entificao">
    <w:name w:val="Identificação"/>
    <w:basedOn w:val="Normal"/>
    <w:rsid w:val="004F1DDC"/>
    <w:pPr>
      <w:jc w:val="both"/>
    </w:pPr>
    <w:rPr>
      <w:sz w:val="22"/>
      <w:szCs w:val="20"/>
    </w:rPr>
  </w:style>
  <w:style w:type="paragraph" w:styleId="Header">
    <w:name w:val="header"/>
    <w:basedOn w:val="Normal"/>
    <w:link w:val="HeaderChar"/>
    <w:rsid w:val="004F1DDC"/>
    <w:pPr>
      <w:tabs>
        <w:tab w:val="center" w:pos="4419"/>
        <w:tab w:val="right" w:pos="8838"/>
      </w:tabs>
      <w:jc w:val="center"/>
    </w:pPr>
    <w:rPr>
      <w:rFonts w:ascii="Bookman Old Style" w:hAnsi="Bookman Old Style"/>
      <w:b/>
      <w:spacing w:val="46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4F1DDC"/>
    <w:rPr>
      <w:rFonts w:ascii="Bookman Old Style" w:eastAsia="Times New Roman" w:hAnsi="Bookman Old Style" w:cs="Times New Roman"/>
      <w:b/>
      <w:spacing w:val="46"/>
      <w:sz w:val="28"/>
      <w:szCs w:val="20"/>
      <w:lang w:eastAsia="pt-BR"/>
    </w:rPr>
  </w:style>
  <w:style w:type="paragraph" w:styleId="Footer">
    <w:name w:val="footer"/>
    <w:basedOn w:val="Normal"/>
    <w:link w:val="FooterChar"/>
    <w:rsid w:val="004F1DDC"/>
    <w:pPr>
      <w:tabs>
        <w:tab w:val="center" w:pos="4419"/>
        <w:tab w:val="right" w:pos="8838"/>
      </w:tabs>
      <w:jc w:val="both"/>
    </w:pPr>
    <w:rPr>
      <w:rFonts w:ascii="Bookman Old Style" w:hAnsi="Bookman Old Style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4F1DDC"/>
    <w:rPr>
      <w:rFonts w:ascii="Bookman Old Style" w:eastAsia="Times New Roman" w:hAnsi="Bookman Old Style" w:cs="Times New Roman"/>
      <w:b/>
      <w:sz w:val="18"/>
      <w:szCs w:val="20"/>
      <w:lang w:eastAsia="pt-BR"/>
    </w:rPr>
  </w:style>
  <w:style w:type="character" w:styleId="Hyperlink">
    <w:name w:val="Hyperlink"/>
    <w:rsid w:val="004F1DDC"/>
    <w:rPr>
      <w:color w:val="0000FF"/>
      <w:u w:val="single"/>
    </w:rPr>
  </w:style>
  <w:style w:type="character" w:styleId="PageNumber">
    <w:name w:val="page number"/>
    <w:basedOn w:val="DefaultParagraphFont"/>
    <w:rsid w:val="004F1DDC"/>
  </w:style>
  <w:style w:type="paragraph" w:styleId="BodyTextIndent2">
    <w:name w:val="Body Text Indent 2"/>
    <w:basedOn w:val="Normal"/>
    <w:link w:val="BodyTextIndent2Char"/>
    <w:rsid w:val="004F1DDC"/>
    <w:pPr>
      <w:spacing w:before="120" w:line="360" w:lineRule="auto"/>
      <w:ind w:left="1560" w:hanging="156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F1DD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style8">
    <w:name w:val="style8"/>
    <w:basedOn w:val="DefaultParagraphFont"/>
    <w:rsid w:val="004F1DDC"/>
  </w:style>
  <w:style w:type="paragraph" w:styleId="ListParagraph">
    <w:name w:val="List Paragraph"/>
    <w:basedOn w:val="Normal"/>
    <w:uiPriority w:val="34"/>
    <w:qFormat/>
    <w:rsid w:val="004F1D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94"/>
    <w:rPr>
      <w:rFonts w:ascii="Segoe UI" w:eastAsia="Times New Roman" w:hAnsi="Segoe UI" w:cs="Segoe UI"/>
      <w:sz w:val="18"/>
      <w:szCs w:val="18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D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D84"/>
    <w:rPr>
      <w:vertAlign w:val="superscript"/>
    </w:rPr>
  </w:style>
  <w:style w:type="paragraph" w:customStyle="1" w:styleId="Pargrafo">
    <w:name w:val="Parágrafo"/>
    <w:basedOn w:val="Identificao"/>
    <w:rsid w:val="005D163D"/>
    <w:pPr>
      <w:spacing w:before="120" w:line="360" w:lineRule="auto"/>
      <w:ind w:firstLine="851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Verao Mazina</dc:creator>
  <cp:lastModifiedBy>Guido Brey Jr</cp:lastModifiedBy>
  <cp:revision>2</cp:revision>
  <cp:lastPrinted>2020-05-07T14:59:00Z</cp:lastPrinted>
  <dcterms:created xsi:type="dcterms:W3CDTF">2020-05-13T15:34:00Z</dcterms:created>
  <dcterms:modified xsi:type="dcterms:W3CDTF">2020-05-13T15:34:00Z</dcterms:modified>
</cp:coreProperties>
</file>