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2C43" w14:textId="77777777" w:rsidR="009E7970" w:rsidRPr="00B82BEF" w:rsidRDefault="009E7970" w:rsidP="009E7970">
      <w:pPr>
        <w:spacing w:after="120"/>
        <w:ind w:left="284"/>
        <w:rPr>
          <w:b/>
        </w:rPr>
      </w:pPr>
      <w:r w:rsidRPr="00B82BEF">
        <w:rPr>
          <w:b/>
        </w:rPr>
        <w:t xml:space="preserve">ANEXO I – Certidão da correspondência do caso concreto ao parecer referencial </w:t>
      </w:r>
    </w:p>
    <w:p w14:paraId="2B9BC97A" w14:textId="77777777" w:rsidR="009E7970" w:rsidRPr="00B82BEF" w:rsidRDefault="009E7970" w:rsidP="009E7970">
      <w:pPr>
        <w:spacing w:after="120"/>
        <w:ind w:left="284"/>
        <w:jc w:val="center"/>
        <w:rPr>
          <w:b/>
          <w:u w:val="single"/>
        </w:rPr>
      </w:pPr>
    </w:p>
    <w:p w14:paraId="128D1D92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b/>
          <w:u w:val="single"/>
        </w:rPr>
      </w:pPr>
      <w:r w:rsidRPr="00B82BEF">
        <w:rPr>
          <w:b/>
          <w:u w:val="single"/>
        </w:rPr>
        <w:t>Certidão</w:t>
      </w:r>
    </w:p>
    <w:p w14:paraId="4AB4321F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b/>
        </w:rPr>
      </w:pPr>
      <w:r w:rsidRPr="00B82BEF">
        <w:rPr>
          <w:b/>
        </w:rPr>
        <w:t xml:space="preserve"> </w:t>
      </w:r>
    </w:p>
    <w:p w14:paraId="7DF39F0F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b/>
        </w:rPr>
      </w:pPr>
      <w:r w:rsidRPr="00B82BEF">
        <w:rPr>
          <w:b/>
        </w:rPr>
        <w:t xml:space="preserve"> </w:t>
      </w:r>
    </w:p>
    <w:p w14:paraId="0629ED73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>Certifico que:</w:t>
      </w:r>
    </w:p>
    <w:p w14:paraId="118716F1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0687DDF1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strike/>
          <w:highlight w:val="white"/>
        </w:rPr>
      </w:pPr>
      <w:r w:rsidRPr="00B82BEF">
        <w:t xml:space="preserve">1) o caso em análise nos presentes autos se amolda à orientação jurídica traçada no PARECER REFERENCIAL </w:t>
      </w:r>
      <w:r w:rsidRPr="007E6E5B">
        <w:t>PGE/MS/</w:t>
      </w:r>
      <w:r>
        <w:t>CJUR-SUCOMP</w:t>
      </w:r>
      <w:r w:rsidRPr="007E6E5B">
        <w:t>/N</w:t>
      </w:r>
      <w:r w:rsidRPr="00D233CE">
        <w:t>. 001/2020</w:t>
      </w:r>
    </w:p>
    <w:p w14:paraId="255A177B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0C43949E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b/>
        </w:rPr>
      </w:pPr>
      <w:r w:rsidRPr="00B82BEF">
        <w:t>2) foram seguidas as recomendações contidas no parecer referencial elaborado pela Procuradoria</w:t>
      </w:r>
      <w:r>
        <w:t>-</w:t>
      </w:r>
      <w:r w:rsidRPr="00B82BEF">
        <w:t>Geral do Estado de Mato Grosso do Sul.</w:t>
      </w:r>
      <w:r w:rsidRPr="00B82BEF">
        <w:rPr>
          <w:b/>
        </w:rPr>
        <w:t xml:space="preserve"> </w:t>
      </w:r>
    </w:p>
    <w:p w14:paraId="17A91717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</w:p>
    <w:p w14:paraId="4CE78ED8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6A5FC4DD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>Por ser verdade, dou fé.</w:t>
      </w:r>
    </w:p>
    <w:p w14:paraId="77104EAA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47A6BDAD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permStart w:id="1410600505" w:edGrp="everyone"/>
      <w:r w:rsidRPr="00B82BEF">
        <w:t>Campo Grande (MS</w:t>
      </w:r>
      <w:proofErr w:type="gramStart"/>
      <w:r w:rsidRPr="00B82BEF">
        <w:t>), ....</w:t>
      </w:r>
      <w:proofErr w:type="gramEnd"/>
      <w:r w:rsidRPr="00B82BEF">
        <w:t xml:space="preserve">. </w:t>
      </w:r>
      <w:proofErr w:type="gramStart"/>
      <w:r w:rsidRPr="00B82BEF">
        <w:t>de</w:t>
      </w:r>
      <w:proofErr w:type="gramEnd"/>
      <w:r w:rsidRPr="00B82BEF">
        <w:t xml:space="preserve"> ................ </w:t>
      </w:r>
      <w:proofErr w:type="gramStart"/>
      <w:r w:rsidRPr="00B82BEF">
        <w:t>de</w:t>
      </w:r>
      <w:proofErr w:type="gramEnd"/>
      <w:r w:rsidRPr="00B82BEF">
        <w:t xml:space="preserve"> .........</w:t>
      </w:r>
    </w:p>
    <w:permEnd w:id="1410600505"/>
    <w:p w14:paraId="62C781AB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1AC66593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permStart w:id="1778542381" w:edGrp="everyone"/>
      <w:r w:rsidRPr="00B82BEF">
        <w:t>[Nome do servidor]</w:t>
      </w:r>
    </w:p>
    <w:p w14:paraId="483373D2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>[</w:t>
      </w:r>
      <w:proofErr w:type="gramStart"/>
      <w:r w:rsidRPr="00B82BEF">
        <w:t>cargo</w:t>
      </w:r>
      <w:proofErr w:type="gramEnd"/>
      <w:r w:rsidRPr="00B82BEF">
        <w:t>/função]</w:t>
      </w:r>
    </w:p>
    <w:permEnd w:id="1778542381"/>
    <w:p w14:paraId="78EF1AB3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Matrícula </w:t>
      </w:r>
      <w:proofErr w:type="spellStart"/>
      <w:r w:rsidRPr="00B82BEF">
        <w:t>n.°</w:t>
      </w:r>
      <w:permStart w:id="1811029636" w:edGrp="everyone"/>
      <w:proofErr w:type="spellEnd"/>
      <w:r w:rsidRPr="00B82BEF">
        <w:t xml:space="preserve"> .....................</w:t>
      </w:r>
      <w:permEnd w:id="1811029636"/>
    </w:p>
    <w:p w14:paraId="07E035F3" w14:textId="77777777" w:rsidR="009E7970" w:rsidRPr="00B82BEF" w:rsidRDefault="009E7970" w:rsidP="009E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</w:pPr>
      <w:r w:rsidRPr="00B82BEF">
        <w:t xml:space="preserve"> </w:t>
      </w:r>
    </w:p>
    <w:p w14:paraId="3F825490" w14:textId="77777777" w:rsidR="009E7970" w:rsidRDefault="009E7970" w:rsidP="009E7970">
      <w:pPr>
        <w:spacing w:after="160" w:line="259" w:lineRule="auto"/>
        <w:ind w:left="284"/>
      </w:pPr>
      <w:r>
        <w:br w:type="page"/>
      </w:r>
    </w:p>
    <w:p w14:paraId="05F2F561" w14:textId="77777777" w:rsidR="009E7970" w:rsidRDefault="009E7970" w:rsidP="009E7970">
      <w:pPr>
        <w:spacing w:after="120"/>
        <w:ind w:left="284"/>
        <w:rPr>
          <w:b/>
        </w:rPr>
      </w:pPr>
      <w:r w:rsidRPr="00B82BEF">
        <w:rPr>
          <w:b/>
        </w:rPr>
        <w:lastRenderedPageBreak/>
        <w:t>ANEXO II – Lista de verificação – homologação de pregão presencial e eletrônico</w:t>
      </w:r>
    </w:p>
    <w:p w14:paraId="54BC2E47" w14:textId="77777777" w:rsidR="009E7970" w:rsidRPr="00B82BEF" w:rsidRDefault="009E7970" w:rsidP="009E7970">
      <w:pPr>
        <w:spacing w:after="120"/>
        <w:ind w:left="284"/>
        <w:rPr>
          <w:b/>
        </w:rPr>
      </w:pPr>
    </w:p>
    <w:p w14:paraId="524841CB" w14:textId="77777777" w:rsidR="009E7970" w:rsidRPr="00B82BEF" w:rsidRDefault="009E7970" w:rsidP="009E797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bCs/>
        </w:rPr>
      </w:pPr>
      <w:r w:rsidRPr="00B82BEF">
        <w:rPr>
          <w:bCs/>
        </w:rPr>
        <w:t xml:space="preserve">A lista de verificação representa os requisitos mínimos a serem analisados pela área técnica e não dispensa a necessidade de se verificar as peculiaridades do caso concreto para tratamento de questões as quais, pela sua especificidade, não poderiam ser abordadas em uma lista geral. </w:t>
      </w:r>
    </w:p>
    <w:p w14:paraId="3910E715" w14:textId="77777777" w:rsidR="009E7970" w:rsidRPr="00B82BEF" w:rsidRDefault="009E7970" w:rsidP="009E797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bCs/>
        </w:rPr>
      </w:pPr>
      <w:r w:rsidRPr="00B82BEF">
        <w:rPr>
          <w:bCs/>
        </w:rPr>
        <w:t xml:space="preserve">Recomenda-se a juntada da lista preenchida nos autos e a </w:t>
      </w:r>
      <w:proofErr w:type="spellStart"/>
      <w:r w:rsidRPr="00B82BEF">
        <w:rPr>
          <w:bCs/>
        </w:rPr>
        <w:t>cientificação</w:t>
      </w:r>
      <w:proofErr w:type="spellEnd"/>
      <w:r w:rsidRPr="00B82BEF">
        <w:rPr>
          <w:bCs/>
        </w:rPr>
        <w:t xml:space="preserve"> dos seus termos aos órgãos assessorados respectivos.</w:t>
      </w:r>
    </w:p>
    <w:p w14:paraId="587DDE67" w14:textId="77777777" w:rsidR="009E7970" w:rsidRDefault="009E7970" w:rsidP="009E797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bCs/>
        </w:rPr>
      </w:pPr>
      <w:r w:rsidRPr="00B82BEF">
        <w:rPr>
          <w:bCs/>
        </w:rPr>
        <w:t xml:space="preserve">Na utilização da presente lista, deverá o servidor responsável analisar e verificar se </w:t>
      </w:r>
      <w:r>
        <w:rPr>
          <w:bCs/>
        </w:rPr>
        <w:t>a</w:t>
      </w:r>
      <w:r w:rsidRPr="00B82BEF">
        <w:rPr>
          <w:bCs/>
        </w:rPr>
        <w:t xml:space="preserve"> </w:t>
      </w:r>
      <w:r>
        <w:rPr>
          <w:bCs/>
        </w:rPr>
        <w:t>resposta</w:t>
      </w:r>
      <w:r w:rsidRPr="00B82BEF">
        <w:rPr>
          <w:bCs/>
        </w:rPr>
        <w:t xml:space="preserve"> é causa para devolução do processo para complementação da instrução ou se pode ser objeto de ressalva.</w:t>
      </w:r>
    </w:p>
    <w:p w14:paraId="6FCA0416" w14:textId="77777777" w:rsidR="009E7970" w:rsidRPr="00E57196" w:rsidRDefault="009E7970" w:rsidP="009E797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bCs/>
        </w:rPr>
      </w:pPr>
      <w:r w:rsidRPr="00E57196">
        <w:rPr>
          <w:bCs/>
        </w:rPr>
        <w:t>Na coluna S/N/NA preencher apenas com as letras “S”, “N”, “N.A.”, sendo: S – SIM, N – NÃO, N.A. – NÃO SE APLICA.</w:t>
      </w:r>
    </w:p>
    <w:p w14:paraId="340BA4B2" w14:textId="77777777" w:rsidR="009E7970" w:rsidRPr="00B82BEF" w:rsidRDefault="009E7970" w:rsidP="009E7970">
      <w:pPr>
        <w:autoSpaceDE w:val="0"/>
        <w:autoSpaceDN w:val="0"/>
        <w:adjustRightInd w:val="0"/>
        <w:spacing w:after="120"/>
        <w:ind w:left="284"/>
        <w:jc w:val="both"/>
        <w:rPr>
          <w:rFonts w:cstheme="minorHAnsi"/>
          <w:bCs/>
        </w:rPr>
      </w:pPr>
    </w:p>
    <w:tbl>
      <w:tblPr>
        <w:tblW w:w="84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7"/>
        <w:gridCol w:w="1222"/>
        <w:gridCol w:w="919"/>
        <w:gridCol w:w="8"/>
      </w:tblGrid>
      <w:tr w:rsidR="009E7970" w:rsidRPr="00B82BEF" w14:paraId="26EB9519" w14:textId="77777777" w:rsidTr="009E7970">
        <w:trPr>
          <w:gridAfter w:val="1"/>
          <w:wAfter w:w="8" w:type="dxa"/>
          <w:trHeight w:val="498"/>
        </w:trPr>
        <w:tc>
          <w:tcPr>
            <w:tcW w:w="6297" w:type="dxa"/>
            <w:shd w:val="clear" w:color="auto" w:fill="BFBFBF"/>
            <w:vAlign w:val="center"/>
          </w:tcPr>
          <w:p w14:paraId="3DBA1F4D" w14:textId="77777777" w:rsidR="009E7970" w:rsidRPr="00B82BEF" w:rsidRDefault="009E7970" w:rsidP="009E7970">
            <w:pPr>
              <w:pStyle w:val="Corpodetexto21"/>
              <w:numPr>
                <w:ilvl w:val="0"/>
                <w:numId w:val="7"/>
              </w:numPr>
              <w:tabs>
                <w:tab w:val="left" w:pos="8460"/>
              </w:tabs>
              <w:spacing w:line="276" w:lineRule="auto"/>
              <w:ind w:left="284"/>
              <w:jc w:val="both"/>
              <w:rPr>
                <w:b/>
                <w:sz w:val="22"/>
              </w:rPr>
            </w:pPr>
            <w:r w:rsidRPr="00B82BEF">
              <w:rPr>
                <w:b/>
                <w:sz w:val="22"/>
              </w:rPr>
              <w:t>REVISÃO DOS ATOS PRATICADOS NA FASE INTERNA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14:paraId="284F9043" w14:textId="77777777" w:rsidR="009E7970" w:rsidRPr="00B82BEF" w:rsidRDefault="009E7970" w:rsidP="009E7970">
            <w:pPr>
              <w:pStyle w:val="NormalWeb"/>
              <w:spacing w:before="0" w:beforeAutospacing="0" w:after="120" w:afterAutospacing="0"/>
              <w:ind w:left="284"/>
              <w:jc w:val="center"/>
              <w:rPr>
                <w:b/>
                <w:bCs/>
                <w:sz w:val="22"/>
              </w:rPr>
            </w:pPr>
            <w:r w:rsidRPr="00B82BEF">
              <w:rPr>
                <w:b/>
                <w:bCs/>
                <w:sz w:val="22"/>
              </w:rPr>
              <w:t>S/N</w:t>
            </w:r>
          </w:p>
        </w:tc>
        <w:tc>
          <w:tcPr>
            <w:tcW w:w="919" w:type="dxa"/>
            <w:shd w:val="clear" w:color="auto" w:fill="BFBFBF"/>
            <w:vAlign w:val="center"/>
          </w:tcPr>
          <w:p w14:paraId="0F5E122A" w14:textId="77777777" w:rsidR="009E7970" w:rsidRPr="00B82BEF" w:rsidRDefault="009E7970" w:rsidP="009E7970">
            <w:pPr>
              <w:pStyle w:val="NormalWeb"/>
              <w:spacing w:before="0" w:beforeAutospacing="0" w:after="120" w:afterAutospacing="0"/>
              <w:ind w:left="284"/>
              <w:jc w:val="center"/>
              <w:rPr>
                <w:b/>
                <w:bCs/>
                <w:sz w:val="22"/>
              </w:rPr>
            </w:pPr>
            <w:r w:rsidRPr="00B82BEF">
              <w:rPr>
                <w:b/>
                <w:bCs/>
                <w:sz w:val="22"/>
              </w:rPr>
              <w:t>Fls.</w:t>
            </w:r>
          </w:p>
        </w:tc>
      </w:tr>
      <w:tr w:rsidR="009E7970" w:rsidRPr="00B82BEF" w14:paraId="3384BA9E" w14:textId="77777777" w:rsidTr="009E7970">
        <w:trPr>
          <w:gridAfter w:val="1"/>
          <w:wAfter w:w="8" w:type="dxa"/>
          <w:trHeight w:val="1300"/>
        </w:trPr>
        <w:tc>
          <w:tcPr>
            <w:tcW w:w="6297" w:type="dxa"/>
          </w:tcPr>
          <w:p w14:paraId="36C3B0A1" w14:textId="77777777" w:rsidR="009E7970" w:rsidRPr="00B82BEF" w:rsidRDefault="009E7970" w:rsidP="009E7970">
            <w:pPr>
              <w:spacing w:after="120"/>
              <w:ind w:left="284"/>
              <w:jc w:val="both"/>
            </w:pPr>
          </w:p>
          <w:p w14:paraId="0C5BF472" w14:textId="77777777" w:rsidR="009E7970" w:rsidRPr="00B82BEF" w:rsidRDefault="009E7970" w:rsidP="009E7970">
            <w:pPr>
              <w:spacing w:after="120"/>
              <w:ind w:left="284"/>
              <w:jc w:val="both"/>
              <w:rPr>
                <w:sz w:val="22"/>
              </w:rPr>
            </w:pPr>
            <w:r w:rsidRPr="00B82BEF">
              <w:rPr>
                <w:sz w:val="22"/>
              </w:rPr>
              <w:t>1.1. Foram acatados os apontamentos formulados pela PGE no parecer de cumprimento ao art. 38, parágrafo único, da Lei nº 8.666/93?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22" w:type="dxa"/>
          </w:tcPr>
          <w:p w14:paraId="3EBD78BB" w14:textId="77777777" w:rsidR="009E7970" w:rsidRPr="00B82BEF" w:rsidRDefault="009E7970" w:rsidP="009E7970">
            <w:pPr>
              <w:spacing w:after="120"/>
              <w:ind w:left="284"/>
              <w:rPr>
                <w:b/>
                <w:bCs/>
              </w:rPr>
            </w:pPr>
            <w:permStart w:id="1740729603" w:edGrp="everyone"/>
            <w:permEnd w:id="1740729603"/>
          </w:p>
        </w:tc>
        <w:tc>
          <w:tcPr>
            <w:tcW w:w="919" w:type="dxa"/>
          </w:tcPr>
          <w:p w14:paraId="05CD6412" w14:textId="77777777" w:rsidR="009E7970" w:rsidRPr="00B82BEF" w:rsidRDefault="009E7970" w:rsidP="009E7970">
            <w:pPr>
              <w:spacing w:after="120"/>
              <w:ind w:left="284"/>
              <w:jc w:val="center"/>
              <w:rPr>
                <w:b/>
                <w:bCs/>
              </w:rPr>
            </w:pPr>
            <w:permStart w:id="830804333" w:edGrp="everyone"/>
            <w:permEnd w:id="830804333"/>
          </w:p>
        </w:tc>
      </w:tr>
      <w:tr w:rsidR="009E7970" w:rsidRPr="00B82BEF" w14:paraId="6E0E82EA" w14:textId="77777777" w:rsidTr="009E7970">
        <w:trPr>
          <w:gridAfter w:val="1"/>
          <w:wAfter w:w="8" w:type="dxa"/>
          <w:trHeight w:val="552"/>
        </w:trPr>
        <w:tc>
          <w:tcPr>
            <w:tcW w:w="6297" w:type="dxa"/>
            <w:shd w:val="clear" w:color="auto" w:fill="BFBFBF"/>
            <w:vAlign w:val="center"/>
          </w:tcPr>
          <w:p w14:paraId="05F7FC18" w14:textId="77777777" w:rsidR="009E7970" w:rsidRPr="00B82BEF" w:rsidRDefault="009E7970" w:rsidP="009E7970">
            <w:pPr>
              <w:pStyle w:val="Corpodetexto21"/>
              <w:numPr>
                <w:ilvl w:val="0"/>
                <w:numId w:val="7"/>
              </w:numPr>
              <w:tabs>
                <w:tab w:val="left" w:pos="8460"/>
              </w:tabs>
              <w:spacing w:line="276" w:lineRule="auto"/>
              <w:ind w:left="284"/>
              <w:jc w:val="both"/>
              <w:rPr>
                <w:b/>
                <w:bCs/>
              </w:rPr>
            </w:pPr>
            <w:r w:rsidRPr="00B82BEF">
              <w:rPr>
                <w:b/>
                <w:sz w:val="22"/>
              </w:rPr>
              <w:t>DA FASE EXTERNA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14:paraId="158EDD25" w14:textId="77777777" w:rsidR="009E7970" w:rsidRPr="00B82BEF" w:rsidRDefault="009E7970" w:rsidP="009E7970">
            <w:pPr>
              <w:pStyle w:val="NormalWeb"/>
              <w:spacing w:before="0" w:beforeAutospacing="0" w:after="120" w:afterAutospacing="0"/>
              <w:ind w:left="284"/>
              <w:jc w:val="center"/>
              <w:rPr>
                <w:b/>
                <w:bCs/>
                <w:sz w:val="22"/>
              </w:rPr>
            </w:pPr>
            <w:r w:rsidRPr="00B82BEF">
              <w:rPr>
                <w:b/>
                <w:bCs/>
                <w:sz w:val="22"/>
              </w:rPr>
              <w:t>S/N/NA</w:t>
            </w:r>
          </w:p>
        </w:tc>
        <w:tc>
          <w:tcPr>
            <w:tcW w:w="919" w:type="dxa"/>
            <w:shd w:val="clear" w:color="auto" w:fill="BFBFBF"/>
            <w:vAlign w:val="center"/>
          </w:tcPr>
          <w:p w14:paraId="24C67F4D" w14:textId="77777777" w:rsidR="009E7970" w:rsidRPr="00B82BEF" w:rsidRDefault="009E7970" w:rsidP="009E7970">
            <w:pPr>
              <w:pStyle w:val="NormalWeb"/>
              <w:spacing w:before="0" w:beforeAutospacing="0" w:after="120" w:afterAutospacing="0"/>
              <w:ind w:left="284"/>
              <w:jc w:val="center"/>
              <w:rPr>
                <w:b/>
                <w:bCs/>
                <w:sz w:val="22"/>
              </w:rPr>
            </w:pPr>
            <w:r w:rsidRPr="00B82BEF">
              <w:rPr>
                <w:b/>
                <w:bCs/>
                <w:sz w:val="22"/>
              </w:rPr>
              <w:t>Fls.</w:t>
            </w:r>
          </w:p>
        </w:tc>
      </w:tr>
      <w:tr w:rsidR="009E7970" w:rsidRPr="00B82BEF" w14:paraId="59C2077D" w14:textId="77777777" w:rsidTr="009E7970">
        <w:trPr>
          <w:gridAfter w:val="1"/>
          <w:wAfter w:w="8" w:type="dxa"/>
          <w:trHeight w:val="6585"/>
        </w:trPr>
        <w:tc>
          <w:tcPr>
            <w:tcW w:w="6297" w:type="dxa"/>
          </w:tcPr>
          <w:p w14:paraId="3DC131F6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>
              <w:t>I</w:t>
            </w:r>
            <w:r w:rsidRPr="00B82BEF">
              <w:t>niciando a fase externa do pregão, consta no processo a designação do pregoeiro e equipe de apoio?</w:t>
            </w:r>
          </w:p>
          <w:p w14:paraId="37A67406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7BDD2DD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 xml:space="preserve">O </w:t>
            </w:r>
            <w:r w:rsidRPr="001A509A">
              <w:t>pregoeiro e o</w:t>
            </w:r>
            <w:r>
              <w:t>s membros da equipe de apoio s</w:t>
            </w:r>
            <w:r w:rsidRPr="001A509A">
              <w:t>ão servidores do órgão ou da entidade promotora da licitação</w:t>
            </w:r>
            <w:r>
              <w:t xml:space="preserve"> (artigo 16, </w:t>
            </w:r>
            <w:r>
              <w:rPr>
                <w:i/>
              </w:rPr>
              <w:t>caput</w:t>
            </w:r>
            <w:r>
              <w:t xml:space="preserve">, do Decreto Estadual </w:t>
            </w:r>
            <w:proofErr w:type="gramStart"/>
            <w:r>
              <w:t>n.º</w:t>
            </w:r>
            <w:proofErr w:type="gramEnd"/>
            <w:r>
              <w:t xml:space="preserve"> </w:t>
            </w:r>
            <w:r w:rsidRPr="00B82BEF">
              <w:t>15.327/2019</w:t>
            </w:r>
            <w:r>
              <w:t>)?</w:t>
            </w:r>
          </w:p>
          <w:p w14:paraId="184F231B" w14:textId="77777777" w:rsidR="009E7970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F028CD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  <w:r>
              <w:t xml:space="preserve">2.1.2. </w:t>
            </w:r>
            <w:r w:rsidRPr="00B82BEF">
              <w:t>(</w:t>
            </w:r>
            <w:r w:rsidRPr="00B82BEF">
              <w:rPr>
                <w:i/>
                <w:iCs/>
              </w:rPr>
              <w:t>Caso a licitação seja proveniente de recursos de convênio ou transferências voluntárias firmadas com a União</w:t>
            </w:r>
            <w:r w:rsidRPr="00B82BEF">
              <w:t>) os membros da equipe de apoio são, em sua maioria, servidores ocupantes de cargo efetivo, preferencialmente pertencentes aos quadros permanentes do órgão ou da entid</w:t>
            </w:r>
            <w:r>
              <w:t>ade promotora da licitação (artigo 16, § 1º, do Decreto E</w:t>
            </w:r>
            <w:r w:rsidRPr="00B82BEF">
              <w:t xml:space="preserve">stadual </w:t>
            </w:r>
            <w:proofErr w:type="gramStart"/>
            <w:r w:rsidRPr="00B82BEF">
              <w:t>n.</w:t>
            </w:r>
            <w:r>
              <w:t>º</w:t>
            </w:r>
            <w:proofErr w:type="gramEnd"/>
            <w:r w:rsidRPr="00B82BEF">
              <w:t xml:space="preserve"> 15.327/2019</w:t>
            </w:r>
            <w:r>
              <w:t>)</w:t>
            </w:r>
            <w:r w:rsidRPr="00B82BEF">
              <w:t>?</w:t>
            </w:r>
          </w:p>
          <w:p w14:paraId="0FE1D944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658D247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A convocação dos interessados ocorreu por meio da publicação do aviso do edital no Diário Oficial do Estado e no sítio eletrônico oficial do órgão ou da </w:t>
            </w:r>
            <w:r>
              <w:t>entidade promotora da licitação (</w:t>
            </w:r>
            <w:r w:rsidRPr="00B82BEF">
              <w:t>art</w:t>
            </w:r>
            <w:r>
              <w:t>igo</w:t>
            </w:r>
            <w:r w:rsidRPr="00B82BEF">
              <w:t xml:space="preserve"> 20, </w:t>
            </w:r>
            <w:r w:rsidRPr="007147BB">
              <w:rPr>
                <w:i/>
              </w:rPr>
              <w:t>caput</w:t>
            </w:r>
            <w:r w:rsidRPr="00B82BEF">
              <w:t>, d</w:t>
            </w:r>
            <w:r>
              <w:t xml:space="preserve">o Decreto Estadual </w:t>
            </w:r>
            <w:proofErr w:type="gramStart"/>
            <w:r>
              <w:t>n.º</w:t>
            </w:r>
            <w:proofErr w:type="gramEnd"/>
            <w:r>
              <w:t xml:space="preserve"> 15.327/19)</w:t>
            </w:r>
            <w:r w:rsidRPr="00B82BEF">
              <w:t>?</w:t>
            </w:r>
          </w:p>
          <w:p w14:paraId="7887E00E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FAB795E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7147BB">
              <w:rPr>
                <w:i/>
              </w:rPr>
              <w:t>(Na hipótese de aquisição de bens pelo Estado, com a utilização de recursos da União decorrentes de transferências voluntária</w:t>
            </w:r>
            <w:r>
              <w:rPr>
                <w:i/>
              </w:rPr>
              <w:t>s</w:t>
            </w:r>
            <w:r w:rsidRPr="007147BB">
              <w:rPr>
                <w:i/>
              </w:rPr>
              <w:t>)</w:t>
            </w:r>
            <w:r w:rsidRPr="00B82BEF">
              <w:t> </w:t>
            </w:r>
            <w:r>
              <w:t>A</w:t>
            </w:r>
            <w:r w:rsidRPr="00B82BEF">
              <w:t xml:space="preserve"> convocação dos interessados ocorreu por meio de publicação na imprensa oficial do Estado, da União e no sítio eletrônico oficial do órgão ou da entidade promotora da licitação (art. 20, parágrafo único, do Decreto Estadual </w:t>
            </w:r>
            <w:proofErr w:type="gramStart"/>
            <w:r w:rsidRPr="00B82BEF">
              <w:t>n.</w:t>
            </w:r>
            <w:r>
              <w:t>º</w:t>
            </w:r>
            <w:proofErr w:type="gramEnd"/>
            <w:r w:rsidRPr="00B82BEF">
              <w:t> 15.327/19)?</w:t>
            </w:r>
          </w:p>
          <w:p w14:paraId="405BBD6D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1A7ED3DE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lastRenderedPageBreak/>
              <w:t xml:space="preserve">O aviso do certame foi publicado na imprensa oficial e na </w:t>
            </w:r>
            <w:r w:rsidRPr="00513B87">
              <w:rPr>
                <w:i/>
              </w:rPr>
              <w:t>internet</w:t>
            </w:r>
            <w:r w:rsidRPr="00B82BEF">
              <w:t xml:space="preserve"> no prazo mínimo de 8 (oito) dias úteis antes da sessão de abertura das propostas?</w:t>
            </w:r>
          </w:p>
          <w:p w14:paraId="0E92BA40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DFFF17B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O edital foi republicado em razão de correções ou impugnações, mantida a obediência ao prazo mínimo de antecedência de 8 (oito) dias úteis?</w:t>
            </w:r>
          </w:p>
          <w:p w14:paraId="4EDFD96B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7CA4C0A0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Todos os atos listados no art. 38, XI, da Lei </w:t>
            </w:r>
            <w:proofErr w:type="gramStart"/>
            <w:r w:rsidRPr="00B82BEF">
              <w:t>n</w:t>
            </w:r>
            <w:r>
              <w:t>.</w:t>
            </w:r>
            <w:r w:rsidRPr="00B82BEF">
              <w:t>º</w:t>
            </w:r>
            <w:proofErr w:type="gramEnd"/>
            <w:r w:rsidRPr="00B82BEF">
              <w:t xml:space="preserve"> 8.666/93, art. 8º, XIII do Decreto Estadual n.</w:t>
            </w:r>
            <w:r>
              <w:t>º</w:t>
            </w:r>
            <w:r w:rsidRPr="00B82BEF">
              <w:t xml:space="preserve"> 15.327/19 e do Decreto Federal n.</w:t>
            </w:r>
            <w:r>
              <w:t>º</w:t>
            </w:r>
            <w:r w:rsidRPr="00B82BEF">
              <w:t xml:space="preserve"> 10.024/19 foram objeto de publicação?</w:t>
            </w:r>
          </w:p>
          <w:p w14:paraId="577EA366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04F61D6" w14:textId="77777777" w:rsidR="009E7970" w:rsidRPr="008D21BE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8D21BE">
              <w:t xml:space="preserve">O processo está instruído com a documentação constante do art. 8º do Decreto Estadual </w:t>
            </w:r>
            <w:proofErr w:type="gramStart"/>
            <w:r w:rsidRPr="008D21BE">
              <w:t>n.º</w:t>
            </w:r>
            <w:proofErr w:type="gramEnd"/>
            <w:r w:rsidRPr="008D21BE">
              <w:t xml:space="preserve"> 15.327/19?</w:t>
            </w:r>
          </w:p>
          <w:p w14:paraId="70692A2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D830B17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As impugnações ao instrumento convocatório e pedidos de esclarecimento apresentados foram analisados e respondidos pelo pregoeiro tempestivamente?</w:t>
            </w:r>
          </w:p>
          <w:p w14:paraId="774D1AA3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403E2A3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Nas respostas às impugnações e pedidos de esclarecimento, houve necessidade de manifestação técnica da assessoria jurídica ou de outros setores do órgão ou da entidade?</w:t>
            </w:r>
          </w:p>
          <w:p w14:paraId="041A7823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67F7FEE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As respostas aos pedidos de esclarecimentos foram divulgadas pelo sistema?</w:t>
            </w:r>
          </w:p>
          <w:p w14:paraId="645B7D30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4DE8F54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Na hipótese de impugnação ao edital, na forma nele prevista, foi concedido efeito suspensivo de maneira motivada pelo pregoeiro?</w:t>
            </w:r>
          </w:p>
          <w:p w14:paraId="092D4AC8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99A9627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Na hipótese de acolhimento de impugnação contra o edital, ocorrendo alteração no instrumento convocatório que afete a formulação de propostas e/ou os requisitos de habilitação, houve definição e publicação de nova data para realização do certame?</w:t>
            </w:r>
          </w:p>
          <w:p w14:paraId="2A7F1230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7E981DE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O credenciamento dos licitantes foi feito de acordo com os requisitos previstos no instrumento convocatório?</w:t>
            </w:r>
          </w:p>
          <w:p w14:paraId="042817F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112C0AF1" w14:textId="77777777" w:rsidR="009E7970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Algum licitante </w:t>
            </w:r>
            <w:proofErr w:type="spellStart"/>
            <w:r w:rsidRPr="00B82BEF">
              <w:t>foi</w:t>
            </w:r>
            <w:proofErr w:type="spellEnd"/>
            <w:r w:rsidRPr="00B82BEF">
              <w:t xml:space="preserve"> sumariamente desclassificado na apresentação da proposta de preços? </w:t>
            </w:r>
          </w:p>
          <w:p w14:paraId="61AC7978" w14:textId="77777777" w:rsidR="009E7970" w:rsidRDefault="009E7970" w:rsidP="009E7970">
            <w:pPr>
              <w:pStyle w:val="PargrafodaLista"/>
              <w:ind w:left="284"/>
            </w:pPr>
          </w:p>
          <w:p w14:paraId="30BCDA18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Em caso positivo, t</w:t>
            </w:r>
            <w:r w:rsidRPr="00B82BEF">
              <w:t>al conduta estava de acordo com as disposições do edital?</w:t>
            </w:r>
          </w:p>
          <w:p w14:paraId="58079AF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6D0E42D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 O pregoeiro</w:t>
            </w:r>
            <w:r>
              <w:t xml:space="preserve"> impediu que o licitante oferecesse</w:t>
            </w:r>
            <w:r w:rsidRPr="00B82BEF">
              <w:t xml:space="preserve"> lance?</w:t>
            </w:r>
          </w:p>
          <w:p w14:paraId="06CE6226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6981071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O pregoeiro limitou o número de lances por licitante?</w:t>
            </w:r>
          </w:p>
          <w:p w14:paraId="02BB813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E58DD5D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lastRenderedPageBreak/>
              <w:t>Foram observados os benefícios aplicáveis às microempresas e empresas de pequeno porte?</w:t>
            </w:r>
          </w:p>
          <w:p w14:paraId="62313671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15026EFC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Após a fase de lances, foi verificado se havia fornecedor com direito de margem de preferência e o exercício dos benefícios da Lei Complementar n. 123/2006 foram reanalisados?</w:t>
            </w:r>
          </w:p>
          <w:p w14:paraId="19687C89" w14:textId="77777777" w:rsidR="009E7970" w:rsidRPr="00B82BEF" w:rsidRDefault="009E7970" w:rsidP="009E7970">
            <w:pPr>
              <w:pStyle w:val="PargrafodaLista"/>
              <w:ind w:left="284"/>
            </w:pPr>
          </w:p>
          <w:p w14:paraId="587E5614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Foi verificada a aplicação da hipótese de contratação com margem de preferência constante do art. 48, §3º, da Lei Complementar n. 123/2006?</w:t>
            </w:r>
          </w:p>
          <w:p w14:paraId="01B933F5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90AE6B1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Houve tentativa de negociação com o melhor classificado, visando obter melhor preço, ainda que o valor estivesse abaixo do estimado?</w:t>
            </w:r>
          </w:p>
          <w:p w14:paraId="7240DFFA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DDD7C32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Caso esteja prevista no edital, a proposta final com os valores readequados ao valor total ofertado ou negociados com o melhor classificado (incluindo a correspondente planilha de custos, se for o caso) está anexada ao processo?</w:t>
            </w:r>
          </w:p>
          <w:p w14:paraId="74F26619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1243C86B" w14:textId="77777777" w:rsidR="009E7970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 amostra foi exigida em relação ao vencedor após a etapa de lances?</w:t>
            </w:r>
          </w:p>
          <w:p w14:paraId="4D6C63BF" w14:textId="77777777" w:rsidR="009E7970" w:rsidRDefault="009E7970" w:rsidP="009E7970">
            <w:pPr>
              <w:pStyle w:val="PargrafodaLista"/>
              <w:ind w:left="284"/>
            </w:pPr>
          </w:p>
          <w:p w14:paraId="523B7D0A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 A amostra foi enviada dentro do prazo previsto no instrumento convocatório?</w:t>
            </w:r>
          </w:p>
          <w:p w14:paraId="4F38BCA0" w14:textId="77777777" w:rsidR="009E7970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4EA937B7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A análise da amostra observou os critérios definidos no instrumento convocatório?</w:t>
            </w:r>
          </w:p>
          <w:p w14:paraId="4CCB4F68" w14:textId="77777777" w:rsidR="009E7970" w:rsidRDefault="009E7970" w:rsidP="009E7970">
            <w:pPr>
              <w:pStyle w:val="PargrafodaLista"/>
              <w:ind w:left="284"/>
            </w:pPr>
          </w:p>
          <w:p w14:paraId="2EB22026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Foi divulgado local e horário de realização do procedimento para avaliação das amostras?</w:t>
            </w:r>
          </w:p>
          <w:p w14:paraId="028823B5" w14:textId="77777777" w:rsidR="009E7970" w:rsidRDefault="009E7970" w:rsidP="009E7970">
            <w:pPr>
              <w:pStyle w:val="PargrafodaLista"/>
              <w:ind w:left="284"/>
            </w:pPr>
          </w:p>
          <w:p w14:paraId="3BCE7853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O resultado da análise, por meio de parecer, aprovando ou reprovando as amostras foi emitido motivadamente por comissão técnica?</w:t>
            </w:r>
          </w:p>
          <w:p w14:paraId="7AEACA03" w14:textId="77777777" w:rsidR="009E7970" w:rsidRDefault="009E7970" w:rsidP="009E7970">
            <w:pPr>
              <w:pStyle w:val="PargrafodaLista"/>
              <w:ind w:left="284"/>
            </w:pPr>
          </w:p>
          <w:p w14:paraId="1C54DF56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Do resultado da análise das amostras houve interposição de recurso, com sua respectiva análise e decisão?</w:t>
            </w:r>
          </w:p>
          <w:p w14:paraId="7F089EA9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8BBB0FC" w14:textId="77777777" w:rsidR="009E7970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Houve consulta aos cadastros oficiais (CCF e Consulta consolidada de pessoa jurídica </w:t>
            </w:r>
            <w:r>
              <w:t xml:space="preserve">do Tribunal de Contas da União - </w:t>
            </w:r>
            <w:r w:rsidRPr="00B82BEF">
              <w:t>https://certidoes-apf.apps.tcu.gov.br/) que fornecem informações referentes a restrições para contratar com a Administração Pública, e estas encontram-se em conformidade (Pessoa Jurídica e seu sócio majoritário)?</w:t>
            </w:r>
          </w:p>
          <w:p w14:paraId="23816321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35C4A994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Após o encerramento da sessão da licitação, o li</w:t>
            </w:r>
            <w:r>
              <w:t>citante vencedor apresentou toda</w:t>
            </w:r>
            <w:r w:rsidRPr="00B82BEF">
              <w:t xml:space="preserve">s as declarações e </w:t>
            </w:r>
            <w:r>
              <w:t xml:space="preserve">todos os </w:t>
            </w:r>
            <w:r w:rsidRPr="00B82BEF">
              <w:t>documentos anexados ao sistema</w:t>
            </w:r>
            <w:r>
              <w:t>,</w:t>
            </w:r>
            <w:r w:rsidRPr="00B82BEF">
              <w:t xml:space="preserve"> bem como a proposta com os valores finais, dentro do prazo e requisitos previstos no edital?</w:t>
            </w:r>
          </w:p>
          <w:p w14:paraId="54AA5C45" w14:textId="77777777" w:rsidR="009E7970" w:rsidRPr="00B82BEF" w:rsidRDefault="009E7970" w:rsidP="009E7970">
            <w:pPr>
              <w:pStyle w:val="PargrafodaLista"/>
              <w:spacing w:after="120"/>
              <w:ind w:left="284"/>
            </w:pPr>
          </w:p>
          <w:p w14:paraId="26A2A42D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O licitante vencedor teve seus documentos de habilitação validamente analisados? </w:t>
            </w:r>
          </w:p>
          <w:p w14:paraId="48811569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1B1F266D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A documentação estava em ordem? </w:t>
            </w:r>
          </w:p>
          <w:p w14:paraId="1511EFCD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C295AE5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Os prazos de validade d</w:t>
            </w:r>
            <w:r>
              <w:t>os documentos foram observados?</w:t>
            </w:r>
          </w:p>
          <w:p w14:paraId="0990F1B7" w14:textId="77777777" w:rsidR="009E7970" w:rsidRDefault="009E7970" w:rsidP="009E7970">
            <w:pPr>
              <w:pStyle w:val="PargrafodaLista"/>
              <w:ind w:left="284"/>
            </w:pPr>
          </w:p>
          <w:p w14:paraId="1895A9F6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Foi feita a comprovação da regularidade fiscal do licitante como determina o art. 27 da Lei </w:t>
            </w:r>
            <w:proofErr w:type="gramStart"/>
            <w:r w:rsidRPr="00B82BEF">
              <w:t>n.</w:t>
            </w:r>
            <w:r>
              <w:t>º</w:t>
            </w:r>
            <w:proofErr w:type="gramEnd"/>
            <w:r w:rsidRPr="00B82BEF">
              <w:t xml:space="preserve"> 8.666/93, c/c o art. 4, inciso XIII da Lei n.</w:t>
            </w:r>
            <w:r>
              <w:t>º</w:t>
            </w:r>
            <w:r w:rsidRPr="00B82BEF">
              <w:t xml:space="preserve"> 10.520/2002 e art. 41, incisos IV e V do Decreto Estadual n.</w:t>
            </w:r>
            <w:r>
              <w:t>º</w:t>
            </w:r>
            <w:r w:rsidRPr="00B82BEF">
              <w:t xml:space="preserve"> 15.327/19?</w:t>
            </w:r>
          </w:p>
          <w:p w14:paraId="40A609D9" w14:textId="77777777" w:rsidR="009E7970" w:rsidRDefault="009E7970" w:rsidP="009E7970">
            <w:pPr>
              <w:spacing w:after="120" w:line="259" w:lineRule="auto"/>
              <w:ind w:left="284"/>
              <w:jc w:val="both"/>
            </w:pPr>
          </w:p>
          <w:p w14:paraId="3CD4AE9C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Foi realizada a verificação de autenticidade do</w:t>
            </w:r>
            <w:r>
              <w:t>s</w:t>
            </w:r>
            <w:r w:rsidRPr="00B82BEF">
              <w:t xml:space="preserve"> documento</w:t>
            </w:r>
            <w:r>
              <w:t>s</w:t>
            </w:r>
            <w:r w:rsidRPr="00B82BEF">
              <w:t xml:space="preserve"> nos </w:t>
            </w:r>
            <w:r w:rsidRPr="00126076">
              <w:rPr>
                <w:i/>
              </w:rPr>
              <w:t>sites</w:t>
            </w:r>
            <w:r w:rsidRPr="00B82BEF">
              <w:t xml:space="preserve"> respectivos pelo pregoeiro e sua equipe de apoio? (</w:t>
            </w:r>
            <w:r w:rsidRPr="000A294A">
              <w:t>A</w:t>
            </w:r>
            <w:r w:rsidRPr="000A294A">
              <w:rPr>
                <w:bCs/>
              </w:rPr>
              <w:t>tenção especial aos documentos de regularidade fiscal e trabalhista</w:t>
            </w:r>
            <w:r w:rsidRPr="000A294A">
              <w:t>).</w:t>
            </w:r>
          </w:p>
          <w:p w14:paraId="463B7C46" w14:textId="77777777" w:rsidR="009E7970" w:rsidRPr="00B82BEF" w:rsidRDefault="009E7970" w:rsidP="009E7970">
            <w:pPr>
              <w:pStyle w:val="PargrafodaLista"/>
              <w:ind w:left="284"/>
            </w:pPr>
          </w:p>
          <w:p w14:paraId="731B6EF4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Foi consultada a situação atual de regularidade fiscal e trabalhista do licitante quando do certame licitatório?</w:t>
            </w:r>
          </w:p>
          <w:p w14:paraId="7E7C8B8F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B02F625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 w:rsidRPr="00B82BEF">
              <w:t>A proposta com os valores finais da licitante declarada vencedora foi assinada por pessoa com poderes para representar a empresa?</w:t>
            </w:r>
          </w:p>
          <w:p w14:paraId="0BA9B366" w14:textId="77777777" w:rsidR="009E7970" w:rsidRDefault="009E7970" w:rsidP="009E7970">
            <w:pPr>
              <w:pStyle w:val="PargrafodaLista"/>
              <w:ind w:left="284"/>
            </w:pPr>
          </w:p>
          <w:p w14:paraId="08540E40" w14:textId="77777777" w:rsidR="009E7970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 ata de realização do pregão eletrônico, exigida no art. 8º, XII do Decreto Estadual n. 15.327/19, consta do processo? Nela há o registro dos itens abaixo:</w:t>
            </w:r>
          </w:p>
          <w:p w14:paraId="1BB35796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4A33E105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os licitantes participantes?</w:t>
            </w:r>
          </w:p>
          <w:p w14:paraId="434C5A41" w14:textId="77777777" w:rsidR="009E7970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32F367E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as propostas apresentadas?</w:t>
            </w:r>
          </w:p>
          <w:p w14:paraId="254A7989" w14:textId="77777777" w:rsidR="009E7970" w:rsidRDefault="009E7970" w:rsidP="009E7970">
            <w:pPr>
              <w:pStyle w:val="PargrafodaLista"/>
              <w:ind w:left="284"/>
            </w:pPr>
          </w:p>
          <w:p w14:paraId="3525369D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os avisos?</w:t>
            </w:r>
          </w:p>
          <w:p w14:paraId="6FAD0790" w14:textId="77777777" w:rsidR="009E7970" w:rsidRDefault="009E7970" w:rsidP="009E7970">
            <w:pPr>
              <w:pStyle w:val="PargrafodaLista"/>
              <w:ind w:left="284"/>
            </w:pPr>
          </w:p>
          <w:p w14:paraId="5C081A0B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os esclarecimentos e das impugnações?</w:t>
            </w:r>
          </w:p>
          <w:p w14:paraId="3DDC0637" w14:textId="77777777" w:rsidR="009E7970" w:rsidRDefault="009E7970" w:rsidP="009E7970">
            <w:pPr>
              <w:pStyle w:val="PargrafodaLista"/>
              <w:ind w:left="284"/>
            </w:pPr>
          </w:p>
          <w:p w14:paraId="3CE74D3D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os lances ofertados, na ordem de classificação?</w:t>
            </w:r>
          </w:p>
          <w:p w14:paraId="108AEE29" w14:textId="77777777" w:rsidR="009E7970" w:rsidRDefault="009E7970" w:rsidP="009E7970">
            <w:pPr>
              <w:pStyle w:val="PargrafodaLista"/>
              <w:ind w:left="284"/>
            </w:pPr>
          </w:p>
          <w:p w14:paraId="3CDF5BEF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a suspensão e do reinício da sessão, se for o caso?</w:t>
            </w:r>
          </w:p>
          <w:p w14:paraId="5FD6ACC6" w14:textId="77777777" w:rsidR="009E7970" w:rsidRDefault="009E7970" w:rsidP="009E7970">
            <w:pPr>
              <w:pStyle w:val="PargrafodaLista"/>
              <w:ind w:left="284"/>
            </w:pPr>
          </w:p>
          <w:p w14:paraId="49AF16AC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a acei</w:t>
            </w:r>
            <w:r>
              <w:t>tabilidade da proposta de preço?</w:t>
            </w:r>
          </w:p>
          <w:p w14:paraId="5D05B028" w14:textId="77777777" w:rsidR="009E7970" w:rsidRDefault="009E7970" w:rsidP="009E7970">
            <w:pPr>
              <w:pStyle w:val="PargrafodaLista"/>
              <w:ind w:left="284"/>
            </w:pPr>
          </w:p>
          <w:p w14:paraId="3E43C90C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a habilitação?</w:t>
            </w:r>
          </w:p>
          <w:p w14:paraId="49849505" w14:textId="77777777" w:rsidR="009E7970" w:rsidRDefault="009E7970" w:rsidP="009E7970">
            <w:pPr>
              <w:pStyle w:val="PargrafodaLista"/>
              <w:ind w:left="284"/>
            </w:pPr>
          </w:p>
          <w:p w14:paraId="7E55BB7A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>D</w:t>
            </w:r>
            <w:r w:rsidRPr="00B82BEF">
              <w:t>a decisão sobre o saneamento de erros ou falhas na proposta ou na documentação?</w:t>
            </w:r>
          </w:p>
          <w:p w14:paraId="3A062F48" w14:textId="77777777" w:rsidR="009E7970" w:rsidRDefault="009E7970" w:rsidP="009E7970">
            <w:pPr>
              <w:pStyle w:val="PargrafodaLista"/>
              <w:ind w:left="284"/>
            </w:pPr>
          </w:p>
          <w:p w14:paraId="1A50AFA8" w14:textId="77777777" w:rsidR="009E7970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lastRenderedPageBreak/>
              <w:t xml:space="preserve"> D</w:t>
            </w:r>
            <w:r w:rsidRPr="00B82BEF">
              <w:t>os recursos interpostos, suas respectivas análises e decisões?</w:t>
            </w:r>
          </w:p>
          <w:p w14:paraId="246F72FC" w14:textId="77777777" w:rsidR="009E7970" w:rsidRDefault="009E7970" w:rsidP="009E7970">
            <w:pPr>
              <w:pStyle w:val="PargrafodaLista"/>
              <w:ind w:left="284"/>
            </w:pPr>
          </w:p>
          <w:p w14:paraId="629AF4CD" w14:textId="77777777" w:rsidR="009E7970" w:rsidRPr="00B82BEF" w:rsidRDefault="009E7970" w:rsidP="009E7970">
            <w:pPr>
              <w:pStyle w:val="PargrafodaLista"/>
              <w:numPr>
                <w:ilvl w:val="2"/>
                <w:numId w:val="7"/>
              </w:numPr>
              <w:spacing w:after="120"/>
              <w:ind w:left="284" w:firstLine="0"/>
              <w:jc w:val="both"/>
            </w:pPr>
            <w:r>
              <w:t xml:space="preserve"> D</w:t>
            </w:r>
            <w:r w:rsidRPr="00B82BEF">
              <w:t>o resultado da licitação?</w:t>
            </w:r>
          </w:p>
          <w:p w14:paraId="6DAE52B5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53A7DBB8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No caso de desclassificação de licitante, a decisão do Pregoeiro foi correta e lastreada no instrumento convocatório e na legislação de regência?</w:t>
            </w:r>
          </w:p>
          <w:p w14:paraId="69A50652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7AF067E1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Algum licitante manifestou intenção de recorrer no momento oportuno?</w:t>
            </w:r>
          </w:p>
          <w:p w14:paraId="73CE18BF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44985AE3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Foram observados os prazos de apresentação de razões e contrarrazões (3 dias úteis)?</w:t>
            </w:r>
          </w:p>
          <w:p w14:paraId="23E387EA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6AE1E07D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No juízo de admissibilidade das intenções de recurso, o pregoeiro avaliou somente os pressupostos recursais (legitimidade, tempestividade e motivação), sem adentrar na análise de mérito do recurso?</w:t>
            </w:r>
          </w:p>
          <w:p w14:paraId="766E1C5C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7942E67C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O recurso foi julgado pela autoridade competente por decisão motivada?</w:t>
            </w:r>
          </w:p>
          <w:p w14:paraId="16912700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5991D987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Houve adjudicação do objeto por parte do pregoeiro (quando não houver recurso)?</w:t>
            </w:r>
          </w:p>
          <w:p w14:paraId="4B530887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4B7AFFE1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  <w:r w:rsidRPr="00B82BEF">
              <w:t>(</w:t>
            </w:r>
            <w:r w:rsidRPr="00B82BEF">
              <w:rPr>
                <w:i/>
                <w:iCs/>
              </w:rPr>
              <w:t>Os itens a seguir devem ser assinalados apenas no caso</w:t>
            </w:r>
            <w:r w:rsidRPr="00B82BEF">
              <w:t xml:space="preserve"> </w:t>
            </w:r>
            <w:r w:rsidRPr="00B82BEF">
              <w:rPr>
                <w:i/>
                <w:iCs/>
              </w:rPr>
              <w:t>contratação pelo sistema de registro de preços</w:t>
            </w:r>
            <w:r w:rsidRPr="00B82BEF">
              <w:t xml:space="preserve">) </w:t>
            </w:r>
          </w:p>
          <w:p w14:paraId="48B7369A" w14:textId="77777777" w:rsidR="009E7970" w:rsidRPr="00B82BEF" w:rsidRDefault="009E7970" w:rsidP="009E7970">
            <w:pPr>
              <w:pStyle w:val="PargrafodaLista"/>
              <w:spacing w:after="120"/>
              <w:ind w:left="284"/>
            </w:pPr>
          </w:p>
          <w:p w14:paraId="37B67FF2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>O certame licitatório para aquisição de bens ou contratação de serviços é de natureza centralizada, de acord</w:t>
            </w:r>
            <w:r>
              <w:t>o com a definição constante no a</w:t>
            </w:r>
            <w:r w:rsidRPr="00B82BEF">
              <w:t>rt.</w:t>
            </w:r>
            <w:r>
              <w:t xml:space="preserve"> 2º, VII, do Decreto Estadual </w:t>
            </w:r>
            <w:proofErr w:type="gramStart"/>
            <w:r>
              <w:t>n.º</w:t>
            </w:r>
            <w:proofErr w:type="gramEnd"/>
            <w:r w:rsidRPr="00B82BEF">
              <w:t xml:space="preserve"> 15.454/2020?</w:t>
            </w:r>
          </w:p>
          <w:p w14:paraId="6F57441F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01DD57F8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O certame licitatório para aquisição de bens ou contratação de serviços é de natureza específica, de acordo com a definição constante no </w:t>
            </w:r>
            <w:r>
              <w:t>a</w:t>
            </w:r>
            <w:r w:rsidRPr="00B82BEF">
              <w:t xml:space="preserve">rt. 2º, VIII, do </w:t>
            </w:r>
            <w:r>
              <w:t xml:space="preserve">Decreto Estadual </w:t>
            </w:r>
            <w:proofErr w:type="gramStart"/>
            <w:r>
              <w:t>n.º</w:t>
            </w:r>
            <w:proofErr w:type="gramEnd"/>
            <w:r w:rsidRPr="00B82BEF">
              <w:t xml:space="preserve"> 15.454/2020?</w:t>
            </w:r>
          </w:p>
          <w:p w14:paraId="23847E91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CF8405E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A licitação para o Sistema de Registro de Preços adotou a modalidade pregão, na forma da Lei Federal </w:t>
            </w:r>
            <w:proofErr w:type="gramStart"/>
            <w:r w:rsidRPr="00B82BEF">
              <w:t>n</w:t>
            </w:r>
            <w:r>
              <w:t>.º</w:t>
            </w:r>
            <w:proofErr w:type="gramEnd"/>
            <w:r>
              <w:t xml:space="preserve"> 10.520/</w:t>
            </w:r>
            <w:r w:rsidRPr="00B82BEF">
              <w:t>2002 e</w:t>
            </w:r>
            <w:r>
              <w:t xml:space="preserve"> do Decreto Estadual n.º 15.327/</w:t>
            </w:r>
            <w:r w:rsidRPr="00B82BEF">
              <w:t>2019?</w:t>
            </w:r>
          </w:p>
          <w:p w14:paraId="4ACA2FC3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49972EF8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</w:pPr>
            <w:r w:rsidRPr="00B82BEF">
              <w:t xml:space="preserve">Após o encerramento da etapa competitiva, algum dos licitantes reduziu seu preço ao valor da proposta do licitante mais bem classificado, nos termos do art. 21 e art. 22 do Decreto Estadual </w:t>
            </w:r>
            <w:proofErr w:type="gramStart"/>
            <w:r w:rsidRPr="00B82BEF">
              <w:t>n</w:t>
            </w:r>
            <w:r>
              <w:t>.º</w:t>
            </w:r>
            <w:proofErr w:type="gramEnd"/>
            <w:r w:rsidRPr="00B82BEF">
              <w:t xml:space="preserve"> 15.454/2020?</w:t>
            </w:r>
          </w:p>
          <w:p w14:paraId="47F1C5D9" w14:textId="77777777" w:rsidR="009E7970" w:rsidRPr="00B82BEF" w:rsidRDefault="009E7970" w:rsidP="009E7970">
            <w:pPr>
              <w:pStyle w:val="PargrafodaLista"/>
              <w:spacing w:after="120"/>
              <w:ind w:left="284"/>
              <w:jc w:val="both"/>
            </w:pPr>
          </w:p>
          <w:p w14:paraId="213FE2EF" w14:textId="77777777" w:rsidR="009E7970" w:rsidRPr="00B82BEF" w:rsidRDefault="009E7970" w:rsidP="009E7970">
            <w:pPr>
              <w:pStyle w:val="PargrafodaLista"/>
              <w:numPr>
                <w:ilvl w:val="1"/>
                <w:numId w:val="7"/>
              </w:numPr>
              <w:spacing w:after="120"/>
              <w:ind w:left="284" w:firstLine="0"/>
              <w:jc w:val="both"/>
              <w:rPr>
                <w:b/>
                <w:bCs/>
              </w:rPr>
            </w:pPr>
            <w:r w:rsidRPr="00B82BEF">
              <w:t>A confirmação de adesão ao primeiro menor preço está consignada em ata da sessão da licitação?</w:t>
            </w:r>
          </w:p>
        </w:tc>
        <w:tc>
          <w:tcPr>
            <w:tcW w:w="1222" w:type="dxa"/>
          </w:tcPr>
          <w:p w14:paraId="2AF1C125" w14:textId="3B321F59" w:rsidR="00EA5DCB" w:rsidRPr="00B82BEF" w:rsidRDefault="00EA5DCB" w:rsidP="009E7970">
            <w:pPr>
              <w:spacing w:after="120"/>
              <w:ind w:left="284"/>
              <w:jc w:val="center"/>
              <w:rPr>
                <w:b/>
                <w:bCs/>
              </w:rPr>
            </w:pPr>
            <w:permStart w:id="1888029929" w:edGrp="everyone"/>
            <w:r>
              <w:rPr>
                <w:b/>
                <w:bCs/>
              </w:rPr>
              <w:lastRenderedPageBreak/>
              <w:t xml:space="preserve">  </w:t>
            </w:r>
            <w:permEnd w:id="1888029929"/>
          </w:p>
        </w:tc>
        <w:tc>
          <w:tcPr>
            <w:tcW w:w="919" w:type="dxa"/>
          </w:tcPr>
          <w:p w14:paraId="178B6583" w14:textId="77777777" w:rsidR="009E7970" w:rsidRPr="00B82BEF" w:rsidRDefault="009E7970" w:rsidP="009E7970">
            <w:pPr>
              <w:spacing w:after="120"/>
              <w:ind w:left="284"/>
              <w:jc w:val="center"/>
              <w:rPr>
                <w:b/>
                <w:bCs/>
              </w:rPr>
            </w:pPr>
            <w:permStart w:id="1276529193" w:edGrp="everyone"/>
            <w:permEnd w:id="1276529193"/>
          </w:p>
        </w:tc>
      </w:tr>
      <w:tr w:rsidR="009E7970" w:rsidRPr="00B82BEF" w14:paraId="188EB926" w14:textId="77777777" w:rsidTr="009E7970">
        <w:trPr>
          <w:trHeight w:val="429"/>
        </w:trPr>
        <w:tc>
          <w:tcPr>
            <w:tcW w:w="8446" w:type="dxa"/>
            <w:gridSpan w:val="4"/>
            <w:shd w:val="clear" w:color="auto" w:fill="BFBFBF"/>
            <w:vAlign w:val="center"/>
          </w:tcPr>
          <w:p w14:paraId="652083CD" w14:textId="77777777" w:rsidR="00EA5DCB" w:rsidRDefault="00EA5DCB" w:rsidP="009E7970">
            <w:pPr>
              <w:spacing w:after="120"/>
              <w:ind w:left="284"/>
              <w:jc w:val="center"/>
              <w:rPr>
                <w:b/>
              </w:rPr>
            </w:pPr>
          </w:p>
          <w:p w14:paraId="03A62965" w14:textId="7FD9E483" w:rsidR="009E7970" w:rsidRPr="00B82BEF" w:rsidRDefault="009E7970" w:rsidP="009E7970">
            <w:pPr>
              <w:spacing w:after="120"/>
              <w:ind w:left="284"/>
              <w:jc w:val="center"/>
              <w:rPr>
                <w:b/>
                <w:bCs/>
              </w:rPr>
            </w:pPr>
            <w:r w:rsidRPr="00B82BEF">
              <w:rPr>
                <w:b/>
              </w:rPr>
              <w:lastRenderedPageBreak/>
              <w:t>OBSERVAÇÕES</w:t>
            </w:r>
          </w:p>
        </w:tc>
      </w:tr>
      <w:tr w:rsidR="009E7970" w:rsidRPr="00B82BEF" w14:paraId="58BC1596" w14:textId="77777777" w:rsidTr="009E7970">
        <w:trPr>
          <w:trHeight w:val="2172"/>
        </w:trPr>
        <w:tc>
          <w:tcPr>
            <w:tcW w:w="8446" w:type="dxa"/>
            <w:gridSpan w:val="4"/>
          </w:tcPr>
          <w:p w14:paraId="366195C9" w14:textId="30E38004" w:rsidR="009E7970" w:rsidRPr="00B82BEF" w:rsidRDefault="00EA5DCB" w:rsidP="009E7970">
            <w:pPr>
              <w:spacing w:after="120"/>
              <w:ind w:left="284"/>
              <w:rPr>
                <w:b/>
                <w:bCs/>
              </w:rPr>
            </w:pPr>
            <w:permStart w:id="1151607474" w:edGrp="everyone"/>
            <w:r>
              <w:rPr>
                <w:b/>
                <w:bCs/>
              </w:rPr>
              <w:lastRenderedPageBreak/>
              <w:t xml:space="preserve">  </w:t>
            </w:r>
            <w:permEnd w:id="1151607474"/>
          </w:p>
        </w:tc>
      </w:tr>
    </w:tbl>
    <w:p w14:paraId="429505F7" w14:textId="77777777" w:rsidR="009E7970" w:rsidRPr="00B82BEF" w:rsidRDefault="009E7970" w:rsidP="009E7970">
      <w:pPr>
        <w:spacing w:after="120"/>
        <w:ind w:left="284"/>
        <w:rPr>
          <w:b/>
          <w:bCs/>
        </w:rPr>
      </w:pPr>
    </w:p>
    <w:p w14:paraId="6A12B2D7" w14:textId="77777777" w:rsidR="009E7970" w:rsidRPr="00B82BEF" w:rsidRDefault="009E7970" w:rsidP="009E7970">
      <w:pPr>
        <w:spacing w:after="120"/>
        <w:ind w:left="284"/>
        <w:rPr>
          <w:b/>
          <w:bCs/>
        </w:rPr>
      </w:pPr>
      <w:r w:rsidRPr="00B82BEF">
        <w:rPr>
          <w:b/>
          <w:bCs/>
        </w:rPr>
        <w:t>Identificação do servidor responsável pela verificação</w:t>
      </w:r>
    </w:p>
    <w:p w14:paraId="6A63C156" w14:textId="77777777" w:rsidR="009E7970" w:rsidRPr="00B82BEF" w:rsidRDefault="009E7970" w:rsidP="009E7970">
      <w:pPr>
        <w:spacing w:after="120"/>
        <w:ind w:left="284"/>
        <w:rPr>
          <w:b/>
          <w:bCs/>
        </w:rPr>
      </w:pPr>
    </w:p>
    <w:p w14:paraId="0FFCFB47" w14:textId="77777777" w:rsidR="009E7970" w:rsidRPr="00B82BEF" w:rsidRDefault="009E7970" w:rsidP="009E7970">
      <w:pPr>
        <w:spacing w:after="120"/>
        <w:ind w:left="284"/>
        <w:rPr>
          <w:b/>
          <w:bCs/>
        </w:rPr>
      </w:pPr>
      <w:r w:rsidRPr="00B82BEF">
        <w:rPr>
          <w:b/>
          <w:bCs/>
        </w:rPr>
        <w:t xml:space="preserve">Órgão/unidade administrativa:  </w:t>
      </w:r>
      <w:permStart w:id="439429996" w:edGrp="everyone"/>
      <w:proofErr w:type="gramStart"/>
      <w:r w:rsidRPr="00B82BEF">
        <w:rPr>
          <w:b/>
          <w:bCs/>
        </w:rPr>
        <w:t>[  ]</w:t>
      </w:r>
      <w:permEnd w:id="439429996"/>
      <w:proofErr w:type="gramEnd"/>
    </w:p>
    <w:p w14:paraId="77409002" w14:textId="77777777" w:rsidR="009E7970" w:rsidRPr="00B82BEF" w:rsidRDefault="009E7970" w:rsidP="009E7970">
      <w:pPr>
        <w:spacing w:after="120"/>
        <w:ind w:left="284"/>
        <w:rPr>
          <w:b/>
          <w:bCs/>
        </w:rPr>
      </w:pPr>
      <w:r w:rsidRPr="00B82BEF">
        <w:rPr>
          <w:b/>
          <w:bCs/>
        </w:rPr>
        <w:t xml:space="preserve">Nome: </w:t>
      </w:r>
      <w:permStart w:id="1143868274" w:edGrp="everyone"/>
      <w:proofErr w:type="gramStart"/>
      <w:r w:rsidRPr="00B82BEF">
        <w:rPr>
          <w:b/>
          <w:bCs/>
        </w:rPr>
        <w:t>[  ]</w:t>
      </w:r>
      <w:permEnd w:id="1143868274"/>
      <w:proofErr w:type="gramEnd"/>
    </w:p>
    <w:p w14:paraId="02E185EE" w14:textId="77777777" w:rsidR="009E7970" w:rsidRPr="00B82BEF" w:rsidRDefault="009E7970" w:rsidP="009E7970">
      <w:pPr>
        <w:spacing w:after="120"/>
        <w:ind w:left="284"/>
        <w:rPr>
          <w:b/>
          <w:bCs/>
        </w:rPr>
      </w:pPr>
      <w:r w:rsidRPr="00B82BEF">
        <w:rPr>
          <w:b/>
          <w:bCs/>
        </w:rPr>
        <w:t>Cargo: [   ]</w:t>
      </w:r>
    </w:p>
    <w:p w14:paraId="20DBAFD7" w14:textId="77777777" w:rsidR="009E7970" w:rsidRPr="00B82BEF" w:rsidRDefault="009E7970" w:rsidP="009E7970">
      <w:pPr>
        <w:spacing w:after="120"/>
        <w:ind w:left="284"/>
        <w:rPr>
          <w:b/>
          <w:bCs/>
        </w:rPr>
      </w:pPr>
      <w:r w:rsidRPr="00B82BEF">
        <w:rPr>
          <w:b/>
          <w:bCs/>
        </w:rPr>
        <w:t xml:space="preserve">Campo grande, </w:t>
      </w:r>
      <w:permStart w:id="1528716759" w:edGrp="everyone"/>
      <w:r w:rsidRPr="00B82BEF">
        <w:rPr>
          <w:b/>
          <w:bCs/>
        </w:rPr>
        <w:t>[data]</w:t>
      </w:r>
      <w:permEnd w:id="1528716759"/>
    </w:p>
    <w:p w14:paraId="26F57D50" w14:textId="77777777" w:rsidR="009E7970" w:rsidRPr="00B82BEF" w:rsidRDefault="009E7970" w:rsidP="009E7970">
      <w:pPr>
        <w:spacing w:after="120"/>
        <w:ind w:left="284"/>
        <w:rPr>
          <w:rFonts w:cstheme="minorHAnsi"/>
          <w:bCs/>
        </w:rPr>
      </w:pPr>
      <w:r w:rsidRPr="00B82BEF">
        <w:rPr>
          <w:b/>
          <w:bCs/>
        </w:rPr>
        <w:t xml:space="preserve">Assinatura: </w:t>
      </w:r>
      <w:permStart w:id="1432706319" w:edGrp="everyone"/>
      <w:r w:rsidRPr="00B82BEF">
        <w:rPr>
          <w:b/>
          <w:bCs/>
        </w:rPr>
        <w:tab/>
        <w:t xml:space="preserve">   __________________________</w:t>
      </w:r>
      <w:bookmarkStart w:id="0" w:name="_GoBack"/>
      <w:bookmarkEnd w:id="0"/>
      <w:permEnd w:id="1432706319"/>
    </w:p>
    <w:sectPr w:rsidR="009E7970" w:rsidRPr="00B8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7747" w14:textId="77777777" w:rsidR="00756EC5" w:rsidRDefault="00756EC5">
      <w:r>
        <w:separator/>
      </w:r>
    </w:p>
  </w:endnote>
  <w:endnote w:type="continuationSeparator" w:id="0">
    <w:p w14:paraId="0568A8EA" w14:textId="77777777" w:rsidR="00756EC5" w:rsidRDefault="007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28EB" w14:textId="77777777" w:rsidR="00756EC5" w:rsidRDefault="0075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96AB1F" w14:textId="77777777" w:rsidR="00756EC5" w:rsidRDefault="0075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032E" w14:textId="0A8A0C40" w:rsidR="00756EC5" w:rsidRDefault="00EA5D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hanging="2"/>
      <w:rPr>
        <w:color w:val="000000"/>
      </w:rPr>
    </w:pPr>
    <w:permStart w:id="1260063762" w:edGrp="everyone"/>
    <w:r>
      <w:rPr>
        <w:color w:val="000000"/>
      </w:rPr>
      <w:t xml:space="preserve"> </w:t>
    </w:r>
    <w:permEnd w:id="126006376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0245" w14:textId="77777777" w:rsidR="00756EC5" w:rsidRDefault="0075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7807" w14:textId="77777777" w:rsidR="00756EC5" w:rsidRDefault="00756EC5">
      <w:r>
        <w:separator/>
      </w:r>
    </w:p>
  </w:footnote>
  <w:footnote w:type="continuationSeparator" w:id="0">
    <w:p w14:paraId="51C277E6" w14:textId="77777777" w:rsidR="00756EC5" w:rsidRDefault="0075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EB90" w14:textId="77777777" w:rsidR="00756EC5" w:rsidRDefault="0075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9D2D" w14:textId="4C11F1FE" w:rsidR="00756EC5" w:rsidRPr="00215A0C" w:rsidRDefault="00EA5DCB" w:rsidP="00215A0C">
    <w:pPr>
      <w:pStyle w:val="Cabealho"/>
      <w:ind w:firstLine="0"/>
      <w:rPr>
        <w:rFonts w:eastAsia="Arial Narrow"/>
      </w:rPr>
    </w:pPr>
    <w:permStart w:id="1425172348" w:edGrp="everyone"/>
    <w:r>
      <w:rPr>
        <w:rFonts w:eastAsia="Arial Narrow"/>
      </w:rPr>
      <w:t xml:space="preserve"> </w:t>
    </w:r>
    <w:permEnd w:id="142517234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D979" w14:textId="77777777" w:rsidR="00756EC5" w:rsidRDefault="00756E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07"/>
    <w:multiLevelType w:val="hybridMultilevel"/>
    <w:tmpl w:val="D7740974"/>
    <w:lvl w:ilvl="0" w:tplc="5DFAB7FC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8C22F43"/>
    <w:multiLevelType w:val="multilevel"/>
    <w:tmpl w:val="9046371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FF145E7"/>
    <w:multiLevelType w:val="multilevel"/>
    <w:tmpl w:val="D2E2E04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B55508D"/>
    <w:multiLevelType w:val="hybridMultilevel"/>
    <w:tmpl w:val="0DF84F5E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E6716C6"/>
    <w:multiLevelType w:val="multilevel"/>
    <w:tmpl w:val="CAA498D2"/>
    <w:lvl w:ilvl="0">
      <w:start w:val="1"/>
      <w:numFmt w:val="lowerRoman"/>
      <w:lvlText w:val="%1)"/>
      <w:lvlJc w:val="left"/>
      <w:pPr>
        <w:ind w:left="1853" w:hanging="72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26B933D1"/>
    <w:multiLevelType w:val="multilevel"/>
    <w:tmpl w:val="21C6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CDB1267"/>
    <w:multiLevelType w:val="multilevel"/>
    <w:tmpl w:val="5D70F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FF20352"/>
    <w:multiLevelType w:val="hybridMultilevel"/>
    <w:tmpl w:val="1DA23CEE"/>
    <w:lvl w:ilvl="0" w:tplc="0000000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2F538E"/>
    <w:multiLevelType w:val="hybridMultilevel"/>
    <w:tmpl w:val="625A6FD8"/>
    <w:lvl w:ilvl="0" w:tplc="04160017">
      <w:start w:val="1"/>
      <w:numFmt w:val="lowerLetter"/>
      <w:lvlText w:val="%1)"/>
      <w:lvlJc w:val="left"/>
      <w:pPr>
        <w:ind w:left="-272" w:hanging="360"/>
      </w:pPr>
    </w:lvl>
    <w:lvl w:ilvl="1" w:tplc="04160019" w:tentative="1">
      <w:start w:val="1"/>
      <w:numFmt w:val="lowerLetter"/>
      <w:lvlText w:val="%2."/>
      <w:lvlJc w:val="left"/>
      <w:pPr>
        <w:ind w:left="448" w:hanging="360"/>
      </w:pPr>
    </w:lvl>
    <w:lvl w:ilvl="2" w:tplc="0416001B" w:tentative="1">
      <w:start w:val="1"/>
      <w:numFmt w:val="lowerRoman"/>
      <w:lvlText w:val="%3."/>
      <w:lvlJc w:val="right"/>
      <w:pPr>
        <w:ind w:left="1168" w:hanging="180"/>
      </w:pPr>
    </w:lvl>
    <w:lvl w:ilvl="3" w:tplc="0416000F" w:tentative="1">
      <w:start w:val="1"/>
      <w:numFmt w:val="decimal"/>
      <w:lvlText w:val="%4."/>
      <w:lvlJc w:val="left"/>
      <w:pPr>
        <w:ind w:left="1888" w:hanging="360"/>
      </w:pPr>
    </w:lvl>
    <w:lvl w:ilvl="4" w:tplc="04160019" w:tentative="1">
      <w:start w:val="1"/>
      <w:numFmt w:val="lowerLetter"/>
      <w:lvlText w:val="%5."/>
      <w:lvlJc w:val="left"/>
      <w:pPr>
        <w:ind w:left="2608" w:hanging="360"/>
      </w:pPr>
    </w:lvl>
    <w:lvl w:ilvl="5" w:tplc="0416001B" w:tentative="1">
      <w:start w:val="1"/>
      <w:numFmt w:val="lowerRoman"/>
      <w:lvlText w:val="%6."/>
      <w:lvlJc w:val="right"/>
      <w:pPr>
        <w:ind w:left="3328" w:hanging="180"/>
      </w:pPr>
    </w:lvl>
    <w:lvl w:ilvl="6" w:tplc="0416000F" w:tentative="1">
      <w:start w:val="1"/>
      <w:numFmt w:val="decimal"/>
      <w:lvlText w:val="%7."/>
      <w:lvlJc w:val="left"/>
      <w:pPr>
        <w:ind w:left="4048" w:hanging="360"/>
      </w:pPr>
    </w:lvl>
    <w:lvl w:ilvl="7" w:tplc="04160019" w:tentative="1">
      <w:start w:val="1"/>
      <w:numFmt w:val="lowerLetter"/>
      <w:lvlText w:val="%8."/>
      <w:lvlJc w:val="left"/>
      <w:pPr>
        <w:ind w:left="4768" w:hanging="360"/>
      </w:pPr>
    </w:lvl>
    <w:lvl w:ilvl="8" w:tplc="0416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4C8430E1"/>
    <w:multiLevelType w:val="multilevel"/>
    <w:tmpl w:val="E5CEB466"/>
    <w:lvl w:ilvl="0">
      <w:start w:val="1"/>
      <w:numFmt w:val="lowerRoman"/>
      <w:lvlText w:val="%1)"/>
      <w:lvlJc w:val="left"/>
      <w:pPr>
        <w:ind w:left="2419" w:hanging="72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10" w15:restartNumberingAfterBreak="0">
    <w:nsid w:val="54655D47"/>
    <w:multiLevelType w:val="multilevel"/>
    <w:tmpl w:val="78586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4D74EA2"/>
    <w:multiLevelType w:val="hybridMultilevel"/>
    <w:tmpl w:val="F9664724"/>
    <w:lvl w:ilvl="0" w:tplc="000E5178">
      <w:start w:val="1"/>
      <w:numFmt w:val="lowerLetter"/>
      <w:lvlText w:val="%1)"/>
      <w:lvlJc w:val="left"/>
      <w:pPr>
        <w:ind w:left="21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6A210CB"/>
    <w:multiLevelType w:val="multilevel"/>
    <w:tmpl w:val="68BED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F517F9"/>
    <w:multiLevelType w:val="multilevel"/>
    <w:tmpl w:val="D53E4A58"/>
    <w:lvl w:ilvl="0">
      <w:start w:val="1"/>
      <w:numFmt w:val="lowerRoman"/>
      <w:lvlText w:val="%1)"/>
      <w:lvlJc w:val="left"/>
      <w:pPr>
        <w:ind w:left="2419" w:hanging="72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14" w15:restartNumberingAfterBreak="0">
    <w:nsid w:val="75DA0831"/>
    <w:multiLevelType w:val="multilevel"/>
    <w:tmpl w:val="D6DEA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B04478"/>
    <w:multiLevelType w:val="multilevel"/>
    <w:tmpl w:val="E9C6EA1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A2699B"/>
    <w:multiLevelType w:val="hybridMultilevel"/>
    <w:tmpl w:val="6A4A2074"/>
    <w:lvl w:ilvl="0" w:tplc="6E6ED50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PZP6r/pjqdviZ6Qd16DzBnU5+LWyzhCpM6jUnNGovJtHTBEav+fZmglMhSnWYpB9OMGaWmDOpxJ2dk3bYZiA==" w:salt="Twc4cjZ0wfOzalDk5YJQB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8"/>
    <w:rsid w:val="00040EF8"/>
    <w:rsid w:val="00044F76"/>
    <w:rsid w:val="00062800"/>
    <w:rsid w:val="000D4BCC"/>
    <w:rsid w:val="000E6908"/>
    <w:rsid w:val="000F2EB6"/>
    <w:rsid w:val="001142B8"/>
    <w:rsid w:val="00134541"/>
    <w:rsid w:val="00164B41"/>
    <w:rsid w:val="001A07D1"/>
    <w:rsid w:val="001B41CD"/>
    <w:rsid w:val="002078A3"/>
    <w:rsid w:val="00215A0C"/>
    <w:rsid w:val="002410AF"/>
    <w:rsid w:val="002614F1"/>
    <w:rsid w:val="00287AB1"/>
    <w:rsid w:val="002B129B"/>
    <w:rsid w:val="002C1516"/>
    <w:rsid w:val="002E617E"/>
    <w:rsid w:val="002F161C"/>
    <w:rsid w:val="002F491F"/>
    <w:rsid w:val="003222FA"/>
    <w:rsid w:val="00341B1A"/>
    <w:rsid w:val="003467A7"/>
    <w:rsid w:val="00352EA2"/>
    <w:rsid w:val="003838EE"/>
    <w:rsid w:val="003962BE"/>
    <w:rsid w:val="003B0AC7"/>
    <w:rsid w:val="003C2421"/>
    <w:rsid w:val="003C3AC9"/>
    <w:rsid w:val="003D2D56"/>
    <w:rsid w:val="0040098D"/>
    <w:rsid w:val="00402500"/>
    <w:rsid w:val="0040468E"/>
    <w:rsid w:val="00456D81"/>
    <w:rsid w:val="004B29A7"/>
    <w:rsid w:val="004F079B"/>
    <w:rsid w:val="0055053A"/>
    <w:rsid w:val="005676AC"/>
    <w:rsid w:val="00591A8B"/>
    <w:rsid w:val="005F5002"/>
    <w:rsid w:val="00601419"/>
    <w:rsid w:val="00614915"/>
    <w:rsid w:val="006333DC"/>
    <w:rsid w:val="006375D3"/>
    <w:rsid w:val="00644282"/>
    <w:rsid w:val="00661158"/>
    <w:rsid w:val="006706FD"/>
    <w:rsid w:val="006910AE"/>
    <w:rsid w:val="006B3F11"/>
    <w:rsid w:val="006B4BB2"/>
    <w:rsid w:val="006B630D"/>
    <w:rsid w:val="006B71A9"/>
    <w:rsid w:val="006E1E11"/>
    <w:rsid w:val="006F2F34"/>
    <w:rsid w:val="00704ACE"/>
    <w:rsid w:val="00705798"/>
    <w:rsid w:val="007067FF"/>
    <w:rsid w:val="0071715B"/>
    <w:rsid w:val="00725FD0"/>
    <w:rsid w:val="00755256"/>
    <w:rsid w:val="00756EC5"/>
    <w:rsid w:val="00770160"/>
    <w:rsid w:val="0079294A"/>
    <w:rsid w:val="007C37CB"/>
    <w:rsid w:val="007F3D47"/>
    <w:rsid w:val="00815801"/>
    <w:rsid w:val="00822CF4"/>
    <w:rsid w:val="008515C1"/>
    <w:rsid w:val="008B26CA"/>
    <w:rsid w:val="008C2520"/>
    <w:rsid w:val="008E4F04"/>
    <w:rsid w:val="00915876"/>
    <w:rsid w:val="009D2963"/>
    <w:rsid w:val="009E7970"/>
    <w:rsid w:val="00A844C0"/>
    <w:rsid w:val="00A935E1"/>
    <w:rsid w:val="00AE4A85"/>
    <w:rsid w:val="00AE4EC7"/>
    <w:rsid w:val="00B00461"/>
    <w:rsid w:val="00B20375"/>
    <w:rsid w:val="00B24E47"/>
    <w:rsid w:val="00B41F9B"/>
    <w:rsid w:val="00B82BEF"/>
    <w:rsid w:val="00B84640"/>
    <w:rsid w:val="00B92616"/>
    <w:rsid w:val="00C24654"/>
    <w:rsid w:val="00C31B05"/>
    <w:rsid w:val="00C444D1"/>
    <w:rsid w:val="00CB19EF"/>
    <w:rsid w:val="00CB6E7A"/>
    <w:rsid w:val="00CD7692"/>
    <w:rsid w:val="00D16FCC"/>
    <w:rsid w:val="00D86724"/>
    <w:rsid w:val="00D86A60"/>
    <w:rsid w:val="00DC61C0"/>
    <w:rsid w:val="00DF2973"/>
    <w:rsid w:val="00E3768F"/>
    <w:rsid w:val="00E53E0B"/>
    <w:rsid w:val="00E559FF"/>
    <w:rsid w:val="00E63E88"/>
    <w:rsid w:val="00E73099"/>
    <w:rsid w:val="00E82587"/>
    <w:rsid w:val="00E917F7"/>
    <w:rsid w:val="00EA0EFD"/>
    <w:rsid w:val="00EA4975"/>
    <w:rsid w:val="00EA5DCB"/>
    <w:rsid w:val="00EB7D08"/>
    <w:rsid w:val="00EF465C"/>
    <w:rsid w:val="00F41947"/>
    <w:rsid w:val="00F7414C"/>
    <w:rsid w:val="00F90BD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4CC77"/>
  <w15:docId w15:val="{345B5729-E90B-4E20-86F1-41ED3A1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A9"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cu-ac-item9-">
    <w:name w:val="tcu_-_ac_-_item_9_-_§§"/>
    <w:basedOn w:val="Normal"/>
    <w:rsid w:val="00E63E88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63E88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E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E8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nhideWhenUsed/>
    <w:rsid w:val="00E63E88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63E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CB19E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CB19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19EF"/>
    <w:pPr>
      <w:ind w:firstLine="0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19EF"/>
  </w:style>
  <w:style w:type="paragraph" w:customStyle="1" w:styleId="Corpodetexto21">
    <w:name w:val="Corpo de texto 21"/>
    <w:basedOn w:val="Normal"/>
    <w:rsid w:val="00CB19EF"/>
    <w:pPr>
      <w:suppressAutoHyphens/>
      <w:spacing w:after="120" w:line="480" w:lineRule="auto"/>
      <w:ind w:firstLine="0"/>
    </w:pPr>
    <w:rPr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CB19E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F079B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7F7"/>
    <w:pPr>
      <w:ind w:hanging="1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7F7"/>
    <w:rPr>
      <w:b/>
      <w:bCs/>
    </w:rPr>
  </w:style>
  <w:style w:type="paragraph" w:styleId="Textodenotaderodap">
    <w:name w:val="footnote text"/>
    <w:aliases w:val=" Char,Char,Char4,fn,ALTS FOOTNOTE,Texto de rodapé,Nota de rodapé"/>
    <w:basedOn w:val="Normal"/>
    <w:link w:val="TextodenotaderodapChar"/>
    <w:uiPriority w:val="99"/>
    <w:unhideWhenUsed/>
    <w:qFormat/>
    <w:rsid w:val="004B29A7"/>
  </w:style>
  <w:style w:type="character" w:customStyle="1" w:styleId="TextodenotaderodapChar">
    <w:name w:val="Texto de nota de rodapé Char"/>
    <w:aliases w:val=" Char Char,Char Char,Char4 Char,fn Char,ALTS FOOTNOTE Char,Texto de rodapé Char,Nota de rodapé Char"/>
    <w:basedOn w:val="Fontepargpadro"/>
    <w:link w:val="Textodenotaderodap"/>
    <w:uiPriority w:val="99"/>
    <w:qFormat/>
    <w:rsid w:val="004B29A7"/>
  </w:style>
  <w:style w:type="character" w:styleId="Refdenotaderodap">
    <w:name w:val="footnote reference"/>
    <w:basedOn w:val="Fontepargpadro"/>
    <w:uiPriority w:val="99"/>
    <w:unhideWhenUsed/>
    <w:qFormat/>
    <w:rsid w:val="004B29A7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0461"/>
    <w:rPr>
      <w:color w:val="605E5C"/>
      <w:shd w:val="clear" w:color="auto" w:fill="E1DFDD"/>
    </w:rPr>
  </w:style>
  <w:style w:type="paragraph" w:customStyle="1" w:styleId="citaoagu">
    <w:name w:val="citação agu"/>
    <w:basedOn w:val="Normal"/>
    <w:link w:val="citaoaguChar"/>
    <w:rsid w:val="00F41947"/>
    <w:pPr>
      <w:tabs>
        <w:tab w:val="left" w:pos="1418"/>
      </w:tabs>
      <w:spacing w:before="120" w:after="120"/>
      <w:ind w:left="1418" w:firstLine="0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F41947"/>
    <w:rPr>
      <w:rFonts w:ascii="Spranq eco sans" w:hAnsi="Spranq eco sans"/>
      <w:sz w:val="18"/>
      <w:szCs w:val="18"/>
      <w:lang w:val="x-none" w:eastAsia="x-none"/>
    </w:rPr>
  </w:style>
  <w:style w:type="character" w:styleId="Forte">
    <w:name w:val="Strong"/>
    <w:basedOn w:val="Fontepargpadro"/>
    <w:uiPriority w:val="22"/>
    <w:qFormat/>
    <w:rsid w:val="000D4BCC"/>
    <w:rPr>
      <w:b/>
      <w:bCs/>
    </w:rPr>
  </w:style>
  <w:style w:type="character" w:customStyle="1" w:styleId="undefined">
    <w:name w:val="undefined"/>
    <w:basedOn w:val="Fontepargpadro"/>
    <w:rsid w:val="006E1E11"/>
  </w:style>
  <w:style w:type="paragraph" w:styleId="Cabealho">
    <w:name w:val="header"/>
    <w:aliases w:val="Cabeçalho1,Cabeçalho superior,Heading 1a,h,he,HeaderNN"/>
    <w:basedOn w:val="Normal"/>
    <w:link w:val="CabealhoChar"/>
    <w:unhideWhenUsed/>
    <w:rsid w:val="00215A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Cabeçalho superior Char,Heading 1a Char,h Char,he Char,HeaderNN Char"/>
    <w:basedOn w:val="Fontepargpadro"/>
    <w:link w:val="Cabealho"/>
    <w:rsid w:val="00215A0C"/>
  </w:style>
  <w:style w:type="paragraph" w:customStyle="1" w:styleId="Identificao">
    <w:name w:val="Identificação"/>
    <w:basedOn w:val="Normal"/>
    <w:rsid w:val="009E7970"/>
    <w:pPr>
      <w:ind w:firstLine="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rsid w:val="009E7970"/>
    <w:pPr>
      <w:spacing w:before="120" w:after="120" w:line="360" w:lineRule="auto"/>
      <w:ind w:left="1410" w:firstLine="0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E7970"/>
    <w:rPr>
      <w:rFonts w:ascii="Arial" w:hAnsi="Arial" w:cs="Arial"/>
      <w:sz w:val="22"/>
    </w:rPr>
  </w:style>
  <w:style w:type="paragraph" w:customStyle="1" w:styleId="Endereamento">
    <w:name w:val="Endereçamento"/>
    <w:basedOn w:val="Normal"/>
    <w:next w:val="Normal"/>
    <w:rsid w:val="009E7970"/>
    <w:pPr>
      <w:spacing w:after="6000"/>
      <w:ind w:firstLine="0"/>
      <w:jc w:val="both"/>
    </w:pPr>
    <w:rPr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9E7970"/>
    <w:pPr>
      <w:spacing w:after="120" w:line="480" w:lineRule="auto"/>
      <w:ind w:firstLine="0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E797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E7970"/>
    <w:pPr>
      <w:spacing w:after="12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E7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53FE-0672-40B5-92C6-9F872133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1512</Words>
  <Characters>8165</Characters>
  <Application>Microsoft Office Word</Application>
  <DocSecurity>8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Campos Savi</dc:creator>
  <cp:lastModifiedBy>Andressa Rodrigues de Souza</cp:lastModifiedBy>
  <cp:revision>4</cp:revision>
  <cp:lastPrinted>2020-08-24T17:49:00Z</cp:lastPrinted>
  <dcterms:created xsi:type="dcterms:W3CDTF">2020-11-13T14:57:00Z</dcterms:created>
  <dcterms:modified xsi:type="dcterms:W3CDTF">2020-11-13T15:03:00Z</dcterms:modified>
</cp:coreProperties>
</file>