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88" w:rsidRDefault="00CA3D77">
      <w:pPr>
        <w:pStyle w:val="Ttulo1"/>
        <w:spacing w:before="128"/>
        <w:ind w:left="533"/>
        <w:rPr>
          <w:b w:val="0"/>
        </w:rPr>
      </w:pPr>
      <w:r>
        <w:t>RESOLUÇÃO CONJUNTA SAD/PGE n. 8, DE 4 DE JULHO DE 2011</w:t>
      </w:r>
      <w:r>
        <w:rPr>
          <w:b w:val="0"/>
        </w:rPr>
        <w:t>.</w:t>
      </w:r>
    </w:p>
    <w:p w:rsidR="00CE7988" w:rsidRDefault="00CA3D77">
      <w:pPr>
        <w:spacing w:before="6"/>
        <w:ind w:left="533"/>
        <w:rPr>
          <w:b/>
          <w:sz w:val="20"/>
        </w:rPr>
      </w:pPr>
      <w:r>
        <w:rPr>
          <w:b/>
          <w:color w:val="FF0000"/>
          <w:sz w:val="20"/>
        </w:rPr>
        <w:t>(Republicada no DOE n. 7.988, de 13/07/2011, p. 7)</w:t>
      </w:r>
    </w:p>
    <w:p w:rsidR="00CE7988" w:rsidRDefault="00CE7988">
      <w:pPr>
        <w:pStyle w:val="Corpodetexto"/>
        <w:spacing w:before="2"/>
        <w:rPr>
          <w:b/>
        </w:rPr>
      </w:pPr>
    </w:p>
    <w:p w:rsidR="00CE7988" w:rsidRDefault="00CA3D77">
      <w:pPr>
        <w:pStyle w:val="Ttulo1"/>
        <w:spacing w:line="237" w:lineRule="auto"/>
        <w:ind w:left="2694" w:right="127"/>
        <w:jc w:val="both"/>
        <w:rPr>
          <w:b w:val="0"/>
        </w:rPr>
      </w:pPr>
      <w:r>
        <w:t>CRIA A PROCURADORIA RESIDUAL DE ENTIDADES PÚBLICAS EM CAMPO GRANDE/MS E FIXA SUA ABRANGÊNCIA E COMPETÊNCIA</w:t>
      </w:r>
      <w:r>
        <w:rPr>
          <w:b w:val="0"/>
        </w:rPr>
        <w:t>.</w:t>
      </w:r>
    </w:p>
    <w:p w:rsidR="00CE7988" w:rsidRDefault="00CE7988">
      <w:pPr>
        <w:pStyle w:val="Corpodetexto"/>
        <w:spacing w:before="1"/>
      </w:pPr>
    </w:p>
    <w:p w:rsidR="00CE7988" w:rsidRPr="00526149" w:rsidRDefault="00CA3D77">
      <w:pPr>
        <w:tabs>
          <w:tab w:val="left" w:pos="489"/>
          <w:tab w:val="left" w:pos="2384"/>
          <w:tab w:val="left" w:pos="3041"/>
          <w:tab w:val="left" w:pos="4351"/>
          <w:tab w:val="left" w:pos="5008"/>
          <w:tab w:val="left" w:pos="7438"/>
          <w:tab w:val="left" w:pos="7869"/>
        </w:tabs>
        <w:ind w:right="128"/>
        <w:jc w:val="right"/>
        <w:rPr>
          <w:sz w:val="24"/>
        </w:rPr>
      </w:pPr>
      <w:r w:rsidRPr="00526149">
        <w:rPr>
          <w:sz w:val="24"/>
        </w:rPr>
        <w:t>A</w:t>
      </w:r>
      <w:r w:rsidRPr="00526149">
        <w:rPr>
          <w:sz w:val="24"/>
        </w:rPr>
        <w:tab/>
      </w:r>
      <w:r w:rsidRPr="00526149">
        <w:rPr>
          <w:b/>
          <w:sz w:val="24"/>
        </w:rPr>
        <w:t>SECRETÁRIA</w:t>
      </w:r>
      <w:r w:rsidRPr="00526149">
        <w:rPr>
          <w:b/>
          <w:sz w:val="24"/>
        </w:rPr>
        <w:tab/>
        <w:t>DE</w:t>
      </w:r>
      <w:r w:rsidRPr="00526149">
        <w:rPr>
          <w:b/>
          <w:sz w:val="24"/>
        </w:rPr>
        <w:tab/>
        <w:t>ESTADO</w:t>
      </w:r>
      <w:r w:rsidRPr="00526149">
        <w:rPr>
          <w:b/>
          <w:sz w:val="24"/>
        </w:rPr>
        <w:tab/>
        <w:t>DE</w:t>
      </w:r>
      <w:r w:rsidRPr="00526149">
        <w:rPr>
          <w:b/>
          <w:sz w:val="24"/>
        </w:rPr>
        <w:tab/>
      </w:r>
      <w:r w:rsidRPr="00526149">
        <w:rPr>
          <w:b/>
          <w:sz w:val="24"/>
        </w:rPr>
        <w:t>ADMINISTRAÇÃO</w:t>
      </w:r>
      <w:r w:rsidRPr="00526149">
        <w:rPr>
          <w:b/>
          <w:sz w:val="24"/>
        </w:rPr>
        <w:tab/>
      </w:r>
      <w:r w:rsidRPr="00526149">
        <w:rPr>
          <w:sz w:val="24"/>
        </w:rPr>
        <w:t>e</w:t>
      </w:r>
      <w:r w:rsidRPr="00526149">
        <w:rPr>
          <w:sz w:val="24"/>
        </w:rPr>
        <w:tab/>
        <w:t>o</w:t>
      </w:r>
    </w:p>
    <w:p w:rsidR="00CE7988" w:rsidRPr="00526149" w:rsidRDefault="00CA3D77">
      <w:pPr>
        <w:spacing w:before="3" w:line="275" w:lineRule="exact"/>
        <w:ind w:right="126"/>
        <w:jc w:val="right"/>
        <w:rPr>
          <w:sz w:val="24"/>
        </w:rPr>
      </w:pPr>
      <w:r w:rsidRPr="00526149">
        <w:rPr>
          <w:b/>
          <w:sz w:val="24"/>
        </w:rPr>
        <w:t>PROCURADOR-GERAL DO ESTADO</w:t>
      </w:r>
      <w:r w:rsidRPr="00526149">
        <w:rPr>
          <w:sz w:val="24"/>
        </w:rPr>
        <w:t xml:space="preserve">, </w:t>
      </w:r>
      <w:r w:rsidRPr="00526149">
        <w:rPr>
          <w:spacing w:val="-3"/>
          <w:sz w:val="24"/>
        </w:rPr>
        <w:t xml:space="preserve">no </w:t>
      </w:r>
      <w:r w:rsidRPr="00526149">
        <w:rPr>
          <w:sz w:val="24"/>
        </w:rPr>
        <w:t xml:space="preserve">uso das atribuições que </w:t>
      </w:r>
      <w:r w:rsidRPr="00526149">
        <w:rPr>
          <w:spacing w:val="26"/>
          <w:sz w:val="24"/>
        </w:rPr>
        <w:t xml:space="preserve"> </w:t>
      </w:r>
      <w:r w:rsidRPr="00526149">
        <w:rPr>
          <w:sz w:val="24"/>
        </w:rPr>
        <w:t>lhes conferem a Lei</w:t>
      </w:r>
    </w:p>
    <w:p w:rsidR="00CE7988" w:rsidRPr="00526149" w:rsidRDefault="00CA3D77">
      <w:pPr>
        <w:pStyle w:val="Corpodetexto"/>
        <w:spacing w:line="242" w:lineRule="auto"/>
        <w:ind w:left="533"/>
      </w:pPr>
      <w:r w:rsidRPr="00526149">
        <w:t>n. 3.151, de 23 de dezembro de 2005, alterada pela Lei n. 3.518, de 15 de maio de 2008, regulamentada pelo Decreto Estadual n. 12.645, de 4 de novembro de 2008, e</w:t>
      </w:r>
      <w:r w:rsidRPr="00526149">
        <w:t>,</w:t>
      </w:r>
    </w:p>
    <w:p w:rsidR="00CE7988" w:rsidRPr="00526149" w:rsidRDefault="00CE7988">
      <w:pPr>
        <w:pStyle w:val="Corpodetexto"/>
        <w:spacing w:before="7"/>
        <w:rPr>
          <w:sz w:val="23"/>
        </w:rPr>
      </w:pPr>
    </w:p>
    <w:p w:rsidR="00CE7988" w:rsidRPr="00526149" w:rsidRDefault="00CA3D77">
      <w:pPr>
        <w:pStyle w:val="Corpodetexto"/>
        <w:ind w:left="533" w:right="121" w:firstLine="850"/>
        <w:jc w:val="both"/>
      </w:pPr>
      <w:r w:rsidRPr="00526149">
        <w:rPr>
          <w:b/>
        </w:rPr>
        <w:t xml:space="preserve">Considerando </w:t>
      </w:r>
      <w:r w:rsidRPr="00526149">
        <w:t xml:space="preserve">que o artigo 40 e seu § 1º da Lei n. 3.151, de 23 de dezembro de 2005, com redação dada pela Lei n. 3.813, de 22 de dezembro de 2009, estabeleceu exercício aos Procuradores de Entidades Públicas nas entidades de direito público para a qual </w:t>
      </w:r>
      <w:r w:rsidRPr="00526149">
        <w:t>forem designados, com a possibilidade de ocorrerem alterações periódicas no interesse do serviço; e,</w:t>
      </w:r>
    </w:p>
    <w:p w:rsidR="00CE7988" w:rsidRPr="00526149" w:rsidRDefault="00CE7988">
      <w:pPr>
        <w:pStyle w:val="Corpodetexto"/>
        <w:spacing w:before="1"/>
      </w:pPr>
    </w:p>
    <w:p w:rsidR="00CE7988" w:rsidRPr="00526149" w:rsidRDefault="00CA3D77">
      <w:pPr>
        <w:pStyle w:val="Corpodetexto"/>
        <w:ind w:left="533" w:right="119" w:firstLine="850"/>
        <w:jc w:val="both"/>
      </w:pPr>
      <w:r w:rsidRPr="00526149">
        <w:rPr>
          <w:b/>
        </w:rPr>
        <w:t xml:space="preserve">Considerando </w:t>
      </w:r>
      <w:r w:rsidRPr="00526149">
        <w:t>que há entidades públicas da administração indireta ainda sem contar com a atuação de Procurador de Entidades Públicas, justificando que seja</w:t>
      </w:r>
      <w:r w:rsidRPr="00526149">
        <w:t xml:space="preserve"> designado um deles para exercer a função nestas entidades remanescentes,</w:t>
      </w:r>
    </w:p>
    <w:p w:rsidR="00CE7988" w:rsidRPr="00526149" w:rsidRDefault="00CE7988">
      <w:pPr>
        <w:pStyle w:val="Corpodetexto"/>
      </w:pPr>
    </w:p>
    <w:p w:rsidR="00CE7988" w:rsidRPr="00526149" w:rsidRDefault="00CA3D77">
      <w:pPr>
        <w:pStyle w:val="Ttulo1"/>
        <w:spacing w:before="1"/>
        <w:ind w:left="533"/>
        <w:rPr>
          <w:b w:val="0"/>
        </w:rPr>
      </w:pPr>
      <w:r w:rsidRPr="00526149">
        <w:t xml:space="preserve">RESOLVEM </w:t>
      </w:r>
      <w:r w:rsidRPr="00526149">
        <w:rPr>
          <w:b w:val="0"/>
        </w:rPr>
        <w:t>:</w:t>
      </w:r>
    </w:p>
    <w:p w:rsidR="00CE7988" w:rsidRPr="00526149" w:rsidRDefault="00CE7988">
      <w:pPr>
        <w:pStyle w:val="Corpodetexto"/>
        <w:spacing w:before="11"/>
        <w:rPr>
          <w:sz w:val="23"/>
        </w:rPr>
      </w:pPr>
    </w:p>
    <w:p w:rsidR="00CE7988" w:rsidRPr="00526149" w:rsidRDefault="00CA3D77">
      <w:pPr>
        <w:pStyle w:val="Corpodetexto"/>
        <w:ind w:left="533" w:right="119" w:firstLine="850"/>
        <w:jc w:val="both"/>
      </w:pPr>
      <w:r w:rsidRPr="00526149">
        <w:rPr>
          <w:noProof/>
          <w:lang w:val="pt-BR" w:eastAsia="pt-BR"/>
        </w:rPr>
        <mc:AlternateContent>
          <mc:Choice Requires="wps">
            <w:drawing>
              <wp:anchor distT="0" distB="0" distL="114300" distR="114300" simplePos="0" relativeHeight="487508480" behindDoc="1" locked="0" layoutInCell="1" allowOverlap="1">
                <wp:simplePos x="0" y="0"/>
                <wp:positionH relativeFrom="page">
                  <wp:posOffset>1405890</wp:posOffset>
                </wp:positionH>
                <wp:positionV relativeFrom="paragraph">
                  <wp:posOffset>276225</wp:posOffset>
                </wp:positionV>
                <wp:extent cx="5616575" cy="635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E0919" id="Rectangle 7" o:spid="_x0000_s1026" style="position:absolute;margin-left:110.7pt;margin-top:21.75pt;width:442.25pt;height:.5pt;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zodwIAAPo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" fillcolor="black" stroked="f">
                <w10:wrap anchorx="page"/>
              </v:rect>
            </w:pict>
          </mc:Fallback>
        </mc:AlternateContent>
      </w:r>
      <w:r w:rsidRPr="00526149">
        <w:rPr>
          <w:b/>
          <w:strike/>
        </w:rPr>
        <w:t xml:space="preserve">Art. 1º </w:t>
      </w:r>
      <w:r w:rsidRPr="00526149">
        <w:rPr>
          <w:strike/>
        </w:rPr>
        <w:t>Criar a Procuradoria Residual de Entidades Públicas, com sede em Campo</w:t>
      </w:r>
      <w:r w:rsidRPr="00526149">
        <w:t xml:space="preserve"> Grande/MS e funcionamento nas dependências do prédio da Procuradoria-Geral do Estado - </w:t>
      </w:r>
      <w:r w:rsidRPr="00526149">
        <w:rPr>
          <w:strike/>
        </w:rPr>
        <w:t>PGE/MS).</w:t>
      </w:r>
    </w:p>
    <w:p w:rsidR="00CE7988" w:rsidRPr="00526149" w:rsidRDefault="00CE7988">
      <w:pPr>
        <w:pStyle w:val="Corpodetexto"/>
        <w:spacing w:before="3"/>
        <w:rPr>
          <w:sz w:val="16"/>
        </w:rPr>
      </w:pPr>
    </w:p>
    <w:p w:rsidR="00CE7988" w:rsidRPr="00526149" w:rsidRDefault="00CA3D77">
      <w:pPr>
        <w:spacing w:before="92" w:line="237" w:lineRule="auto"/>
        <w:ind w:left="533" w:right="115" w:firstLine="850"/>
        <w:rPr>
          <w:sz w:val="24"/>
        </w:rPr>
      </w:pPr>
      <w:r w:rsidRPr="00526149">
        <w:rPr>
          <w:b/>
          <w:sz w:val="24"/>
        </w:rPr>
        <w:t xml:space="preserve">Art. 1º </w:t>
      </w:r>
      <w:r w:rsidRPr="00526149">
        <w:rPr>
          <w:sz w:val="24"/>
        </w:rPr>
        <w:t>Criar a Procuradoria Residual de Entidades Públicas, com sede em Campo Grande/MS</w:t>
      </w:r>
      <w:r w:rsidRPr="00526149">
        <w:rPr>
          <w:sz w:val="24"/>
        </w:rPr>
        <w:t>. (</w:t>
      </w:r>
      <w:r w:rsidRPr="00526149">
        <w:rPr>
          <w:color w:val="006FC0"/>
          <w:sz w:val="24"/>
          <w:u w:val="single" w:color="006FC0"/>
        </w:rPr>
        <w:t>alterado pela Resolução PGE n. 279, de 18 de março de 2020</w:t>
      </w:r>
      <w:r w:rsidRPr="00526149">
        <w:rPr>
          <w:sz w:val="24"/>
        </w:rPr>
        <w:t>).</w:t>
      </w:r>
    </w:p>
    <w:p w:rsidR="00CE7988" w:rsidRPr="00526149" w:rsidRDefault="00CE7988">
      <w:pPr>
        <w:pStyle w:val="Corpodetexto"/>
        <w:spacing w:before="3"/>
        <w:rPr>
          <w:sz w:val="16"/>
        </w:rPr>
      </w:pPr>
    </w:p>
    <w:p w:rsidR="00CE7988" w:rsidRPr="00526149" w:rsidRDefault="00CA3D77">
      <w:pPr>
        <w:pStyle w:val="Corpodetexto"/>
        <w:spacing w:before="90"/>
        <w:ind w:left="533" w:right="121" w:firstLine="850"/>
        <w:jc w:val="both"/>
      </w:pPr>
      <w:r w:rsidRPr="00526149">
        <w:rPr>
          <w:b/>
        </w:rPr>
        <w:t xml:space="preserve">Art. 2º </w:t>
      </w:r>
      <w:r w:rsidRPr="00526149">
        <w:t>A Procuradoria Residual de Entidades Públicas prestará serviços às entidades de direi</w:t>
      </w:r>
      <w:r w:rsidRPr="00526149">
        <w:t>to público da administração indireta que não tenham Procurador de Entidades Públicas designado para nelas exercer a função, em Campo Grande, assim abrangidas:</w:t>
      </w:r>
    </w:p>
    <w:p w:rsidR="00CE7988" w:rsidRPr="00526149" w:rsidRDefault="00CE7988">
      <w:pPr>
        <w:pStyle w:val="Corpodetexto"/>
        <w:spacing w:before="9"/>
        <w:rPr>
          <w:sz w:val="23"/>
        </w:rPr>
      </w:pPr>
    </w:p>
    <w:p w:rsidR="00CE7988" w:rsidRPr="00526149" w:rsidRDefault="00CA3D77">
      <w:pPr>
        <w:pStyle w:val="Corpodetexto"/>
        <w:spacing w:before="1"/>
        <w:ind w:left="533" w:right="123" w:firstLine="850"/>
        <w:jc w:val="both"/>
      </w:pPr>
      <w:r w:rsidRPr="00526149">
        <w:rPr>
          <w:noProof/>
          <w:lang w:val="pt-BR" w:eastAsia="pt-BR"/>
        </w:rPr>
        <mc:AlternateContent>
          <mc:Choice Requires="wps">
            <w:drawing>
              <wp:anchor distT="0" distB="0" distL="114300" distR="114300" simplePos="0" relativeHeight="487508992" behindDoc="1" locked="0" layoutInCell="1" allowOverlap="1">
                <wp:simplePos x="0" y="0"/>
                <wp:positionH relativeFrom="page">
                  <wp:posOffset>1405890</wp:posOffset>
                </wp:positionH>
                <wp:positionV relativeFrom="paragraph">
                  <wp:posOffset>280035</wp:posOffset>
                </wp:positionV>
                <wp:extent cx="5616575" cy="635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E16BD" id="Rectangle 6" o:spid="_x0000_s1026" style="position:absolute;margin-left:110.7pt;margin-top:22.05pt;width:442.25pt;height:.5pt;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" fillcolor="black" stroked="f">
                <w10:wrap anchorx="page"/>
              </v:rect>
            </w:pict>
          </mc:Fallback>
        </mc:AlternateContent>
      </w:r>
      <w:r w:rsidRPr="00526149">
        <w:rPr>
          <w:noProof/>
          <w:lang w:val="pt-BR" w:eastAsia="pt-BR"/>
        </w:rPr>
        <mc:AlternateContent>
          <mc:Choice Requires="wps">
            <w:drawing>
              <wp:anchor distT="0" distB="0" distL="114300" distR="114300" simplePos="0" relativeHeight="487509504" behindDoc="1" locked="0" layoutInCell="1" allowOverlap="1">
                <wp:simplePos x="0" y="0"/>
                <wp:positionH relativeFrom="page">
                  <wp:posOffset>1405890</wp:posOffset>
                </wp:positionH>
                <wp:positionV relativeFrom="paragraph">
                  <wp:posOffset>454025</wp:posOffset>
                </wp:positionV>
                <wp:extent cx="5616575" cy="635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9482A" id="Rectangle 5" o:spid="_x0000_s1026" style="position:absolute;margin-left:110.7pt;margin-top:35.75pt;width:442.25pt;height:.5pt;z-index:-1580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UadwIAAPo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" fillcolor="black" stroked="f">
                <w10:wrap anchorx="page"/>
              </v:rect>
            </w:pict>
          </mc:Fallback>
        </mc:AlternateContent>
      </w:r>
      <w:r w:rsidRPr="00526149">
        <w:rPr>
          <w:noProof/>
          <w:lang w:val="pt-BR" w:eastAsia="pt-BR"/>
        </w:rPr>
        <mc:AlternateContent>
          <mc:Choice Requires="wps">
            <w:drawing>
              <wp:anchor distT="0" distB="0" distL="114300" distR="114300" simplePos="0" relativeHeight="487510016" behindDoc="1" locked="0" layoutInCell="1" allowOverlap="1">
                <wp:simplePos x="0" y="0"/>
                <wp:positionH relativeFrom="page">
                  <wp:posOffset>1405890</wp:posOffset>
                </wp:positionH>
                <wp:positionV relativeFrom="paragraph">
                  <wp:posOffset>630555</wp:posOffset>
                </wp:positionV>
                <wp:extent cx="5616575" cy="635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6D7D7" id="Rectangle 4" o:spid="_x0000_s1026" style="position:absolute;margin-left:110.7pt;margin-top:49.65pt;width:442.25pt;height:.5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QUdwIAAPo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" fillcolor="black" stroked="f">
                <w10:wrap anchorx="page"/>
              </v:rect>
            </w:pict>
          </mc:Fallback>
        </mc:AlternateContent>
      </w:r>
      <w:r w:rsidRPr="00526149">
        <w:rPr>
          <w:b/>
          <w:strike/>
        </w:rPr>
        <w:t xml:space="preserve">I </w:t>
      </w:r>
      <w:r w:rsidRPr="00526149">
        <w:rPr>
          <w:strike/>
        </w:rPr>
        <w:t xml:space="preserve">- Fundação </w:t>
      </w:r>
      <w:r w:rsidRPr="00526149">
        <w:rPr>
          <w:strike/>
          <w:spacing w:val="-3"/>
        </w:rPr>
        <w:t xml:space="preserve">Escola </w:t>
      </w:r>
      <w:r w:rsidRPr="00526149">
        <w:rPr>
          <w:strike/>
        </w:rPr>
        <w:t>de Governo - ESCOLAGOV, Fundação de Desporto e Lazer</w:t>
      </w:r>
      <w:r w:rsidRPr="00526149">
        <w:t xml:space="preserve"> de MS - FUNDESPORTE, Fundação de </w:t>
      </w:r>
      <w:r w:rsidRPr="00526149">
        <w:rPr>
          <w:spacing w:val="-3"/>
        </w:rPr>
        <w:t xml:space="preserve">Apoio </w:t>
      </w:r>
      <w:r w:rsidRPr="00526149">
        <w:t xml:space="preserve">ao Desenvolvimento </w:t>
      </w:r>
      <w:r w:rsidRPr="00526149">
        <w:rPr>
          <w:spacing w:val="-3"/>
        </w:rPr>
        <w:t xml:space="preserve">do </w:t>
      </w:r>
      <w:r w:rsidRPr="00526149">
        <w:t xml:space="preserve">Ensino, Ciência e da Tecnologia de MS - FUNDECT, Fundação Universidade Estadual de Mato Grosso </w:t>
      </w:r>
      <w:r w:rsidRPr="00526149">
        <w:rPr>
          <w:spacing w:val="-3"/>
        </w:rPr>
        <w:t xml:space="preserve">do </w:t>
      </w:r>
      <w:r w:rsidRPr="00526149">
        <w:t>Sul - UEMS, Fundação do Trabalho de MS - FUNTRAB e Fundação Estadual de</w:t>
      </w:r>
      <w:r w:rsidRPr="00526149">
        <w:rPr>
          <w:spacing w:val="8"/>
        </w:rPr>
        <w:t xml:space="preserve"> </w:t>
      </w:r>
      <w:r w:rsidRPr="00526149">
        <w:t>Educação</w:t>
      </w:r>
    </w:p>
    <w:p w:rsidR="00CE7988" w:rsidRPr="00526149" w:rsidRDefault="00CA3D77">
      <w:pPr>
        <w:pStyle w:val="Corpodetexto"/>
        <w:ind w:left="533"/>
      </w:pPr>
      <w:r w:rsidRPr="00526149">
        <w:rPr>
          <w:strike/>
        </w:rPr>
        <w:t>- FUNDED;</w:t>
      </w:r>
    </w:p>
    <w:p w:rsidR="00CE7988" w:rsidRPr="00526149" w:rsidRDefault="00CE7988">
      <w:pPr>
        <w:pStyle w:val="Corpodetexto"/>
        <w:spacing w:before="2"/>
        <w:rPr>
          <w:sz w:val="16"/>
        </w:rPr>
      </w:pPr>
    </w:p>
    <w:p w:rsidR="00CE7988" w:rsidRPr="00526149" w:rsidRDefault="00CA3D77">
      <w:pPr>
        <w:spacing w:before="90"/>
        <w:ind w:left="533" w:right="118" w:firstLine="850"/>
        <w:jc w:val="both"/>
        <w:rPr>
          <w:sz w:val="24"/>
        </w:rPr>
      </w:pPr>
      <w:r w:rsidRPr="00526149">
        <w:rPr>
          <w:noProof/>
          <w:lang w:val="pt-BR" w:eastAsia="pt-BR"/>
        </w:rPr>
        <mc:AlternateContent>
          <mc:Choice Requires="wps">
            <w:drawing>
              <wp:anchor distT="0" distB="0" distL="114300" distR="114300" simplePos="0" relativeHeight="487510528" behindDoc="1" locked="0" layoutInCell="1" allowOverlap="1">
                <wp:simplePos x="0" y="0"/>
                <wp:positionH relativeFrom="page">
                  <wp:posOffset>1405890</wp:posOffset>
                </wp:positionH>
                <wp:positionV relativeFrom="paragraph">
                  <wp:posOffset>336550</wp:posOffset>
                </wp:positionV>
                <wp:extent cx="5616575" cy="635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6695A" id="Rectangle 3" o:spid="_x0000_s1026" style="position:absolute;margin-left:110.7pt;margin-top:26.5pt;width:442.25pt;height:.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nTdwIAAPo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" fillcolor="black" stroked="f">
                <w10:wrap anchorx="page"/>
              </v:rect>
            </w:pict>
          </mc:Fallback>
        </mc:AlternateContent>
      </w:r>
      <w:r w:rsidRPr="00526149">
        <w:rPr>
          <w:noProof/>
          <w:lang w:val="pt-BR" w:eastAsia="pt-BR"/>
        </w:rPr>
        <mc:AlternateContent>
          <mc:Choice Requires="wps">
            <w:drawing>
              <wp:anchor distT="0" distB="0" distL="114300" distR="114300" simplePos="0" relativeHeight="487511040" behindDoc="1" locked="0" layoutInCell="1" allowOverlap="1">
                <wp:simplePos x="0" y="0"/>
                <wp:positionH relativeFrom="page">
                  <wp:posOffset>1405890</wp:posOffset>
                </wp:positionH>
                <wp:positionV relativeFrom="paragraph">
                  <wp:posOffset>510540</wp:posOffset>
                </wp:positionV>
                <wp:extent cx="5616575" cy="635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7DD3B" id="Rectangle 2" o:spid="_x0000_s1026" style="position:absolute;margin-left:110.7pt;margin-top:40.2pt;width:442.25pt;height:.5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jddwIAAPo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" fillcolor="black" stroked="f">
                <w10:wrap anchorx="page"/>
              </v:rect>
            </w:pict>
          </mc:Fallback>
        </mc:AlternateContent>
      </w:r>
      <w:r w:rsidRPr="00526149">
        <w:rPr>
          <w:b/>
          <w:strike/>
          <w:sz w:val="24"/>
        </w:rPr>
        <w:t xml:space="preserve">I </w:t>
      </w:r>
      <w:r w:rsidRPr="00526149">
        <w:rPr>
          <w:strike/>
          <w:sz w:val="24"/>
        </w:rPr>
        <w:t>- Fundação Escola de Governo de Mato Grosso do Sul (Escolagov), Fundação</w:t>
      </w:r>
      <w:r w:rsidRPr="00526149">
        <w:rPr>
          <w:sz w:val="24"/>
        </w:rPr>
        <w:t xml:space="preserve"> de Desporto e Lazer de Mato Grosso do Sul (Fundesporte), Fundação Universidade Estadual de Mato Grosso do Sul (UEMS) e Fundação do Trabalho de Mato Grosso do Sul</w:t>
      </w:r>
      <w:r w:rsidRPr="00526149">
        <w:rPr>
          <w:strike/>
          <w:sz w:val="24"/>
        </w:rPr>
        <w:t xml:space="preserve"> (Funtrab); </w:t>
      </w:r>
      <w:r w:rsidRPr="00526149">
        <w:rPr>
          <w:strike/>
          <w:sz w:val="24"/>
        </w:rPr>
        <w:t>(</w:t>
      </w:r>
      <w:r w:rsidRPr="00526149">
        <w:rPr>
          <w:strike/>
          <w:color w:val="006FC0"/>
          <w:sz w:val="24"/>
          <w:u w:val="single" w:color="006FC0"/>
        </w:rPr>
        <w:t xml:space="preserve">alterado </w:t>
      </w:r>
      <w:r w:rsidRPr="00526149">
        <w:rPr>
          <w:strike/>
          <w:color w:val="006FC0"/>
          <w:sz w:val="24"/>
          <w:u w:val="single" w:color="006FC0"/>
        </w:rPr>
        <w:t>pela Resolução Conjunta SAD/PGE n. 19, de 29 de abril de</w:t>
      </w:r>
      <w:r w:rsidRPr="00526149">
        <w:rPr>
          <w:strike/>
          <w:color w:val="006FC0"/>
          <w:spacing w:val="-5"/>
          <w:sz w:val="24"/>
          <w:u w:val="single" w:color="006FC0"/>
        </w:rPr>
        <w:t xml:space="preserve"> </w:t>
      </w:r>
      <w:r w:rsidRPr="00526149">
        <w:rPr>
          <w:strike/>
          <w:color w:val="006FC0"/>
          <w:sz w:val="24"/>
          <w:u w:val="single" w:color="006FC0"/>
        </w:rPr>
        <w:t>2019</w:t>
      </w:r>
      <w:r w:rsidRPr="00526149">
        <w:rPr>
          <w:strike/>
          <w:sz w:val="24"/>
        </w:rPr>
        <w:t>).</w:t>
      </w:r>
    </w:p>
    <w:p w:rsidR="00CE7988" w:rsidRPr="00526149" w:rsidRDefault="00CE7988">
      <w:pPr>
        <w:jc w:val="both"/>
        <w:rPr>
          <w:sz w:val="24"/>
        </w:rPr>
        <w:sectPr w:rsidR="00CE7988" w:rsidRPr="00526149">
          <w:headerReference w:type="default" r:id="rId7"/>
          <w:footerReference w:type="default" r:id="rId8"/>
          <w:type w:val="continuous"/>
          <w:pgSz w:w="11910" w:h="16840"/>
          <w:pgMar w:top="1660" w:right="720" w:bottom="1360" w:left="1680" w:header="682" w:footer="1161" w:gutter="0"/>
          <w:pgNumType w:start="1"/>
          <w:cols w:space="720"/>
        </w:sectPr>
      </w:pPr>
    </w:p>
    <w:p w:rsidR="00CE7988" w:rsidRPr="00526149" w:rsidRDefault="00CA3D77">
      <w:pPr>
        <w:pStyle w:val="PargrafodaLista"/>
        <w:numPr>
          <w:ilvl w:val="0"/>
          <w:numId w:val="2"/>
        </w:numPr>
        <w:tabs>
          <w:tab w:val="left" w:pos="1571"/>
        </w:tabs>
        <w:spacing w:before="128"/>
        <w:ind w:right="122" w:firstLine="850"/>
        <w:jc w:val="both"/>
        <w:rPr>
          <w:strike/>
          <w:sz w:val="24"/>
        </w:rPr>
      </w:pPr>
      <w:r w:rsidRPr="00526149">
        <w:rPr>
          <w:strike/>
          <w:sz w:val="24"/>
        </w:rPr>
        <w:lastRenderedPageBreak/>
        <w:t xml:space="preserve">- </w:t>
      </w:r>
      <w:r w:rsidRPr="00526149">
        <w:rPr>
          <w:strike/>
          <w:sz w:val="24"/>
        </w:rPr>
        <w:t xml:space="preserve">Fundação do Trabalho de Mato Grosso do Sul (Funtrab) e Fundação de Turismo de Mato Grosso do Sul (Fundtur). </w:t>
      </w:r>
      <w:r w:rsidRPr="00526149">
        <w:rPr>
          <w:strike/>
          <w:sz w:val="24"/>
        </w:rPr>
        <w:t>(</w:t>
      </w:r>
      <w:r w:rsidRPr="00526149">
        <w:rPr>
          <w:strike/>
          <w:color w:val="006FC0"/>
          <w:sz w:val="24"/>
          <w:u w:val="single" w:color="006FC0"/>
        </w:rPr>
        <w:t>alterado pela Resolução PGE n. 279, de 18 de março de</w:t>
      </w:r>
      <w:r w:rsidRPr="00526149">
        <w:rPr>
          <w:strike/>
          <w:color w:val="006FC0"/>
          <w:spacing w:val="2"/>
          <w:sz w:val="24"/>
          <w:u w:val="single" w:color="006FC0"/>
        </w:rPr>
        <w:t xml:space="preserve"> </w:t>
      </w:r>
      <w:r w:rsidRPr="00526149">
        <w:rPr>
          <w:strike/>
          <w:color w:val="006FC0"/>
          <w:sz w:val="24"/>
          <w:u w:val="single" w:color="006FC0"/>
        </w:rPr>
        <w:t>2020</w:t>
      </w:r>
      <w:r w:rsidRPr="00526149">
        <w:rPr>
          <w:strike/>
          <w:sz w:val="24"/>
        </w:rPr>
        <w:t>).</w:t>
      </w:r>
    </w:p>
    <w:p w:rsidR="00541B0D" w:rsidRPr="00526149" w:rsidRDefault="00541B0D" w:rsidP="00541B0D">
      <w:pPr>
        <w:pStyle w:val="PargrafodaLista"/>
        <w:tabs>
          <w:tab w:val="left" w:pos="1571"/>
        </w:tabs>
        <w:spacing w:before="128"/>
        <w:ind w:left="1383" w:right="122" w:firstLine="0"/>
        <w:jc w:val="left"/>
        <w:rPr>
          <w:sz w:val="24"/>
        </w:rPr>
      </w:pPr>
      <w:r w:rsidRPr="00526149">
        <w:rPr>
          <w:sz w:val="24"/>
        </w:rPr>
        <w:t>I – Fundação do Trabalho de Mato Grosso do Sul (Funtrab). (</w:t>
      </w:r>
      <w:r w:rsidRPr="00526149">
        <w:rPr>
          <w:color w:val="006FC0"/>
          <w:sz w:val="24"/>
          <w:u w:val="single" w:color="006FC0"/>
        </w:rPr>
        <w:t xml:space="preserve">alterado pela Resolução PGE n. </w:t>
      </w:r>
      <w:r w:rsidRPr="00526149">
        <w:rPr>
          <w:color w:val="006FC0"/>
          <w:sz w:val="24"/>
          <w:u w:val="single" w:color="006FC0"/>
        </w:rPr>
        <w:t>341</w:t>
      </w:r>
      <w:r w:rsidRPr="00526149">
        <w:rPr>
          <w:color w:val="006FC0"/>
          <w:sz w:val="24"/>
          <w:u w:val="single" w:color="006FC0"/>
        </w:rPr>
        <w:t xml:space="preserve">, de </w:t>
      </w:r>
      <w:r w:rsidRPr="00526149">
        <w:rPr>
          <w:color w:val="006FC0"/>
          <w:sz w:val="24"/>
          <w:u w:val="single" w:color="006FC0"/>
        </w:rPr>
        <w:t>23 de setembro de 2021</w:t>
      </w:r>
      <w:r w:rsidRPr="00526149">
        <w:rPr>
          <w:color w:val="000000" w:themeColor="text1"/>
          <w:sz w:val="24"/>
          <w:u w:val="single" w:color="006FC0"/>
        </w:rPr>
        <w:t>)</w:t>
      </w:r>
    </w:p>
    <w:p w:rsidR="00CE7988" w:rsidRPr="00526149" w:rsidRDefault="00CE7988">
      <w:pPr>
        <w:pStyle w:val="Corpodetexto"/>
        <w:spacing w:before="2"/>
        <w:rPr>
          <w:sz w:val="16"/>
        </w:rPr>
      </w:pPr>
    </w:p>
    <w:p w:rsidR="00CE7988" w:rsidRPr="00526149" w:rsidRDefault="00CA3D77">
      <w:pPr>
        <w:pStyle w:val="PargrafodaLista"/>
        <w:numPr>
          <w:ilvl w:val="0"/>
          <w:numId w:val="2"/>
        </w:numPr>
        <w:tabs>
          <w:tab w:val="left" w:pos="1667"/>
        </w:tabs>
        <w:spacing w:before="90" w:line="242" w:lineRule="auto"/>
        <w:ind w:right="132" w:firstLine="850"/>
        <w:rPr>
          <w:sz w:val="24"/>
        </w:rPr>
      </w:pPr>
      <w:r w:rsidRPr="00526149">
        <w:rPr>
          <w:strike/>
          <w:sz w:val="24"/>
        </w:rPr>
        <w:t>- e, outras entidades públicas, quando ficarem desprovidas de Procurador de Entidades Públicas designado para exercer a</w:t>
      </w:r>
      <w:r w:rsidRPr="00526149">
        <w:rPr>
          <w:strike/>
          <w:spacing w:val="8"/>
          <w:sz w:val="24"/>
        </w:rPr>
        <w:t xml:space="preserve"> </w:t>
      </w:r>
      <w:r w:rsidRPr="00526149">
        <w:rPr>
          <w:strike/>
          <w:sz w:val="24"/>
        </w:rPr>
        <w:t>função.</w:t>
      </w:r>
    </w:p>
    <w:p w:rsidR="00CE7988" w:rsidRPr="00526149" w:rsidRDefault="00CE7988">
      <w:pPr>
        <w:pStyle w:val="Corpodetexto"/>
        <w:spacing w:before="11"/>
        <w:rPr>
          <w:sz w:val="15"/>
        </w:rPr>
      </w:pPr>
    </w:p>
    <w:p w:rsidR="00CE7988" w:rsidRPr="00526149" w:rsidRDefault="00CA3D77">
      <w:pPr>
        <w:spacing w:before="90"/>
        <w:ind w:left="533" w:right="125" w:firstLine="850"/>
        <w:jc w:val="both"/>
        <w:rPr>
          <w:sz w:val="24"/>
        </w:rPr>
      </w:pPr>
      <w:r w:rsidRPr="007C7BF9">
        <w:rPr>
          <w:sz w:val="24"/>
        </w:rPr>
        <w:t>II</w:t>
      </w:r>
      <w:r w:rsidRPr="00526149">
        <w:rPr>
          <w:b/>
          <w:sz w:val="24"/>
        </w:rPr>
        <w:t xml:space="preserve"> </w:t>
      </w:r>
      <w:r w:rsidRPr="00526149">
        <w:rPr>
          <w:sz w:val="24"/>
        </w:rPr>
        <w:t>- e, outras entidades públicas, quando ficarem sem Procurador de Entidades Públicas designado para exercer a função, inclusive provisoriamente em decorrência de afastamentos como férias e licenças</w:t>
      </w:r>
      <w:r w:rsidRPr="00526149">
        <w:rPr>
          <w:sz w:val="24"/>
        </w:rPr>
        <w:t>. (</w:t>
      </w:r>
      <w:r w:rsidRPr="00526149">
        <w:rPr>
          <w:color w:val="006FC0"/>
          <w:sz w:val="24"/>
          <w:u w:val="single" w:color="006FC0"/>
        </w:rPr>
        <w:t xml:space="preserve">alterado pela Resolução Conjunta SAD/PGE n. 13, de 13 de </w:t>
      </w:r>
      <w:r w:rsidRPr="00526149">
        <w:rPr>
          <w:color w:val="006FC0"/>
          <w:sz w:val="24"/>
          <w:u w:val="single" w:color="006FC0"/>
        </w:rPr>
        <w:t>novembro de</w:t>
      </w:r>
      <w:r w:rsidRPr="00526149">
        <w:rPr>
          <w:color w:val="006FC0"/>
          <w:spacing w:val="6"/>
          <w:sz w:val="24"/>
          <w:u w:val="single" w:color="006FC0"/>
        </w:rPr>
        <w:t xml:space="preserve"> </w:t>
      </w:r>
      <w:r w:rsidRPr="00526149">
        <w:rPr>
          <w:color w:val="006FC0"/>
          <w:sz w:val="24"/>
          <w:u w:val="single" w:color="006FC0"/>
        </w:rPr>
        <w:t>2013</w:t>
      </w:r>
      <w:r w:rsidRPr="00526149">
        <w:rPr>
          <w:sz w:val="24"/>
        </w:rPr>
        <w:t>).</w:t>
      </w:r>
    </w:p>
    <w:p w:rsidR="00CE7988" w:rsidRPr="00526149" w:rsidRDefault="00CE7988">
      <w:pPr>
        <w:pStyle w:val="Corpodetexto"/>
        <w:rPr>
          <w:sz w:val="16"/>
        </w:rPr>
      </w:pPr>
    </w:p>
    <w:p w:rsidR="00CE7988" w:rsidRPr="00526149" w:rsidRDefault="00CA3D77">
      <w:pPr>
        <w:pStyle w:val="Corpodetexto"/>
        <w:spacing w:before="90"/>
        <w:ind w:left="533" w:right="117" w:firstLine="850"/>
        <w:jc w:val="both"/>
      </w:pPr>
      <w:r w:rsidRPr="00526149">
        <w:rPr>
          <w:b/>
        </w:rPr>
        <w:t>Parágrafo único</w:t>
      </w:r>
      <w:r w:rsidRPr="00526149">
        <w:t>. A Procuradoria Residual de Entidades Públicas observará a competência das Procuradorias Regionais criadas, podendo contar com Procuradores de Entidades Públicas em exercício nas unidades da AGEPEN localizadas no interio</w:t>
      </w:r>
      <w:r w:rsidRPr="00526149">
        <w:t>r do Estado, nos termos dispostos em Resolução específica.</w:t>
      </w:r>
    </w:p>
    <w:p w:rsidR="00CE7988" w:rsidRPr="00526149" w:rsidRDefault="00CE7988">
      <w:pPr>
        <w:pStyle w:val="Corpodetexto"/>
        <w:spacing w:before="3"/>
      </w:pPr>
    </w:p>
    <w:p w:rsidR="00CE7988" w:rsidRPr="00526149" w:rsidRDefault="00CA3D77">
      <w:pPr>
        <w:pStyle w:val="Corpodetexto"/>
        <w:ind w:left="1383"/>
      </w:pPr>
      <w:r w:rsidRPr="00526149">
        <w:rPr>
          <w:b/>
        </w:rPr>
        <w:t xml:space="preserve">Art. 3º </w:t>
      </w:r>
      <w:r w:rsidRPr="00526149">
        <w:t>Compete à Procuradoria Residual de Entidades Públicas:</w:t>
      </w:r>
    </w:p>
    <w:p w:rsidR="00CE7988" w:rsidRPr="00526149" w:rsidRDefault="00CE7988">
      <w:pPr>
        <w:pStyle w:val="Corpodetexto"/>
      </w:pPr>
    </w:p>
    <w:p w:rsidR="00CE7988" w:rsidRPr="00526149" w:rsidRDefault="00CA3D77">
      <w:pPr>
        <w:pStyle w:val="PargrafodaLista"/>
        <w:numPr>
          <w:ilvl w:val="0"/>
          <w:numId w:val="1"/>
        </w:numPr>
        <w:tabs>
          <w:tab w:val="left" w:pos="1552"/>
        </w:tabs>
        <w:ind w:right="118" w:firstLine="850"/>
        <w:jc w:val="both"/>
        <w:rPr>
          <w:sz w:val="24"/>
        </w:rPr>
      </w:pPr>
      <w:r w:rsidRPr="00526149">
        <w:rPr>
          <w:sz w:val="24"/>
        </w:rPr>
        <w:t xml:space="preserve">- desenvolver as atividades de consultoria e assessoramento jurídico e de defesa de interesses </w:t>
      </w:r>
      <w:r w:rsidRPr="00526149">
        <w:rPr>
          <w:spacing w:val="-3"/>
          <w:sz w:val="24"/>
        </w:rPr>
        <w:t xml:space="preserve">na </w:t>
      </w:r>
      <w:r w:rsidRPr="00526149">
        <w:rPr>
          <w:sz w:val="24"/>
        </w:rPr>
        <w:t xml:space="preserve">esfera administrativa ou judicial </w:t>
      </w:r>
      <w:r w:rsidRPr="00526149">
        <w:rPr>
          <w:sz w:val="24"/>
        </w:rPr>
        <w:t xml:space="preserve">das entidades de direito público da administração indireta do Poder Executivo, nos termos do disposto </w:t>
      </w:r>
      <w:r w:rsidRPr="00526149">
        <w:rPr>
          <w:spacing w:val="-3"/>
          <w:sz w:val="24"/>
        </w:rPr>
        <w:t xml:space="preserve">na </w:t>
      </w:r>
      <w:r w:rsidRPr="00526149">
        <w:rPr>
          <w:sz w:val="24"/>
        </w:rPr>
        <w:t xml:space="preserve">Lei </w:t>
      </w:r>
      <w:r w:rsidRPr="00526149">
        <w:rPr>
          <w:spacing w:val="-3"/>
          <w:sz w:val="24"/>
        </w:rPr>
        <w:t xml:space="preserve">n. </w:t>
      </w:r>
      <w:r w:rsidRPr="00526149">
        <w:rPr>
          <w:sz w:val="24"/>
        </w:rPr>
        <w:t xml:space="preserve">3.151/2005, e alterações posteriores, </w:t>
      </w:r>
      <w:r w:rsidRPr="00526149">
        <w:rPr>
          <w:spacing w:val="-3"/>
          <w:sz w:val="24"/>
        </w:rPr>
        <w:t xml:space="preserve">no </w:t>
      </w:r>
      <w:r w:rsidRPr="00526149">
        <w:rPr>
          <w:sz w:val="24"/>
        </w:rPr>
        <w:t>âmbito de sua</w:t>
      </w:r>
      <w:r w:rsidRPr="00526149">
        <w:rPr>
          <w:spacing w:val="17"/>
          <w:sz w:val="24"/>
        </w:rPr>
        <w:t xml:space="preserve"> </w:t>
      </w:r>
      <w:r w:rsidRPr="00526149">
        <w:rPr>
          <w:sz w:val="24"/>
        </w:rPr>
        <w:t>abrangência;</w:t>
      </w:r>
    </w:p>
    <w:p w:rsidR="00CE7988" w:rsidRPr="00526149" w:rsidRDefault="00CE7988">
      <w:pPr>
        <w:pStyle w:val="Corpodetexto"/>
        <w:spacing w:before="10"/>
        <w:rPr>
          <w:sz w:val="23"/>
        </w:rPr>
      </w:pPr>
    </w:p>
    <w:p w:rsidR="00CE7988" w:rsidRPr="00526149" w:rsidRDefault="00CA3D77">
      <w:pPr>
        <w:pStyle w:val="PargrafodaLista"/>
        <w:numPr>
          <w:ilvl w:val="0"/>
          <w:numId w:val="1"/>
        </w:numPr>
        <w:tabs>
          <w:tab w:val="left" w:pos="1643"/>
        </w:tabs>
        <w:ind w:right="128" w:firstLine="850"/>
        <w:jc w:val="both"/>
        <w:rPr>
          <w:sz w:val="24"/>
        </w:rPr>
      </w:pPr>
      <w:r w:rsidRPr="00526149">
        <w:rPr>
          <w:strike/>
          <w:sz w:val="24"/>
        </w:rPr>
        <w:t xml:space="preserve">- atuar nos feitos de segundo grau de jurisdição de interesse da UEMS, depois de interposto recurso cabível e havendo comunicação do órgão jurídico localizado em Dourados, para acompanhamento </w:t>
      </w:r>
      <w:r w:rsidRPr="00526149">
        <w:rPr>
          <w:strike/>
          <w:spacing w:val="-3"/>
          <w:sz w:val="24"/>
        </w:rPr>
        <w:t xml:space="preserve">junto </w:t>
      </w:r>
      <w:r w:rsidRPr="00526149">
        <w:rPr>
          <w:strike/>
          <w:sz w:val="24"/>
        </w:rPr>
        <w:t>à instância superior;</w:t>
      </w:r>
      <w:r w:rsidRPr="00526149">
        <w:rPr>
          <w:sz w:val="24"/>
        </w:rPr>
        <w:t xml:space="preserve"> (</w:t>
      </w:r>
      <w:r w:rsidRPr="00526149">
        <w:rPr>
          <w:color w:val="006FC0"/>
          <w:sz w:val="24"/>
          <w:u w:val="single" w:color="006FC0"/>
        </w:rPr>
        <w:t>revogado pela Resolução PGE n. 279,</w:t>
      </w:r>
      <w:r w:rsidRPr="00526149">
        <w:rPr>
          <w:color w:val="006FC0"/>
          <w:sz w:val="24"/>
          <w:u w:val="single" w:color="006FC0"/>
        </w:rPr>
        <w:t xml:space="preserve"> de 18 de março de</w:t>
      </w:r>
      <w:r w:rsidRPr="00526149">
        <w:rPr>
          <w:color w:val="006FC0"/>
          <w:spacing w:val="7"/>
          <w:sz w:val="24"/>
          <w:u w:val="single" w:color="006FC0"/>
        </w:rPr>
        <w:t xml:space="preserve"> </w:t>
      </w:r>
      <w:r w:rsidRPr="00526149">
        <w:rPr>
          <w:color w:val="006FC0"/>
          <w:sz w:val="24"/>
          <w:u w:val="single" w:color="006FC0"/>
        </w:rPr>
        <w:t>2020</w:t>
      </w:r>
      <w:r w:rsidRPr="00526149">
        <w:rPr>
          <w:sz w:val="24"/>
        </w:rPr>
        <w:t>).</w:t>
      </w:r>
    </w:p>
    <w:p w:rsidR="00CE7988" w:rsidRPr="00526149" w:rsidRDefault="00CE7988">
      <w:pPr>
        <w:pStyle w:val="Corpodetexto"/>
        <w:spacing w:before="5"/>
        <w:rPr>
          <w:sz w:val="16"/>
        </w:rPr>
      </w:pPr>
    </w:p>
    <w:p w:rsidR="00CE7988" w:rsidRPr="00526149" w:rsidRDefault="00CA3D77">
      <w:pPr>
        <w:pStyle w:val="PargrafodaLista"/>
        <w:numPr>
          <w:ilvl w:val="0"/>
          <w:numId w:val="1"/>
        </w:numPr>
        <w:tabs>
          <w:tab w:val="left" w:pos="1730"/>
        </w:tabs>
        <w:spacing w:before="90"/>
        <w:ind w:right="125" w:firstLine="850"/>
        <w:jc w:val="both"/>
        <w:rPr>
          <w:sz w:val="24"/>
        </w:rPr>
      </w:pPr>
      <w:r w:rsidRPr="00526149">
        <w:rPr>
          <w:sz w:val="24"/>
        </w:rPr>
        <w:t>- elaborar minutas de informações a serem prestadas ao Poder Judiciário pelos dirigentes regionais das entidades públicas de sua abrangência, em mandados de segurança, mandados de injunção e “habeas” data e</w:t>
      </w:r>
      <w:r w:rsidRPr="00526149">
        <w:rPr>
          <w:spacing w:val="12"/>
          <w:sz w:val="24"/>
        </w:rPr>
        <w:t xml:space="preserve"> </w:t>
      </w:r>
      <w:r w:rsidRPr="00526149">
        <w:rPr>
          <w:sz w:val="24"/>
        </w:rPr>
        <w:t>afins;</w:t>
      </w:r>
    </w:p>
    <w:p w:rsidR="00CE7988" w:rsidRPr="00526149" w:rsidRDefault="00CE7988">
      <w:pPr>
        <w:pStyle w:val="Corpodetexto"/>
      </w:pPr>
    </w:p>
    <w:p w:rsidR="00CE7988" w:rsidRPr="00526149" w:rsidRDefault="00CA3D77">
      <w:pPr>
        <w:pStyle w:val="PargrafodaLista"/>
        <w:numPr>
          <w:ilvl w:val="0"/>
          <w:numId w:val="1"/>
        </w:numPr>
        <w:tabs>
          <w:tab w:val="left" w:pos="1739"/>
        </w:tabs>
        <w:ind w:right="123" w:firstLine="850"/>
        <w:jc w:val="both"/>
        <w:rPr>
          <w:sz w:val="24"/>
        </w:rPr>
      </w:pPr>
      <w:r w:rsidRPr="00526149">
        <w:rPr>
          <w:sz w:val="24"/>
        </w:rPr>
        <w:t xml:space="preserve">- prestar orientação jurídica aos representantes das entidades públicas de sua abrangência, quanto aos atos administrativos, questões jurídicas das respectivas autarquias  e fundações, decisões judiciais, atos </w:t>
      </w:r>
      <w:r w:rsidRPr="00526149">
        <w:rPr>
          <w:spacing w:val="-3"/>
          <w:sz w:val="24"/>
        </w:rPr>
        <w:t xml:space="preserve">do </w:t>
      </w:r>
      <w:r w:rsidRPr="00526149">
        <w:rPr>
          <w:sz w:val="24"/>
        </w:rPr>
        <w:t xml:space="preserve">Tribunal de Contas e do Ministério Público </w:t>
      </w:r>
      <w:r w:rsidRPr="00526149">
        <w:rPr>
          <w:sz w:val="24"/>
        </w:rPr>
        <w:t>e demais órgãos públicos e privados, em todas as suas</w:t>
      </w:r>
      <w:r w:rsidRPr="00526149">
        <w:rPr>
          <w:spacing w:val="-2"/>
          <w:sz w:val="24"/>
        </w:rPr>
        <w:t xml:space="preserve"> </w:t>
      </w:r>
      <w:r w:rsidRPr="00526149">
        <w:rPr>
          <w:sz w:val="24"/>
        </w:rPr>
        <w:t>esferas;</w:t>
      </w:r>
    </w:p>
    <w:p w:rsidR="00CE7988" w:rsidRPr="00526149" w:rsidRDefault="00CE7988">
      <w:pPr>
        <w:pStyle w:val="Corpodetexto"/>
        <w:spacing w:before="10"/>
        <w:rPr>
          <w:sz w:val="23"/>
        </w:rPr>
      </w:pPr>
    </w:p>
    <w:p w:rsidR="00CE7988" w:rsidRPr="00526149" w:rsidRDefault="00CA3D77">
      <w:pPr>
        <w:pStyle w:val="PargrafodaLista"/>
        <w:numPr>
          <w:ilvl w:val="0"/>
          <w:numId w:val="1"/>
        </w:numPr>
        <w:tabs>
          <w:tab w:val="left" w:pos="1619"/>
        </w:tabs>
        <w:ind w:left="1619" w:hanging="1619"/>
        <w:rPr>
          <w:sz w:val="24"/>
        </w:rPr>
      </w:pPr>
      <w:r w:rsidRPr="00526149">
        <w:rPr>
          <w:sz w:val="24"/>
        </w:rPr>
        <w:t>- realizar outras atividades correlatas ou por determinação</w:t>
      </w:r>
      <w:r w:rsidRPr="00526149">
        <w:rPr>
          <w:spacing w:val="-3"/>
          <w:sz w:val="24"/>
        </w:rPr>
        <w:t xml:space="preserve"> </w:t>
      </w:r>
      <w:r w:rsidRPr="00526149">
        <w:rPr>
          <w:sz w:val="24"/>
        </w:rPr>
        <w:t>superior.</w:t>
      </w:r>
    </w:p>
    <w:p w:rsidR="00CE7988" w:rsidRPr="00526149" w:rsidRDefault="00CE7988">
      <w:pPr>
        <w:pStyle w:val="Corpodetexto"/>
      </w:pPr>
    </w:p>
    <w:p w:rsidR="00CE7988" w:rsidRPr="00526149" w:rsidRDefault="00CA3D77">
      <w:pPr>
        <w:pStyle w:val="Corpodetexto"/>
        <w:ind w:left="533" w:right="130" w:firstLine="850"/>
        <w:jc w:val="both"/>
      </w:pPr>
      <w:r w:rsidRPr="00526149">
        <w:rPr>
          <w:b/>
        </w:rPr>
        <w:t xml:space="preserve">Art. 4º </w:t>
      </w:r>
      <w:r w:rsidRPr="00526149">
        <w:t xml:space="preserve">A Procuradoria Residual de Entidades Públicas contará com um chefe, dentre integrantes da carreira Procurador de </w:t>
      </w:r>
      <w:r w:rsidRPr="00526149">
        <w:t xml:space="preserve">Entidades Públicas, a ser indicado pelo Secretário de Estado de Administração e designado pelo Governador do Estado, com as atribuições contidas no art. 28 do Decreto n. 12.645/2008, e remunerado conforme o previsto na alínea “a” do inciso V do art. 3º da </w:t>
      </w:r>
      <w:r w:rsidRPr="00526149">
        <w:t>Lei n. 3.518/2008, ou art. 4º com redação dada pela Lei n. 3.871/2010.</w:t>
      </w:r>
    </w:p>
    <w:p w:rsidR="00CE7988" w:rsidRPr="00526149" w:rsidRDefault="00CE7988">
      <w:pPr>
        <w:jc w:val="both"/>
        <w:sectPr w:rsidR="00CE7988" w:rsidRPr="00526149">
          <w:pgSz w:w="11910" w:h="16840"/>
          <w:pgMar w:top="1660" w:right="720" w:bottom="1360" w:left="1680" w:header="682" w:footer="1161" w:gutter="0"/>
          <w:cols w:space="720"/>
        </w:sectPr>
      </w:pPr>
    </w:p>
    <w:p w:rsidR="00CE7988" w:rsidRPr="00526149" w:rsidRDefault="00CA3D77">
      <w:pPr>
        <w:pStyle w:val="Corpodetexto"/>
        <w:spacing w:before="128" w:line="242" w:lineRule="auto"/>
        <w:ind w:left="533" w:right="132" w:firstLine="850"/>
        <w:jc w:val="both"/>
      </w:pPr>
      <w:r w:rsidRPr="00526149">
        <w:rPr>
          <w:b/>
        </w:rPr>
        <w:lastRenderedPageBreak/>
        <w:t>Parágrafo único</w:t>
      </w:r>
      <w:r w:rsidRPr="00526149">
        <w:t>. O Procurador-Chefe da Procuradoria Residual de Entidades Públicas manterá registro do controle de recebimento e distribuição de processos.</w:t>
      </w:r>
    </w:p>
    <w:p w:rsidR="00CE7988" w:rsidRPr="00526149" w:rsidRDefault="00CE7988">
      <w:pPr>
        <w:pStyle w:val="Corpodetexto"/>
        <w:spacing w:before="9"/>
        <w:rPr>
          <w:sz w:val="23"/>
        </w:rPr>
      </w:pPr>
    </w:p>
    <w:p w:rsidR="00CE7988" w:rsidRPr="00526149" w:rsidRDefault="00CA3D77">
      <w:pPr>
        <w:pStyle w:val="Corpodetexto"/>
        <w:ind w:left="533" w:right="130" w:firstLine="850"/>
        <w:jc w:val="both"/>
      </w:pPr>
      <w:r w:rsidRPr="00526149">
        <w:rPr>
          <w:b/>
        </w:rPr>
        <w:t xml:space="preserve">Art. 5º </w:t>
      </w:r>
      <w:r w:rsidRPr="00526149">
        <w:t>As</w:t>
      </w:r>
      <w:r w:rsidRPr="00526149">
        <w:t xml:space="preserve"> consultas à Procuradoria Residual de Entidades Públicas serão formuladas diretamente pelos representantes das entidades públicas de sua abrangência, conforme dispõem o art. 4º e parágrafos e o art. 8º, parágrafo único do Decreto n. 12.645/2008.</w:t>
      </w:r>
    </w:p>
    <w:p w:rsidR="00CE7988" w:rsidRPr="00526149" w:rsidRDefault="00CE7988">
      <w:pPr>
        <w:pStyle w:val="Corpodetexto"/>
        <w:spacing w:before="9"/>
        <w:rPr>
          <w:sz w:val="23"/>
        </w:rPr>
      </w:pPr>
    </w:p>
    <w:p w:rsidR="00CE7988" w:rsidRPr="00526149" w:rsidRDefault="00CA3D77">
      <w:pPr>
        <w:pStyle w:val="Corpodetexto"/>
        <w:ind w:left="533" w:right="118" w:firstLine="850"/>
        <w:jc w:val="both"/>
      </w:pPr>
      <w:r w:rsidRPr="00526149">
        <w:rPr>
          <w:b/>
        </w:rPr>
        <w:t xml:space="preserve">Art. 6º </w:t>
      </w:r>
      <w:r w:rsidRPr="00526149">
        <w:t>Ficam avocados à competência da Procuradoria Residual de Entidades Públicas os processos judiciais em que as entidades públicas estaduais de sua abrangência, figurarem no pólo ativo ou passivo ou como terceiro interessado, bem como os recursos ou outras me</w:t>
      </w:r>
      <w:r w:rsidRPr="00526149">
        <w:t>didas deles decorrentes.</w:t>
      </w:r>
    </w:p>
    <w:p w:rsidR="00CE7988" w:rsidRPr="00526149" w:rsidRDefault="00CE7988">
      <w:pPr>
        <w:pStyle w:val="Corpodetexto"/>
        <w:spacing w:before="3"/>
      </w:pPr>
    </w:p>
    <w:p w:rsidR="00CE7988" w:rsidRPr="00526149" w:rsidRDefault="00CA3D77">
      <w:pPr>
        <w:tabs>
          <w:tab w:val="left" w:leader="dot" w:pos="3321"/>
        </w:tabs>
        <w:ind w:left="1383"/>
        <w:rPr>
          <w:sz w:val="24"/>
        </w:rPr>
      </w:pPr>
      <w:r w:rsidRPr="00526149">
        <w:rPr>
          <w:sz w:val="24"/>
        </w:rPr>
        <w:t>§1º</w:t>
      </w:r>
      <w:r w:rsidRPr="00526149">
        <w:rPr>
          <w:sz w:val="24"/>
        </w:rPr>
        <w:tab/>
        <w:t>(renumerado de parágrafo único para</w:t>
      </w:r>
      <w:r w:rsidRPr="00526149">
        <w:rPr>
          <w:spacing w:val="6"/>
          <w:sz w:val="24"/>
        </w:rPr>
        <w:t xml:space="preserve"> </w:t>
      </w:r>
      <w:r w:rsidRPr="00526149">
        <w:rPr>
          <w:sz w:val="24"/>
        </w:rPr>
        <w:t>§1º)</w:t>
      </w:r>
    </w:p>
    <w:p w:rsidR="00CE7988" w:rsidRPr="00526149" w:rsidRDefault="00CE7988">
      <w:pPr>
        <w:pStyle w:val="Corpodetexto"/>
      </w:pPr>
    </w:p>
    <w:p w:rsidR="00CE7988" w:rsidRPr="00526149" w:rsidRDefault="00CA3D77">
      <w:pPr>
        <w:spacing w:before="1"/>
        <w:ind w:left="533" w:right="127" w:firstLine="850"/>
        <w:jc w:val="both"/>
        <w:rPr>
          <w:sz w:val="24"/>
        </w:rPr>
      </w:pPr>
      <w:r w:rsidRPr="00526149">
        <w:rPr>
          <w:sz w:val="24"/>
        </w:rPr>
        <w:t xml:space="preserve">§2º No caso da autarquia ou fundação ficar sem Procurador de Entidades Públicas, em decorrência do seu afastamento provisório, este deverá providenciar que seja feito o encaminhamento </w:t>
      </w:r>
      <w:r w:rsidRPr="00526149">
        <w:rPr>
          <w:sz w:val="24"/>
        </w:rPr>
        <w:t xml:space="preserve">das intimações com prazos compreendidos no período do afastamento ao Procurador-Chefe da Procuradoria Residual de Entidades Públicas de Campo Grande para as providências. </w:t>
      </w:r>
      <w:r w:rsidRPr="00526149">
        <w:rPr>
          <w:sz w:val="24"/>
        </w:rPr>
        <w:t>(</w:t>
      </w:r>
      <w:r w:rsidRPr="00526149">
        <w:rPr>
          <w:color w:val="006FC0"/>
          <w:sz w:val="24"/>
          <w:u w:val="single" w:color="006FC0"/>
        </w:rPr>
        <w:t>acrescentado pela Resolução Conjunta SAD/PGE n.</w:t>
      </w:r>
      <w:r w:rsidRPr="00526149">
        <w:rPr>
          <w:color w:val="006FC0"/>
          <w:sz w:val="24"/>
        </w:rPr>
        <w:t xml:space="preserve"> </w:t>
      </w:r>
      <w:r w:rsidRPr="00526149">
        <w:rPr>
          <w:color w:val="006FC0"/>
          <w:sz w:val="24"/>
          <w:u w:val="single" w:color="006FC0"/>
        </w:rPr>
        <w:t>13, de 13 de novembro de 2013</w:t>
      </w:r>
      <w:r w:rsidRPr="00526149">
        <w:rPr>
          <w:sz w:val="24"/>
        </w:rPr>
        <w:t>).</w:t>
      </w:r>
    </w:p>
    <w:p w:rsidR="00CE7988" w:rsidRPr="00526149" w:rsidRDefault="00CE7988">
      <w:pPr>
        <w:pStyle w:val="Corpodetexto"/>
        <w:rPr>
          <w:sz w:val="16"/>
        </w:rPr>
      </w:pPr>
    </w:p>
    <w:p w:rsidR="00CE7988" w:rsidRPr="00526149" w:rsidRDefault="00CA3D77">
      <w:pPr>
        <w:pStyle w:val="Corpodetexto"/>
        <w:spacing w:before="90"/>
        <w:ind w:left="533" w:right="124" w:firstLine="850"/>
        <w:jc w:val="both"/>
      </w:pPr>
      <w:r w:rsidRPr="00526149">
        <w:rPr>
          <w:b/>
        </w:rPr>
        <w:t>Par</w:t>
      </w:r>
      <w:r w:rsidRPr="00526149">
        <w:rPr>
          <w:b/>
        </w:rPr>
        <w:t>ágrafo único</w:t>
      </w:r>
      <w:r w:rsidRPr="00526149">
        <w:t xml:space="preserve">. Para </w:t>
      </w:r>
      <w:r w:rsidRPr="00526149">
        <w:rPr>
          <w:spacing w:val="-3"/>
        </w:rPr>
        <w:t xml:space="preserve">fim </w:t>
      </w:r>
      <w:r w:rsidRPr="00526149">
        <w:t xml:space="preserve">do disposto </w:t>
      </w:r>
      <w:r w:rsidRPr="00526149">
        <w:rPr>
          <w:spacing w:val="-3"/>
        </w:rPr>
        <w:t xml:space="preserve">no </w:t>
      </w:r>
      <w:r w:rsidRPr="00526149">
        <w:t xml:space="preserve">caput, os órgãos da Procuradoria-Geral do Estado comunicarão à Procuradoria Residual de Entidades Públicas arrolando os processos em que estão atuando pelas entidades públicas abrangidas </w:t>
      </w:r>
      <w:r w:rsidRPr="00526149">
        <w:rPr>
          <w:spacing w:val="-3"/>
        </w:rPr>
        <w:t xml:space="preserve">no </w:t>
      </w:r>
      <w:r w:rsidRPr="00526149">
        <w:t xml:space="preserve">art. </w:t>
      </w:r>
      <w:r w:rsidRPr="00526149">
        <w:rPr>
          <w:spacing w:val="-3"/>
        </w:rPr>
        <w:t xml:space="preserve">2º </w:t>
      </w:r>
      <w:r w:rsidRPr="00526149">
        <w:t>e seus incisos.</w:t>
      </w:r>
    </w:p>
    <w:p w:rsidR="00CE7988" w:rsidRPr="00526149" w:rsidRDefault="00CE7988">
      <w:pPr>
        <w:pStyle w:val="Corpodetexto"/>
        <w:spacing w:before="3"/>
      </w:pPr>
    </w:p>
    <w:p w:rsidR="00CE7988" w:rsidRPr="00526149" w:rsidRDefault="00CA3D77">
      <w:pPr>
        <w:pStyle w:val="Corpodetexto"/>
        <w:ind w:left="533" w:right="129" w:firstLine="850"/>
        <w:jc w:val="both"/>
      </w:pPr>
      <w:r w:rsidRPr="00526149">
        <w:rPr>
          <w:b/>
        </w:rPr>
        <w:t>Art</w:t>
      </w:r>
      <w:r w:rsidRPr="00526149">
        <w:rPr>
          <w:b/>
        </w:rPr>
        <w:t xml:space="preserve">. 7º </w:t>
      </w:r>
      <w:r w:rsidRPr="00526149">
        <w:t>Compete às entidades públicas abrangidas pela competência da Procuradoria Residual de Entidades Públicas colaborar para o efetivo funcionamento dos serviços prestados pela Procuradoria, fornecendo-lhe suporte administrativo necessário.</w:t>
      </w:r>
    </w:p>
    <w:p w:rsidR="00CE7988" w:rsidRPr="00526149" w:rsidRDefault="00CE7988">
      <w:pPr>
        <w:pStyle w:val="Corpodetexto"/>
      </w:pPr>
    </w:p>
    <w:p w:rsidR="00CE7988" w:rsidRPr="00526149" w:rsidRDefault="00CA3D77">
      <w:pPr>
        <w:pStyle w:val="Corpodetexto"/>
        <w:ind w:left="533" w:right="122" w:firstLine="850"/>
        <w:jc w:val="both"/>
      </w:pPr>
      <w:r w:rsidRPr="00526149">
        <w:rPr>
          <w:b/>
        </w:rPr>
        <w:t>Parágrafo únic</w:t>
      </w:r>
      <w:r w:rsidRPr="00526149">
        <w:rPr>
          <w:b/>
        </w:rPr>
        <w:t>o</w:t>
      </w:r>
      <w:r w:rsidRPr="00526149">
        <w:t xml:space="preserve">. A Procuradoria Residual de Entidades Públicas manterá registro particular de controle dos bens que compõem o seu acervo patrimonial, discriminando-os e registrando as movimentações de entrada e saída </w:t>
      </w:r>
      <w:r w:rsidRPr="00526149">
        <w:rPr>
          <w:spacing w:val="2"/>
        </w:rPr>
        <w:t xml:space="preserve">com </w:t>
      </w:r>
      <w:r w:rsidRPr="00526149">
        <w:t>a respectiva procedência e destinação.</w:t>
      </w:r>
    </w:p>
    <w:p w:rsidR="00CE7988" w:rsidRPr="00526149" w:rsidRDefault="00CE7988">
      <w:pPr>
        <w:pStyle w:val="Corpodetexto"/>
        <w:spacing w:before="9"/>
        <w:rPr>
          <w:sz w:val="23"/>
        </w:rPr>
      </w:pPr>
    </w:p>
    <w:p w:rsidR="00CE7988" w:rsidRPr="00526149" w:rsidRDefault="00CA3D77">
      <w:pPr>
        <w:pStyle w:val="Corpodetexto"/>
        <w:spacing w:before="1"/>
        <w:ind w:left="533" w:right="121" w:firstLine="850"/>
        <w:jc w:val="both"/>
      </w:pPr>
      <w:r w:rsidRPr="00526149">
        <w:rPr>
          <w:b/>
        </w:rPr>
        <w:t xml:space="preserve">Art. 8º </w:t>
      </w:r>
      <w:r w:rsidRPr="00526149">
        <w:t>A</w:t>
      </w:r>
      <w:r w:rsidRPr="00526149">
        <w:t>s diárias devidas aos Procuradores de Entidades Públicas que realizar serviços fora da sede da Procuradoria Residual, observado o disposto no Decreto n. 11.870, de 3 de junho de 2005, e alterações posteriores, serão arcadas pela entidade pública interessad</w:t>
      </w:r>
      <w:r w:rsidRPr="00526149">
        <w:t>a, após solicitação do Procurador-Chefe, contendo as informações necessárias.</w:t>
      </w:r>
    </w:p>
    <w:p w:rsidR="00CE7988" w:rsidRPr="00526149" w:rsidRDefault="00CE7988">
      <w:pPr>
        <w:pStyle w:val="Corpodetexto"/>
        <w:spacing w:before="2"/>
      </w:pPr>
    </w:p>
    <w:p w:rsidR="00CE7988" w:rsidRPr="00526149" w:rsidRDefault="00CA3D77">
      <w:pPr>
        <w:pStyle w:val="Corpodetexto"/>
        <w:spacing w:before="1"/>
        <w:ind w:left="533" w:right="126" w:firstLine="850"/>
        <w:jc w:val="both"/>
      </w:pPr>
      <w:r w:rsidRPr="00526149">
        <w:rPr>
          <w:b/>
        </w:rPr>
        <w:t>Parágrafo único</w:t>
      </w:r>
      <w:r w:rsidRPr="00526149">
        <w:t>. Não será concedida diária para deslocamento se o local da prestação do serviço contar com Procurador de Entidades Públicas para cumprir as atribuições que justificariam o deslocamento de outro Procurador.</w:t>
      </w:r>
    </w:p>
    <w:p w:rsidR="00CE7988" w:rsidRPr="00526149" w:rsidRDefault="00CE7988">
      <w:pPr>
        <w:pStyle w:val="Corpodetexto"/>
        <w:spacing w:before="2"/>
      </w:pPr>
    </w:p>
    <w:p w:rsidR="00CE7988" w:rsidRPr="00526149" w:rsidRDefault="00CA3D77">
      <w:pPr>
        <w:pStyle w:val="Corpodetexto"/>
        <w:spacing w:line="237" w:lineRule="auto"/>
        <w:ind w:left="533" w:right="126" w:firstLine="850"/>
        <w:jc w:val="both"/>
      </w:pPr>
      <w:r w:rsidRPr="00526149">
        <w:rPr>
          <w:b/>
        </w:rPr>
        <w:t xml:space="preserve">Art. 9º </w:t>
      </w:r>
      <w:r w:rsidRPr="00526149">
        <w:t>Considera-se instalada a Procuradoria Re</w:t>
      </w:r>
      <w:r w:rsidRPr="00526149">
        <w:t>sidual de Entidades Públicas a partir da designação do seu respectivo Procurador-Chefe.</w:t>
      </w:r>
    </w:p>
    <w:p w:rsidR="00CE7988" w:rsidRPr="00526149" w:rsidRDefault="00CE7988">
      <w:pPr>
        <w:spacing w:line="237" w:lineRule="auto"/>
        <w:jc w:val="both"/>
        <w:sectPr w:rsidR="00CE7988" w:rsidRPr="00526149">
          <w:pgSz w:w="11910" w:h="16840"/>
          <w:pgMar w:top="1660" w:right="720" w:bottom="1360" w:left="1680" w:header="682" w:footer="1161" w:gutter="0"/>
          <w:cols w:space="720"/>
        </w:sectPr>
      </w:pPr>
    </w:p>
    <w:p w:rsidR="00CE7988" w:rsidRPr="00526149" w:rsidRDefault="00CA3D77">
      <w:pPr>
        <w:pStyle w:val="Corpodetexto"/>
        <w:spacing w:before="128" w:line="242" w:lineRule="auto"/>
        <w:ind w:left="533" w:firstLine="850"/>
      </w:pPr>
      <w:r w:rsidRPr="00526149">
        <w:rPr>
          <w:b/>
        </w:rPr>
        <w:lastRenderedPageBreak/>
        <w:t>Art. 10</w:t>
      </w:r>
      <w:r w:rsidRPr="00526149">
        <w:t>. Os casos omissos ou controvertidos serão resolvidos em conjunto pelos signatários desta Resolução.</w:t>
      </w:r>
    </w:p>
    <w:p w:rsidR="00CE7988" w:rsidRPr="00526149" w:rsidRDefault="00CE7988">
      <w:pPr>
        <w:pStyle w:val="Corpodetexto"/>
        <w:spacing w:before="9"/>
        <w:rPr>
          <w:sz w:val="23"/>
        </w:rPr>
      </w:pPr>
    </w:p>
    <w:p w:rsidR="00CE7988" w:rsidRPr="00526149" w:rsidRDefault="00CA3D77">
      <w:pPr>
        <w:pStyle w:val="Corpodetexto"/>
        <w:ind w:left="1383"/>
      </w:pPr>
      <w:r w:rsidRPr="00526149">
        <w:rPr>
          <w:b/>
        </w:rPr>
        <w:t>Art. 11</w:t>
      </w:r>
      <w:r w:rsidRPr="00526149">
        <w:t>. Esta Resolução Conjunta entra em</w:t>
      </w:r>
      <w:r w:rsidRPr="00526149">
        <w:t xml:space="preserve"> vigor a contar de 1º de julho de 2011.</w:t>
      </w:r>
    </w:p>
    <w:p w:rsidR="007C7BF9" w:rsidRDefault="00CA3D77">
      <w:pPr>
        <w:pStyle w:val="Ttulo1"/>
        <w:spacing w:before="55" w:line="556" w:lineRule="exact"/>
        <w:ind w:right="3147"/>
        <w:rPr>
          <w:b w:val="0"/>
        </w:rPr>
      </w:pPr>
      <w:r w:rsidRPr="00526149">
        <w:t>CAMPO GRANDE-MS, 4 DE JULHO DE 2011</w:t>
      </w:r>
      <w:r w:rsidRPr="00526149">
        <w:rPr>
          <w:b w:val="0"/>
        </w:rPr>
        <w:t xml:space="preserve">. </w:t>
      </w:r>
    </w:p>
    <w:p w:rsidR="007C7BF9" w:rsidRDefault="007C7BF9">
      <w:pPr>
        <w:pStyle w:val="Ttulo1"/>
        <w:spacing w:before="55" w:line="556" w:lineRule="exact"/>
        <w:ind w:right="3147"/>
      </w:pPr>
    </w:p>
    <w:p w:rsidR="00CE7988" w:rsidRPr="00526149" w:rsidRDefault="00CA3D77">
      <w:pPr>
        <w:pStyle w:val="Ttulo1"/>
        <w:spacing w:before="55" w:line="556" w:lineRule="exact"/>
        <w:ind w:right="3147"/>
      </w:pPr>
      <w:r w:rsidRPr="00526149">
        <w:t>THIE HIGUCHI VIEGAS DOS SANTOS</w:t>
      </w:r>
    </w:p>
    <w:p w:rsidR="00CE7988" w:rsidRPr="00526149" w:rsidRDefault="00CA3D77">
      <w:pPr>
        <w:spacing w:line="216" w:lineRule="exact"/>
        <w:ind w:left="1383"/>
        <w:rPr>
          <w:b/>
          <w:sz w:val="24"/>
        </w:rPr>
      </w:pPr>
      <w:r w:rsidRPr="00526149">
        <w:rPr>
          <w:b/>
          <w:sz w:val="24"/>
        </w:rPr>
        <w:t>Secretária de Estado de Administração</w:t>
      </w:r>
    </w:p>
    <w:p w:rsidR="00CE7988" w:rsidRPr="00526149" w:rsidRDefault="00CE7988">
      <w:pPr>
        <w:pStyle w:val="Corpodetexto"/>
        <w:rPr>
          <w:b/>
        </w:rPr>
      </w:pPr>
    </w:p>
    <w:p w:rsidR="00CE7988" w:rsidRPr="00526149" w:rsidRDefault="00CA3D77">
      <w:pPr>
        <w:ind w:left="1383"/>
        <w:rPr>
          <w:b/>
          <w:sz w:val="24"/>
        </w:rPr>
      </w:pPr>
      <w:r w:rsidRPr="00526149">
        <w:rPr>
          <w:b/>
          <w:sz w:val="24"/>
        </w:rPr>
        <w:t>RAFAEL COLDIBELLI FRANCISCO</w:t>
      </w:r>
    </w:p>
    <w:p w:rsidR="00CE7988" w:rsidRPr="00526149" w:rsidRDefault="00CA3D77">
      <w:pPr>
        <w:spacing w:before="3"/>
        <w:ind w:left="1383"/>
        <w:rPr>
          <w:b/>
          <w:sz w:val="24"/>
        </w:rPr>
      </w:pPr>
      <w:bookmarkStart w:id="0" w:name="_GoBack"/>
      <w:bookmarkEnd w:id="0"/>
      <w:r w:rsidRPr="00526149">
        <w:rPr>
          <w:b/>
          <w:sz w:val="24"/>
        </w:rPr>
        <w:t>Procurador-Geral do Estado</w:t>
      </w:r>
    </w:p>
    <w:sectPr w:rsidR="00CE7988" w:rsidRPr="00526149">
      <w:pgSz w:w="11910" w:h="16840"/>
      <w:pgMar w:top="1660" w:right="720" w:bottom="1360" w:left="1680" w:header="682"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3D77">
      <w:r>
        <w:separator/>
      </w:r>
    </w:p>
  </w:endnote>
  <w:endnote w:type="continuationSeparator" w:id="0">
    <w:p w:rsidR="00000000" w:rsidRDefault="00CA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88" w:rsidRDefault="00CA3D77">
    <w:pPr>
      <w:pStyle w:val="Corpodetexto"/>
      <w:spacing w:line="14" w:lineRule="auto"/>
      <w:rPr>
        <w:sz w:val="20"/>
      </w:rPr>
    </w:pPr>
    <w:r>
      <w:rPr>
        <w:noProof/>
        <w:lang w:val="pt-BR" w:eastAsia="pt-BR"/>
      </w:rPr>
      <mc:AlternateContent>
        <mc:Choice Requires="wps">
          <w:drawing>
            <wp:anchor distT="0" distB="0" distL="114300" distR="114300" simplePos="0" relativeHeight="487508992" behindDoc="1" locked="0" layoutInCell="1" allowOverlap="1">
              <wp:simplePos x="0" y="0"/>
              <wp:positionH relativeFrom="page">
                <wp:posOffset>2097405</wp:posOffset>
              </wp:positionH>
              <wp:positionV relativeFrom="page">
                <wp:posOffset>9815195</wp:posOffset>
              </wp:positionV>
              <wp:extent cx="1439545" cy="14160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88" w:rsidRDefault="00CA3D77">
                          <w:pPr>
                            <w:spacing w:line="205" w:lineRule="exact"/>
                            <w:ind w:left="20"/>
                            <w:rPr>
                              <w:rFonts w:ascii="Carlito" w:hAnsi="Carlito"/>
                              <w:sz w:val="18"/>
                            </w:rPr>
                          </w:pPr>
                          <w:r>
                            <w:rPr>
                              <w:rFonts w:ascii="Carlito" w:hAnsi="Carlito"/>
                              <w:sz w:val="18"/>
                            </w:rPr>
                            <w:t xml:space="preserve">Parque dos Poderes </w:t>
                          </w:r>
                          <w:r>
                            <w:rPr>
                              <w:rFonts w:ascii="Arial" w:hAnsi="Arial"/>
                              <w:sz w:val="18"/>
                            </w:rPr>
                            <w:t xml:space="preserve">– </w:t>
                          </w:r>
                          <w:r>
                            <w:rPr>
                              <w:rFonts w:ascii="Carlito" w:hAnsi="Carlito"/>
                              <w:sz w:val="18"/>
                            </w:rPr>
                            <w:t>Bloco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5.15pt;margin-top:772.85pt;width:113.35pt;height:11.15pt;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XN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" filled="f" stroked="f">
              <v:textbox inset="0,0,0,0">
                <w:txbxContent>
                  <w:p w:rsidR="00CE7988" w:rsidRDefault="00CA3D77">
                    <w:pPr>
                      <w:spacing w:line="205" w:lineRule="exact"/>
                      <w:ind w:left="20"/>
                      <w:rPr>
                        <w:rFonts w:ascii="Carlito" w:hAnsi="Carlito"/>
                        <w:sz w:val="18"/>
                      </w:rPr>
                    </w:pPr>
                    <w:r>
                      <w:rPr>
                        <w:rFonts w:ascii="Carlito" w:hAnsi="Carlito"/>
                        <w:sz w:val="18"/>
                      </w:rPr>
                      <w:t xml:space="preserve">Parque dos Poderes </w:t>
                    </w:r>
                    <w:r>
                      <w:rPr>
                        <w:rFonts w:ascii="Arial" w:hAnsi="Arial"/>
                        <w:sz w:val="18"/>
                      </w:rPr>
                      <w:t xml:space="preserve">– </w:t>
                    </w:r>
                    <w:r>
                      <w:rPr>
                        <w:rFonts w:ascii="Carlito" w:hAnsi="Carlito"/>
                        <w:sz w:val="18"/>
                      </w:rPr>
                      <w:t>Bloco IV</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7509504" behindDoc="1" locked="0" layoutInCell="1" allowOverlap="1">
              <wp:simplePos x="0" y="0"/>
              <wp:positionH relativeFrom="page">
                <wp:posOffset>3716655</wp:posOffset>
              </wp:positionH>
              <wp:positionV relativeFrom="page">
                <wp:posOffset>9815195</wp:posOffset>
              </wp:positionV>
              <wp:extent cx="78740" cy="14160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88" w:rsidRDefault="00CA3D77">
                          <w:pPr>
                            <w:spacing w:line="205" w:lineRule="exact"/>
                            <w:ind w:left="20"/>
                            <w:rPr>
                              <w:rFonts w:ascii="Carlito"/>
                              <w:sz w:val="18"/>
                            </w:rPr>
                          </w:pPr>
                          <w:r>
                            <w:rPr>
                              <w:rFonts w:ascii="Carlito"/>
                              <w:w w:val="101"/>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92.65pt;margin-top:772.85pt;width:6.2pt;height:11.15pt;z-index:-158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" filled="f" stroked="f">
              <v:textbox inset="0,0,0,0">
                <w:txbxContent>
                  <w:p w:rsidR="00CE7988" w:rsidRDefault="00CA3D77">
                    <w:pPr>
                      <w:spacing w:line="205" w:lineRule="exact"/>
                      <w:ind w:left="20"/>
                      <w:rPr>
                        <w:rFonts w:ascii="Carlito"/>
                        <w:sz w:val="18"/>
                      </w:rPr>
                    </w:pPr>
                    <w:r>
                      <w:rPr>
                        <w:rFonts w:ascii="Carlito"/>
                        <w:w w:val="101"/>
                        <w:sz w:val="18"/>
                      </w:rPr>
                      <w:t>|</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7510016" behindDoc="1" locked="0" layoutInCell="1" allowOverlap="1">
              <wp:simplePos x="0" y="0"/>
              <wp:positionH relativeFrom="page">
                <wp:posOffset>3978910</wp:posOffset>
              </wp:positionH>
              <wp:positionV relativeFrom="page">
                <wp:posOffset>9815195</wp:posOffset>
              </wp:positionV>
              <wp:extent cx="981710" cy="14160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88" w:rsidRDefault="00CA3D77">
                          <w:pPr>
                            <w:spacing w:line="205" w:lineRule="exact"/>
                            <w:ind w:left="20"/>
                            <w:rPr>
                              <w:rFonts w:ascii="Carlito" w:hAnsi="Carlito"/>
                              <w:sz w:val="18"/>
                            </w:rPr>
                          </w:pPr>
                          <w:r>
                            <w:rPr>
                              <w:rFonts w:ascii="Carlito" w:hAnsi="Carlito"/>
                              <w:sz w:val="18"/>
                            </w:rPr>
                            <w:t xml:space="preserve">Campo Grande </w:t>
                          </w:r>
                          <w:r>
                            <w:rPr>
                              <w:rFonts w:ascii="Arial" w:hAnsi="Arial"/>
                              <w:sz w:val="18"/>
                            </w:rPr>
                            <w:t xml:space="preserve">– </w:t>
                          </w:r>
                          <w:r>
                            <w:rPr>
                              <w:rFonts w:ascii="Carlito" w:hAnsi="Carlito"/>
                              <w:sz w:val="18"/>
                            </w:rPr>
                            <w:t>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13.3pt;margin-top:772.85pt;width:77.3pt;height:11.15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drsQIAAK8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" filled="f" stroked="f">
              <v:textbox inset="0,0,0,0">
                <w:txbxContent>
                  <w:p w:rsidR="00CE7988" w:rsidRDefault="00CA3D77">
                    <w:pPr>
                      <w:spacing w:line="205" w:lineRule="exact"/>
                      <w:ind w:left="20"/>
                      <w:rPr>
                        <w:rFonts w:ascii="Carlito" w:hAnsi="Carlito"/>
                        <w:sz w:val="18"/>
                      </w:rPr>
                    </w:pPr>
                    <w:r>
                      <w:rPr>
                        <w:rFonts w:ascii="Carlito" w:hAnsi="Carlito"/>
                        <w:sz w:val="18"/>
                      </w:rPr>
                      <w:t xml:space="preserve">Campo Grande </w:t>
                    </w:r>
                    <w:r>
                      <w:rPr>
                        <w:rFonts w:ascii="Arial" w:hAnsi="Arial"/>
                        <w:sz w:val="18"/>
                      </w:rPr>
                      <w:t xml:space="preserve">– </w:t>
                    </w:r>
                    <w:r>
                      <w:rPr>
                        <w:rFonts w:ascii="Carlito" w:hAnsi="Carlito"/>
                        <w:sz w:val="18"/>
                      </w:rPr>
                      <w:t>MS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7510528" behindDoc="1" locked="0" layoutInCell="1" allowOverlap="1">
              <wp:simplePos x="0" y="0"/>
              <wp:positionH relativeFrom="page">
                <wp:posOffset>5137150</wp:posOffset>
              </wp:positionH>
              <wp:positionV relativeFrom="page">
                <wp:posOffset>9815195</wp:posOffset>
              </wp:positionV>
              <wp:extent cx="78740" cy="14160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88" w:rsidRDefault="00CA3D77">
                          <w:pPr>
                            <w:spacing w:line="205" w:lineRule="exact"/>
                            <w:ind w:left="20"/>
                            <w:rPr>
                              <w:rFonts w:ascii="Carlito"/>
                              <w:sz w:val="18"/>
                            </w:rPr>
                          </w:pPr>
                          <w:r>
                            <w:rPr>
                              <w:rFonts w:ascii="Carlito"/>
                              <w:w w:val="101"/>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04.5pt;margin-top:772.85pt;width:6.2pt;height:11.1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w2rgIAAK4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" filled="f" stroked="f">
              <v:textbox inset="0,0,0,0">
                <w:txbxContent>
                  <w:p w:rsidR="00CE7988" w:rsidRDefault="00CA3D77">
                    <w:pPr>
                      <w:spacing w:line="205" w:lineRule="exact"/>
                      <w:ind w:left="20"/>
                      <w:rPr>
                        <w:rFonts w:ascii="Carlito"/>
                        <w:sz w:val="18"/>
                      </w:rPr>
                    </w:pPr>
                    <w:r>
                      <w:rPr>
                        <w:rFonts w:ascii="Carlito"/>
                        <w:w w:val="101"/>
                        <w:sz w:val="18"/>
                      </w:rPr>
                      <w:t>|</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7511040" behindDoc="1" locked="0" layoutInCell="1" allowOverlap="1">
              <wp:simplePos x="0" y="0"/>
              <wp:positionH relativeFrom="page">
                <wp:posOffset>5347970</wp:posOffset>
              </wp:positionH>
              <wp:positionV relativeFrom="page">
                <wp:posOffset>9815195</wp:posOffset>
              </wp:positionV>
              <wp:extent cx="754380" cy="14160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88" w:rsidRDefault="00CA3D77">
                          <w:pPr>
                            <w:spacing w:line="205" w:lineRule="exact"/>
                            <w:ind w:left="20"/>
                            <w:rPr>
                              <w:rFonts w:ascii="Carlito"/>
                              <w:sz w:val="18"/>
                            </w:rPr>
                          </w:pPr>
                          <w:r>
                            <w:rPr>
                              <w:rFonts w:ascii="Carlito"/>
                              <w:sz w:val="18"/>
                            </w:rPr>
                            <w:t>CEP 79.031-310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21.1pt;margin-top:772.85pt;width:59.4pt;height:11.15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VrwIAAK8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" filled="f" stroked="f">
              <v:textbox inset="0,0,0,0">
                <w:txbxContent>
                  <w:p w:rsidR="00CE7988" w:rsidRDefault="00CA3D77">
                    <w:pPr>
                      <w:spacing w:line="205" w:lineRule="exact"/>
                      <w:ind w:left="20"/>
                      <w:rPr>
                        <w:rFonts w:ascii="Carlito"/>
                        <w:sz w:val="18"/>
                      </w:rPr>
                    </w:pPr>
                    <w:r>
                      <w:rPr>
                        <w:rFonts w:ascii="Carlito"/>
                        <w:sz w:val="18"/>
                      </w:rPr>
                      <w:t>CEP 79.031-310</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7511552" behindDoc="1" locked="0" layoutInCell="1" allowOverlap="1">
              <wp:simplePos x="0" y="0"/>
              <wp:positionH relativeFrom="page">
                <wp:posOffset>2969260</wp:posOffset>
              </wp:positionH>
              <wp:positionV relativeFrom="page">
                <wp:posOffset>9955530</wp:posOffset>
              </wp:positionV>
              <wp:extent cx="987425" cy="1416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88" w:rsidRDefault="00CA3D77">
                          <w:pPr>
                            <w:spacing w:line="205" w:lineRule="exact"/>
                            <w:ind w:left="20"/>
                            <w:rPr>
                              <w:rFonts w:ascii="Carlito"/>
                              <w:b/>
                              <w:sz w:val="18"/>
                            </w:rPr>
                          </w:pPr>
                          <w:hyperlink r:id="rId1">
                            <w:r>
                              <w:rPr>
                                <w:rFonts w:ascii="Carlito"/>
                                <w:b/>
                                <w:sz w:val="18"/>
                              </w:rPr>
                              <w:t>www.pge.ms.gov.br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33.8pt;margin-top:783.9pt;width:77.75pt;height:11.15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" filled="f" stroked="f">
              <v:textbox inset="0,0,0,0">
                <w:txbxContent>
                  <w:p w:rsidR="00CE7988" w:rsidRDefault="00CA3D77">
                    <w:pPr>
                      <w:spacing w:line="205" w:lineRule="exact"/>
                      <w:ind w:left="20"/>
                      <w:rPr>
                        <w:rFonts w:ascii="Carlito"/>
                        <w:b/>
                        <w:sz w:val="18"/>
                      </w:rPr>
                    </w:pPr>
                    <w:hyperlink r:id="rId2">
                      <w:r>
                        <w:rPr>
                          <w:rFonts w:ascii="Carlito"/>
                          <w:b/>
                          <w:sz w:val="18"/>
                        </w:rPr>
                        <w:t>www.pge.ms.gov.br</w:t>
                      </w:r>
                    </w:hyperlink>
                  </w:p>
                </w:txbxContent>
              </v:textbox>
              <w10:wrap anchorx="page" anchory="page"/>
            </v:shape>
          </w:pict>
        </mc:Fallback>
      </mc:AlternateContent>
    </w:r>
    <w:r>
      <w:rPr>
        <w:noProof/>
        <w:lang w:val="pt-BR" w:eastAsia="pt-BR"/>
      </w:rPr>
      <mc:AlternateContent>
        <mc:Choice Requires="wps">
          <w:drawing>
            <wp:anchor distT="0" distB="0" distL="114300" distR="114300" simplePos="0" relativeHeight="487512064" behindDoc="1" locked="0" layoutInCell="1" allowOverlap="1">
              <wp:simplePos x="0" y="0"/>
              <wp:positionH relativeFrom="page">
                <wp:posOffset>4924425</wp:posOffset>
              </wp:positionH>
              <wp:positionV relativeFrom="page">
                <wp:posOffset>9955530</wp:posOffset>
              </wp:positionV>
              <wp:extent cx="446405" cy="1416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988" w:rsidRDefault="00CA3D77">
                          <w:pPr>
                            <w:spacing w:line="205" w:lineRule="exact"/>
                            <w:ind w:left="20"/>
                            <w:rPr>
                              <w:rFonts w:ascii="Carlito" w:hAnsi="Carlito"/>
                              <w:sz w:val="16"/>
                            </w:rPr>
                          </w:pPr>
                          <w:r>
                            <w:rPr>
                              <w:rFonts w:ascii="Carlito" w:hAnsi="Carlito"/>
                              <w:sz w:val="18"/>
                            </w:rPr>
                            <w:t xml:space="preserve">página </w:t>
                          </w:r>
                          <w:r>
                            <w:fldChar w:fldCharType="begin"/>
                          </w:r>
                          <w:r>
                            <w:rPr>
                              <w:rFonts w:ascii="Carlito" w:hAnsi="Carlito"/>
                              <w:position w:val="1"/>
                              <w:sz w:val="16"/>
                            </w:rPr>
                            <w:instrText xml:space="preserve"> PAGE </w:instrText>
                          </w:r>
                          <w:r>
                            <w:fldChar w:fldCharType="separate"/>
                          </w:r>
                          <w:r>
                            <w:rPr>
                              <w:rFonts w:ascii="Carlito" w:hAnsi="Carlito"/>
                              <w:noProof/>
                              <w:position w:val="1"/>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387.75pt;margin-top:783.9pt;width:35.15pt;height:11.15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" filled="f" stroked="f">
              <v:textbox inset="0,0,0,0">
                <w:txbxContent>
                  <w:p w:rsidR="00CE7988" w:rsidRDefault="00CA3D77">
                    <w:pPr>
                      <w:spacing w:line="205" w:lineRule="exact"/>
                      <w:ind w:left="20"/>
                      <w:rPr>
                        <w:rFonts w:ascii="Carlito" w:hAnsi="Carlito"/>
                        <w:sz w:val="16"/>
                      </w:rPr>
                    </w:pPr>
                    <w:r>
                      <w:rPr>
                        <w:rFonts w:ascii="Carlito" w:hAnsi="Carlito"/>
                        <w:sz w:val="18"/>
                      </w:rPr>
                      <w:t xml:space="preserve">página </w:t>
                    </w:r>
                    <w:r>
                      <w:fldChar w:fldCharType="begin"/>
                    </w:r>
                    <w:r>
                      <w:rPr>
                        <w:rFonts w:ascii="Carlito" w:hAnsi="Carlito"/>
                        <w:position w:val="1"/>
                        <w:sz w:val="16"/>
                      </w:rPr>
                      <w:instrText xml:space="preserve"> PAGE </w:instrText>
                    </w:r>
                    <w:r>
                      <w:fldChar w:fldCharType="separate"/>
                    </w:r>
                    <w:r>
                      <w:rPr>
                        <w:rFonts w:ascii="Carlito" w:hAnsi="Carlito"/>
                        <w:noProof/>
                        <w:position w:val="1"/>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3D77">
      <w:r>
        <w:separator/>
      </w:r>
    </w:p>
  </w:footnote>
  <w:footnote w:type="continuationSeparator" w:id="0">
    <w:p w:rsidR="00000000" w:rsidRDefault="00CA3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88" w:rsidRDefault="00CA3D77">
    <w:pPr>
      <w:pStyle w:val="Corpodetexto"/>
      <w:spacing w:line="14" w:lineRule="auto"/>
      <w:rPr>
        <w:sz w:val="20"/>
      </w:rPr>
    </w:pPr>
    <w:r>
      <w:rPr>
        <w:noProof/>
        <w:lang w:val="pt-BR" w:eastAsia="pt-BR"/>
      </w:rPr>
      <w:drawing>
        <wp:anchor distT="0" distB="0" distL="0" distR="0" simplePos="0" relativeHeight="251658240" behindDoc="1" locked="0" layoutInCell="1" allowOverlap="1">
          <wp:simplePos x="0" y="0"/>
          <wp:positionH relativeFrom="page">
            <wp:posOffset>3288665</wp:posOffset>
          </wp:positionH>
          <wp:positionV relativeFrom="page">
            <wp:posOffset>433069</wp:posOffset>
          </wp:positionV>
          <wp:extent cx="1847214" cy="54229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47214" cy="542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7A9"/>
    <w:multiLevelType w:val="hybridMultilevel"/>
    <w:tmpl w:val="11068FE8"/>
    <w:lvl w:ilvl="0" w:tplc="1C30DB70">
      <w:start w:val="1"/>
      <w:numFmt w:val="upperRoman"/>
      <w:lvlText w:val="%1"/>
      <w:lvlJc w:val="left"/>
      <w:pPr>
        <w:ind w:left="533" w:hanging="188"/>
        <w:jc w:val="left"/>
      </w:pPr>
      <w:rPr>
        <w:rFonts w:hint="default"/>
        <w:spacing w:val="-28"/>
        <w:w w:val="99"/>
        <w:lang w:val="pt-PT" w:eastAsia="en-US" w:bidi="ar-SA"/>
      </w:rPr>
    </w:lvl>
    <w:lvl w:ilvl="1" w:tplc="DEE81974">
      <w:numFmt w:val="bullet"/>
      <w:lvlText w:val="•"/>
      <w:lvlJc w:val="left"/>
      <w:pPr>
        <w:ind w:left="1436" w:hanging="188"/>
      </w:pPr>
      <w:rPr>
        <w:rFonts w:hint="default"/>
        <w:lang w:val="pt-PT" w:eastAsia="en-US" w:bidi="ar-SA"/>
      </w:rPr>
    </w:lvl>
    <w:lvl w:ilvl="2" w:tplc="B73ACCBA">
      <w:numFmt w:val="bullet"/>
      <w:lvlText w:val="•"/>
      <w:lvlJc w:val="left"/>
      <w:pPr>
        <w:ind w:left="2332" w:hanging="188"/>
      </w:pPr>
      <w:rPr>
        <w:rFonts w:hint="default"/>
        <w:lang w:val="pt-PT" w:eastAsia="en-US" w:bidi="ar-SA"/>
      </w:rPr>
    </w:lvl>
    <w:lvl w:ilvl="3" w:tplc="AFC6B27A">
      <w:numFmt w:val="bullet"/>
      <w:lvlText w:val="•"/>
      <w:lvlJc w:val="left"/>
      <w:pPr>
        <w:ind w:left="3229" w:hanging="188"/>
      </w:pPr>
      <w:rPr>
        <w:rFonts w:hint="default"/>
        <w:lang w:val="pt-PT" w:eastAsia="en-US" w:bidi="ar-SA"/>
      </w:rPr>
    </w:lvl>
    <w:lvl w:ilvl="4" w:tplc="708C13C2">
      <w:numFmt w:val="bullet"/>
      <w:lvlText w:val="•"/>
      <w:lvlJc w:val="left"/>
      <w:pPr>
        <w:ind w:left="4125" w:hanging="188"/>
      </w:pPr>
      <w:rPr>
        <w:rFonts w:hint="default"/>
        <w:lang w:val="pt-PT" w:eastAsia="en-US" w:bidi="ar-SA"/>
      </w:rPr>
    </w:lvl>
    <w:lvl w:ilvl="5" w:tplc="6F5A5C9C">
      <w:numFmt w:val="bullet"/>
      <w:lvlText w:val="•"/>
      <w:lvlJc w:val="left"/>
      <w:pPr>
        <w:ind w:left="5022" w:hanging="188"/>
      </w:pPr>
      <w:rPr>
        <w:rFonts w:hint="default"/>
        <w:lang w:val="pt-PT" w:eastAsia="en-US" w:bidi="ar-SA"/>
      </w:rPr>
    </w:lvl>
    <w:lvl w:ilvl="6" w:tplc="44C248CC">
      <w:numFmt w:val="bullet"/>
      <w:lvlText w:val="•"/>
      <w:lvlJc w:val="left"/>
      <w:pPr>
        <w:ind w:left="5918" w:hanging="188"/>
      </w:pPr>
      <w:rPr>
        <w:rFonts w:hint="default"/>
        <w:lang w:val="pt-PT" w:eastAsia="en-US" w:bidi="ar-SA"/>
      </w:rPr>
    </w:lvl>
    <w:lvl w:ilvl="7" w:tplc="0E44C9A0">
      <w:numFmt w:val="bullet"/>
      <w:lvlText w:val="•"/>
      <w:lvlJc w:val="left"/>
      <w:pPr>
        <w:ind w:left="6814" w:hanging="188"/>
      </w:pPr>
      <w:rPr>
        <w:rFonts w:hint="default"/>
        <w:lang w:val="pt-PT" w:eastAsia="en-US" w:bidi="ar-SA"/>
      </w:rPr>
    </w:lvl>
    <w:lvl w:ilvl="8" w:tplc="8076A4E6">
      <w:numFmt w:val="bullet"/>
      <w:lvlText w:val="•"/>
      <w:lvlJc w:val="left"/>
      <w:pPr>
        <w:ind w:left="7711" w:hanging="188"/>
      </w:pPr>
      <w:rPr>
        <w:rFonts w:hint="default"/>
        <w:lang w:val="pt-PT" w:eastAsia="en-US" w:bidi="ar-SA"/>
      </w:rPr>
    </w:lvl>
  </w:abstractNum>
  <w:abstractNum w:abstractNumId="1" w15:restartNumberingAfterBreak="0">
    <w:nsid w:val="604A3470"/>
    <w:multiLevelType w:val="hybridMultilevel"/>
    <w:tmpl w:val="EDDE1BC0"/>
    <w:lvl w:ilvl="0" w:tplc="00CA7D46">
      <w:start w:val="1"/>
      <w:numFmt w:val="upperRoman"/>
      <w:lvlText w:val="%1"/>
      <w:lvlJc w:val="left"/>
      <w:pPr>
        <w:ind w:left="533" w:hanging="168"/>
        <w:jc w:val="left"/>
      </w:pPr>
      <w:rPr>
        <w:rFonts w:hint="default"/>
        <w:b/>
        <w:bCs/>
        <w:w w:val="99"/>
        <w:lang w:val="pt-PT" w:eastAsia="en-US" w:bidi="ar-SA"/>
      </w:rPr>
    </w:lvl>
    <w:lvl w:ilvl="1" w:tplc="46CC4C02">
      <w:numFmt w:val="bullet"/>
      <w:lvlText w:val="•"/>
      <w:lvlJc w:val="left"/>
      <w:pPr>
        <w:ind w:left="1436" w:hanging="168"/>
      </w:pPr>
      <w:rPr>
        <w:rFonts w:hint="default"/>
        <w:lang w:val="pt-PT" w:eastAsia="en-US" w:bidi="ar-SA"/>
      </w:rPr>
    </w:lvl>
    <w:lvl w:ilvl="2" w:tplc="48902DA4">
      <w:numFmt w:val="bullet"/>
      <w:lvlText w:val="•"/>
      <w:lvlJc w:val="left"/>
      <w:pPr>
        <w:ind w:left="2332" w:hanging="168"/>
      </w:pPr>
      <w:rPr>
        <w:rFonts w:hint="default"/>
        <w:lang w:val="pt-PT" w:eastAsia="en-US" w:bidi="ar-SA"/>
      </w:rPr>
    </w:lvl>
    <w:lvl w:ilvl="3" w:tplc="5D40DB5E">
      <w:numFmt w:val="bullet"/>
      <w:lvlText w:val="•"/>
      <w:lvlJc w:val="left"/>
      <w:pPr>
        <w:ind w:left="3229" w:hanging="168"/>
      </w:pPr>
      <w:rPr>
        <w:rFonts w:hint="default"/>
        <w:lang w:val="pt-PT" w:eastAsia="en-US" w:bidi="ar-SA"/>
      </w:rPr>
    </w:lvl>
    <w:lvl w:ilvl="4" w:tplc="634AA2B8">
      <w:numFmt w:val="bullet"/>
      <w:lvlText w:val="•"/>
      <w:lvlJc w:val="left"/>
      <w:pPr>
        <w:ind w:left="4125" w:hanging="168"/>
      </w:pPr>
      <w:rPr>
        <w:rFonts w:hint="default"/>
        <w:lang w:val="pt-PT" w:eastAsia="en-US" w:bidi="ar-SA"/>
      </w:rPr>
    </w:lvl>
    <w:lvl w:ilvl="5" w:tplc="EDC8A86C">
      <w:numFmt w:val="bullet"/>
      <w:lvlText w:val="•"/>
      <w:lvlJc w:val="left"/>
      <w:pPr>
        <w:ind w:left="5022" w:hanging="168"/>
      </w:pPr>
      <w:rPr>
        <w:rFonts w:hint="default"/>
        <w:lang w:val="pt-PT" w:eastAsia="en-US" w:bidi="ar-SA"/>
      </w:rPr>
    </w:lvl>
    <w:lvl w:ilvl="6" w:tplc="E0B8B14C">
      <w:numFmt w:val="bullet"/>
      <w:lvlText w:val="•"/>
      <w:lvlJc w:val="left"/>
      <w:pPr>
        <w:ind w:left="5918" w:hanging="168"/>
      </w:pPr>
      <w:rPr>
        <w:rFonts w:hint="default"/>
        <w:lang w:val="pt-PT" w:eastAsia="en-US" w:bidi="ar-SA"/>
      </w:rPr>
    </w:lvl>
    <w:lvl w:ilvl="7" w:tplc="4C061182">
      <w:numFmt w:val="bullet"/>
      <w:lvlText w:val="•"/>
      <w:lvlJc w:val="left"/>
      <w:pPr>
        <w:ind w:left="6814" w:hanging="168"/>
      </w:pPr>
      <w:rPr>
        <w:rFonts w:hint="default"/>
        <w:lang w:val="pt-PT" w:eastAsia="en-US" w:bidi="ar-SA"/>
      </w:rPr>
    </w:lvl>
    <w:lvl w:ilvl="8" w:tplc="FCE2100C">
      <w:numFmt w:val="bullet"/>
      <w:lvlText w:val="•"/>
      <w:lvlJc w:val="left"/>
      <w:pPr>
        <w:ind w:left="7711" w:hanging="168"/>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88"/>
    <w:rsid w:val="00526149"/>
    <w:rsid w:val="00541B0D"/>
    <w:rsid w:val="007C7BF9"/>
    <w:rsid w:val="00CA3D77"/>
    <w:rsid w:val="00CE79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1A4013D"/>
  <w15:docId w15:val="{4311F2D7-4040-4914-9274-B491BFD6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38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33" w:right="33" w:firstLine="85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ge.ms.gov.br/" TargetMode="External"/><Relationship Id="rId1" Type="http://schemas.openxmlformats.org/officeDocument/2006/relationships/hyperlink" Target="http://www.pge.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6796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hbarbosa</dc:creator>
  <cp:lastModifiedBy>Andressa Rodrigues de Souza</cp:lastModifiedBy>
  <cp:revision>2</cp:revision>
  <dcterms:created xsi:type="dcterms:W3CDTF">2021-10-01T14:49:00Z</dcterms:created>
  <dcterms:modified xsi:type="dcterms:W3CDTF">2021-10-01T14:49:00Z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2010</vt:lpwstr>
  </property>
  <property fmtid="{D5CDD505-2E9C-101B-9397-08002B2CF9AE}" pid="4" name="LastSaved">
    <vt:filetime>2021-10-01T00:00:00Z</vt:filetime>
  </property>
</Properties>
</file>