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10" w:rsidRDefault="00483A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– Atestado da correspondência do caso concreto ao Parecer Referencial </w:t>
      </w: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Certidão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Atesto que: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o caso em análise nos presentes autos se amolda à orientação jurídica traçada no PARECER REFERENCIAL PGE/MS/CJUR-SEL/Nº 003/2023 (anexado); 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foram seguidas as recomendações contidas no PARECER REFERENCIAL PGE/MS/CJUR-SEL/Nº 003/2023;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ser verdade, dou fé.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Campo Grande (MS), ..... de ................ de .........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[Nome do servidor]</w:t>
      </w: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[cargo/função]</w:t>
      </w:r>
    </w:p>
    <w:p w:rsidR="00397310" w:rsidRDefault="00483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419"/>
          <w:tab w:val="right" w:pos="8838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Matrícula n° .....................</w:t>
      </w: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</w:p>
    <w:p w:rsidR="00397310" w:rsidRDefault="00397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10" w:rsidRDefault="003973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10" w:rsidRDefault="003973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10" w:rsidRDefault="003973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9731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09" w:rsidRDefault="00483A09">
      <w:pPr>
        <w:spacing w:after="0" w:line="240" w:lineRule="auto"/>
      </w:pPr>
      <w:r>
        <w:separator/>
      </w:r>
    </w:p>
  </w:endnote>
  <w:endnote w:type="continuationSeparator" w:id="0">
    <w:p w:rsidR="00483A09" w:rsidRDefault="0048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10" w:rsidRDefault="00483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57D0">
      <w:rPr>
        <w:noProof/>
        <w:color w:val="000000"/>
      </w:rPr>
      <w:t>1</w:t>
    </w:r>
    <w:r>
      <w:rPr>
        <w:color w:val="000000"/>
      </w:rPr>
      <w:fldChar w:fldCharType="end"/>
    </w:r>
  </w:p>
  <w:p w:rsidR="00397310" w:rsidRDefault="00483A09">
    <w:pPr>
      <w:pBdr>
        <w:top w:val="single" w:sz="4" w:space="0" w:color="000000"/>
      </w:pBdr>
      <w:tabs>
        <w:tab w:val="left" w:pos="709"/>
      </w:tabs>
      <w:spacing w:after="0" w:line="240" w:lineRule="auto"/>
      <w:ind w:right="360"/>
      <w:jc w:val="center"/>
      <w:rPr>
        <w:sz w:val="16"/>
        <w:szCs w:val="16"/>
      </w:rPr>
    </w:pPr>
    <w:r>
      <w:rPr>
        <w:sz w:val="16"/>
        <w:szCs w:val="16"/>
      </w:rPr>
      <w:t>Av. Des. José Nunes da Cunha, Bloco IV, Parque dos Poderes, Campo Grande/MS, CEP 79.031-310</w:t>
    </w:r>
  </w:p>
  <w:p w:rsidR="00397310" w:rsidRDefault="00A35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hyperlink r:id="rId1">
      <w:r w:rsidR="00483A09">
        <w:rPr>
          <w:color w:val="0000FF"/>
          <w:sz w:val="16"/>
          <w:szCs w:val="16"/>
          <w:u w:val="single"/>
        </w:rPr>
        <w:t>www.pge.ms.gov.br</w:t>
      </w:r>
    </w:hyperlink>
    <w:r w:rsidR="00483A09">
      <w:rPr>
        <w:color w:val="000000"/>
        <w:sz w:val="16"/>
        <w:szCs w:val="16"/>
      </w:rPr>
      <w:tab/>
      <w:t>(67) 3318-2661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09" w:rsidRDefault="00483A09">
      <w:pPr>
        <w:spacing w:after="0" w:line="240" w:lineRule="auto"/>
      </w:pPr>
      <w:r>
        <w:separator/>
      </w:r>
    </w:p>
  </w:footnote>
  <w:footnote w:type="continuationSeparator" w:id="0">
    <w:p w:rsidR="00483A09" w:rsidRDefault="0048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10" w:rsidRDefault="0039731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5670" w:type="dxa"/>
      <w:tblInd w:w="0" w:type="dxa"/>
      <w:tblBorders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3118"/>
    </w:tblGrid>
    <w:tr w:rsidR="00397310">
      <w:tc>
        <w:tcPr>
          <w:tcW w:w="2552" w:type="dxa"/>
          <w:tcBorders>
            <w:top w:val="nil"/>
            <w:left w:val="nil"/>
            <w:bottom w:val="nil"/>
            <w:right w:val="single" w:sz="4" w:space="0" w:color="000000"/>
          </w:tcBorders>
        </w:tcPr>
        <w:p w:rsidR="00397310" w:rsidRDefault="00483A09">
          <w:pPr>
            <w:tabs>
              <w:tab w:val="center" w:pos="4419"/>
              <w:tab w:val="right" w:pos="8838"/>
            </w:tabs>
            <w:spacing w:after="0" w:line="240" w:lineRule="auto"/>
            <w:ind w:left="-249"/>
            <w:jc w:val="center"/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</w:pPr>
          <w:r>
            <w:rPr>
              <w:rFonts w:ascii="Bookman Old Style" w:eastAsia="Bookman Old Style" w:hAnsi="Bookman Old Style" w:cs="Bookman Old Style"/>
              <w:b/>
              <w:noProof/>
              <w:sz w:val="26"/>
              <w:szCs w:val="26"/>
            </w:rPr>
            <w:drawing>
              <wp:inline distT="0" distB="0" distL="0" distR="0">
                <wp:extent cx="1433015" cy="561975"/>
                <wp:effectExtent l="0" t="0" r="0" b="0"/>
                <wp:docPr id="2" name="image1.jpg" descr="monocromia_positivo_horizont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onocromia_positivo_horizont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01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nil"/>
            <w:left w:val="single" w:sz="4" w:space="0" w:color="000000"/>
            <w:bottom w:val="nil"/>
            <w:right w:val="nil"/>
          </w:tcBorders>
        </w:tcPr>
        <w:p w:rsidR="00397310" w:rsidRDefault="00483A09">
          <w:pPr>
            <w:spacing w:after="0" w:line="240" w:lineRule="auto"/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CJUR-SEL</w:t>
          </w:r>
        </w:p>
        <w:p w:rsidR="00397310" w:rsidRDefault="00483A0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sz w:val="18"/>
              <w:szCs w:val="18"/>
            </w:rPr>
            <w:t>Coordenadoria Jurídica da Procuradoria-Geral do Estado na Secretaria-Executiva de Licitação</w:t>
          </w:r>
        </w:p>
      </w:tc>
    </w:tr>
  </w:tbl>
  <w:p w:rsidR="00397310" w:rsidRDefault="00397310">
    <w:pPr>
      <w:pBdr>
        <w:bottom w:val="single" w:sz="4" w:space="1" w:color="000000"/>
      </w:pBdr>
      <w:tabs>
        <w:tab w:val="center" w:pos="4419"/>
        <w:tab w:val="center" w:pos="4536"/>
        <w:tab w:val="left" w:pos="6960"/>
        <w:tab w:val="right" w:pos="8838"/>
      </w:tabs>
      <w:spacing w:before="60" w:after="0" w:line="240" w:lineRule="auto"/>
      <w:jc w:val="both"/>
      <w:rPr>
        <w:rFonts w:ascii="Bookman Old Style" w:eastAsia="Bookman Old Style" w:hAnsi="Bookman Old Style" w:cs="Bookman Old Style"/>
        <w:b/>
        <w:sz w:val="28"/>
        <w:szCs w:val="28"/>
      </w:rPr>
    </w:pPr>
  </w:p>
  <w:p w:rsidR="00397310" w:rsidRDefault="003973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F03"/>
    <w:multiLevelType w:val="multilevel"/>
    <w:tmpl w:val="24ECCB7C"/>
    <w:lvl w:ilvl="0">
      <w:start w:val="1"/>
      <w:numFmt w:val="lowerLetter"/>
      <w:lvlText w:val="%1)"/>
      <w:lvlJc w:val="left"/>
      <w:pPr>
        <w:ind w:left="-272" w:hanging="360"/>
      </w:p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50290460"/>
    <w:multiLevelType w:val="multilevel"/>
    <w:tmpl w:val="FC62D1BC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48F7DC8"/>
    <w:multiLevelType w:val="multilevel"/>
    <w:tmpl w:val="4F0049C0"/>
    <w:lvl w:ilvl="0">
      <w:start w:val="1"/>
      <w:numFmt w:val="bullet"/>
      <w:lvlText w:val="✔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E7371C"/>
    <w:multiLevelType w:val="multilevel"/>
    <w:tmpl w:val="C010C520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5A559B"/>
    <w:multiLevelType w:val="multilevel"/>
    <w:tmpl w:val="A14EC9BC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10"/>
    <w:rsid w:val="00232465"/>
    <w:rsid w:val="002511A4"/>
    <w:rsid w:val="002F6957"/>
    <w:rsid w:val="00397310"/>
    <w:rsid w:val="003C2597"/>
    <w:rsid w:val="00483A09"/>
    <w:rsid w:val="004A7725"/>
    <w:rsid w:val="00605C91"/>
    <w:rsid w:val="00A357D0"/>
    <w:rsid w:val="00B53A22"/>
    <w:rsid w:val="00E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0AEEC2E-31DB-4143-AB08-5FE81D1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2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2FEB"/>
  </w:style>
  <w:style w:type="paragraph" w:styleId="Rodap">
    <w:name w:val="footer"/>
    <w:basedOn w:val="Normal"/>
    <w:link w:val="RodapChar"/>
    <w:uiPriority w:val="99"/>
    <w:unhideWhenUsed/>
    <w:rsid w:val="00EB2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2FEB"/>
  </w:style>
  <w:style w:type="paragraph" w:styleId="Textodebalo">
    <w:name w:val="Balloon Text"/>
    <w:basedOn w:val="Normal"/>
    <w:link w:val="TextodebaloChar"/>
    <w:uiPriority w:val="99"/>
    <w:semiHidden/>
    <w:unhideWhenUsed/>
    <w:rsid w:val="00EB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uGAJsGYzuWdVUlDSWiIyoujFA==">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Emilly Sales de Oliveira</dc:creator>
  <cp:lastModifiedBy>Vanessa da Silva Alves</cp:lastModifiedBy>
  <cp:revision>5</cp:revision>
  <dcterms:created xsi:type="dcterms:W3CDTF">2024-01-16T18:14:00Z</dcterms:created>
  <dcterms:modified xsi:type="dcterms:W3CDTF">2024-03-01T13:20:00Z</dcterms:modified>
</cp:coreProperties>
</file>