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06" w:rsidRDefault="00205E06" w:rsidP="002543A5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</w:p>
    <w:p w:rsidR="002543A5" w:rsidRPr="002543A5" w:rsidRDefault="002543A5" w:rsidP="002543A5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2543A5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PARECER REFERENCIAL PGE/MS/PAA/Nº 001/2023</w:t>
      </w:r>
    </w:p>
    <w:p w:rsidR="002543A5" w:rsidRPr="002543A5" w:rsidRDefault="002543A5" w:rsidP="002543A5">
      <w:pPr>
        <w:tabs>
          <w:tab w:val="left" w:pos="1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</w:pPr>
      <w:r w:rsidRPr="002543A5">
        <w:rPr>
          <w:rFonts w:ascii="Times New Roman" w:eastAsia="Times New Roman" w:hAnsi="Times New Roman" w:cs="Times New Roman"/>
          <w:b/>
          <w:bCs/>
          <w:sz w:val="28"/>
          <w:szCs w:val="20"/>
          <w:lang w:eastAsia="pt-BR"/>
        </w:rPr>
        <w:t>ANEXO I</w:t>
      </w:r>
    </w:p>
    <w:p w:rsidR="002543A5" w:rsidRPr="002543A5" w:rsidRDefault="002543A5" w:rsidP="002543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  <w:r w:rsidRPr="002543A5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>Procedimento para doação de imóvel do patrimônio estadual aos municípios</w:t>
      </w:r>
    </w:p>
    <w:p w:rsidR="002543A5" w:rsidRPr="002543A5" w:rsidRDefault="002543A5" w:rsidP="002543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pt-BR"/>
        </w:rPr>
      </w:pPr>
      <w:r w:rsidRPr="002543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543A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LISTA DE VERIFICAÇÃO DOCUMENTAL (CHECK LIST)</w:t>
      </w:r>
    </w:p>
    <w:p w:rsidR="002543A5" w:rsidRPr="002543A5" w:rsidRDefault="002543A5" w:rsidP="002543A5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543A5">
        <w:rPr>
          <w:rFonts w:ascii="Times New Roman" w:eastAsia="Times New Roman" w:hAnsi="Times New Roman" w:cs="Times New Roman"/>
          <w:sz w:val="20"/>
          <w:szCs w:val="20"/>
          <w:lang w:eastAsia="pt-BR"/>
        </w:rPr>
        <w:t>São os seguintes atos administrativos e documentos previstos na legislação de regência que deverão instruir o processo administrativo de doação de imóvel do patrimônio estadual a município do Estado.</w:t>
      </w:r>
    </w:p>
    <w:p w:rsidR="002543A5" w:rsidRPr="002543A5" w:rsidRDefault="002543A5" w:rsidP="002543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2543A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Processo nº: ____________________________________________________________________________</w:t>
      </w:r>
    </w:p>
    <w:p w:rsidR="002543A5" w:rsidRPr="002543A5" w:rsidRDefault="002543A5" w:rsidP="002543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2543A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Origem: ________________________________________________________________________________</w:t>
      </w:r>
    </w:p>
    <w:p w:rsidR="002543A5" w:rsidRPr="002543A5" w:rsidRDefault="002543A5" w:rsidP="002543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proofErr w:type="gramStart"/>
      <w:r w:rsidRPr="002543A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Interessado(</w:t>
      </w:r>
      <w:proofErr w:type="gramEnd"/>
      <w:r w:rsidRPr="002543A5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s): __________________________________________________________________________</w:t>
      </w:r>
      <w:bookmarkStart w:id="0" w:name="_GoBack"/>
      <w:bookmarkEnd w:id="0"/>
    </w:p>
    <w:tbl>
      <w:tblPr>
        <w:tblW w:w="8801" w:type="dxa"/>
        <w:jc w:val="center"/>
        <w:tblCellSpacing w:w="0" w:type="dxa"/>
        <w:tblBorders>
          <w:top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"/>
        <w:gridCol w:w="6498"/>
        <w:gridCol w:w="471"/>
        <w:gridCol w:w="567"/>
        <w:gridCol w:w="30"/>
        <w:gridCol w:w="676"/>
      </w:tblGrid>
      <w:tr w:rsidR="002543A5" w:rsidRPr="002543A5" w:rsidTr="00FF494C">
        <w:trPr>
          <w:trHeight w:val="251"/>
          <w:tblCellSpacing w:w="0" w:type="dxa"/>
          <w:jc w:val="center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ATOS ADMINISTRATIVOS E DOCUMENTOS A SEREM VERIFICADOS </w:t>
            </w:r>
          </w:p>
        </w:tc>
      </w:tr>
      <w:tr w:rsidR="002543A5" w:rsidRPr="002543A5" w:rsidTr="00FF494C">
        <w:trPr>
          <w:trHeight w:val="315"/>
          <w:tblCellSpacing w:w="0" w:type="dxa"/>
          <w:jc w:val="center"/>
        </w:trPr>
        <w:tc>
          <w:tcPr>
            <w:tcW w:w="7057" w:type="dxa"/>
            <w:gridSpan w:val="2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Perguntas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  <w:t xml:space="preserve">Sim / Não </w:t>
            </w:r>
          </w:p>
        </w:tc>
        <w:tc>
          <w:tcPr>
            <w:tcW w:w="567" w:type="dxa"/>
          </w:tcPr>
          <w:p w:rsidR="002543A5" w:rsidRPr="002543A5" w:rsidRDefault="002543A5" w:rsidP="002543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  <w:t>Folha</w:t>
            </w:r>
          </w:p>
        </w:tc>
        <w:tc>
          <w:tcPr>
            <w:tcW w:w="706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pt-BR"/>
              </w:rPr>
              <w:t>Obs.</w:t>
            </w:r>
          </w:p>
        </w:tc>
      </w:tr>
      <w:tr w:rsidR="002543A5" w:rsidRPr="002543A5" w:rsidTr="00FF494C">
        <w:trPr>
          <w:trHeight w:val="307"/>
          <w:tblCellSpacing w:w="0" w:type="dxa"/>
          <w:jc w:val="center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 Formalização do Processo</w:t>
            </w:r>
          </w:p>
        </w:tc>
      </w:tr>
      <w:tr w:rsidR="002543A5" w:rsidRPr="002543A5" w:rsidTr="00FF494C">
        <w:trPr>
          <w:trHeight w:val="461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1.1.</w:t>
            </w:r>
            <w:r w:rsidRPr="002543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Consta nos autos a abertura de processo administrativo devidamente autuado, protocolado e numerado com a solicitação de imóvel do patrimônio estadual a ser doado?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461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1.2.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Consta nos autos justificativa do órgão solicitante para a doação pretendida com justificativa para recebimento da doação – interesse público justificado e juntada dos documentos pertinentes (ex.: documentos pessoais do representante legal do donatário, termo de posse com mandato vigente, etc.?)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1.3. 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Consta nos autos a matrícula atualizada do imóvel com prazo de expedição não superior a 6 (seis) meses?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1.3.1.</w:t>
            </w: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 doador é proprietário do imóvel que pretende doar?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1.3.2.</w:t>
            </w: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Há na matrícula imobiliária alguma averbação ou registro que impeça a doação do imóvel pelo Estado de Mato Grosso do Sul?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1.4.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Constam nos autos planta e memorial descritivo, com registros fotográficos do imóvel? (Obs.: Esses documentos não constituem exigência legal para a doação, de modo que sua ausência não impede o prosseguimento do procedimento)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1.5.</w:t>
            </w: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Consta nos autos parecer prévio do órgão específico da SAD quanto ao interesse público na doação do imóvel?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377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1.6.</w:t>
            </w:r>
          </w:p>
        </w:tc>
        <w:tc>
          <w:tcPr>
            <w:tcW w:w="6498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laudo de avaliação do imóvel a ser doado? 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229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1.7.</w:t>
            </w:r>
          </w:p>
        </w:tc>
        <w:tc>
          <w:tcPr>
            <w:tcW w:w="6498" w:type="dxa"/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Consta nos autos autorização expressa do Governador do Estado quanto à doação imobiliária? 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461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lastRenderedPageBreak/>
              <w:t>1.8.</w:t>
            </w:r>
          </w:p>
        </w:tc>
        <w:tc>
          <w:tcPr>
            <w:tcW w:w="6498" w:type="dxa"/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Consta nos autos lei autorizadora da doação? 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539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1.9.</w:t>
            </w:r>
          </w:p>
        </w:tc>
        <w:tc>
          <w:tcPr>
            <w:tcW w:w="6498" w:type="dxa"/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previsão de cumprimento de encargo na doação? 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539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6498" w:type="dxa"/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1.9.1.</w:t>
            </w: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Em caso positivo, o encargo foi especificado na lei de doação, estabelecendo-se o prazo de cumprimento juntamente com a respectiva sanção e cláusula de reversão?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410"/>
          <w:tblCellSpacing w:w="0" w:type="dxa"/>
          <w:jc w:val="center"/>
        </w:trPr>
        <w:tc>
          <w:tcPr>
            <w:tcW w:w="8801" w:type="dxa"/>
            <w:gridSpan w:val="6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2. Formalização do ato de doação </w:t>
            </w:r>
          </w:p>
        </w:tc>
      </w:tr>
      <w:tr w:rsidR="002543A5" w:rsidRPr="002543A5" w:rsidTr="00FF494C">
        <w:trPr>
          <w:trHeight w:val="114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2.1.</w:t>
            </w:r>
          </w:p>
        </w:tc>
        <w:tc>
          <w:tcPr>
            <w:tcW w:w="6498" w:type="dxa"/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nos autos Escritura Pública de doação? </w:t>
            </w:r>
            <w:r w:rsidRPr="002543A5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pt-BR"/>
              </w:rPr>
            </w:pPr>
          </w:p>
        </w:tc>
      </w:tr>
      <w:tr w:rsidR="002543A5" w:rsidRPr="002543A5" w:rsidTr="00FF494C">
        <w:trPr>
          <w:trHeight w:val="114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2.2.</w:t>
            </w:r>
          </w:p>
        </w:tc>
        <w:tc>
          <w:tcPr>
            <w:tcW w:w="6498" w:type="dxa"/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nos autos cópia atualizada da matrícula com a averbação/registro da doação do imóvel?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114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2.3.</w:t>
            </w:r>
          </w:p>
        </w:tc>
        <w:tc>
          <w:tcPr>
            <w:tcW w:w="6498" w:type="dxa"/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nos autos cópia da publicação do extrato da doação no Diário Oficial do Estado?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  <w:tr w:rsidR="002543A5" w:rsidRPr="002543A5" w:rsidTr="00FF494C">
        <w:trPr>
          <w:trHeight w:val="114"/>
          <w:tblCellSpacing w:w="0" w:type="dxa"/>
          <w:jc w:val="center"/>
        </w:trPr>
        <w:tc>
          <w:tcPr>
            <w:tcW w:w="559" w:type="dxa"/>
            <w:tcBorders>
              <w:left w:val="outset" w:sz="6" w:space="0" w:color="auto"/>
            </w:tcBorders>
          </w:tcPr>
          <w:p w:rsidR="002543A5" w:rsidRPr="002543A5" w:rsidRDefault="002543A5" w:rsidP="002543A5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2.4.</w:t>
            </w:r>
          </w:p>
        </w:tc>
        <w:tc>
          <w:tcPr>
            <w:tcW w:w="6498" w:type="dxa"/>
          </w:tcPr>
          <w:p w:rsidR="002543A5" w:rsidRPr="002543A5" w:rsidRDefault="002543A5" w:rsidP="002543A5">
            <w:pPr>
              <w:spacing w:after="0" w:line="360" w:lineRule="auto"/>
              <w:ind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2543A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registro da baixa do imóvel mediante doação no SISPAT - Imóveis (Sistema de Patrimônio)?</w:t>
            </w:r>
          </w:p>
        </w:tc>
        <w:tc>
          <w:tcPr>
            <w:tcW w:w="471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597" w:type="dxa"/>
            <w:gridSpan w:val="2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  <w:tc>
          <w:tcPr>
            <w:tcW w:w="676" w:type="dxa"/>
          </w:tcPr>
          <w:p w:rsidR="002543A5" w:rsidRPr="002543A5" w:rsidRDefault="002543A5" w:rsidP="002543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highlight w:val="yellow"/>
                <w:lang w:eastAsia="pt-BR"/>
              </w:rPr>
            </w:pPr>
          </w:p>
        </w:tc>
      </w:tr>
    </w:tbl>
    <w:p w:rsidR="00E577F8" w:rsidRDefault="00E577F8"/>
    <w:sectPr w:rsidR="00E577F8" w:rsidSect="00205E06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D0" w:rsidRDefault="002566D0" w:rsidP="002566D0">
      <w:pPr>
        <w:spacing w:after="0" w:line="240" w:lineRule="auto"/>
      </w:pPr>
      <w:r>
        <w:separator/>
      </w:r>
    </w:p>
  </w:endnote>
  <w:endnote w:type="continuationSeparator" w:id="0">
    <w:p w:rsidR="002566D0" w:rsidRDefault="002566D0" w:rsidP="0025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D0" w:rsidRPr="002566D0" w:rsidRDefault="002566D0" w:rsidP="002566D0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2566D0">
      <w:rPr>
        <w:rFonts w:ascii="Calibri" w:eastAsia="Times New Roman" w:hAnsi="Calibri" w:cs="Calibri"/>
        <w:sz w:val="18"/>
        <w:szCs w:val="20"/>
        <w:lang w:eastAsia="pt-BR"/>
      </w:rPr>
      <w:t>Parque dos Poderes – Bloco IV        |        Campo Grande – MS        |      CEP 79.031-310</w:t>
    </w:r>
  </w:p>
  <w:p w:rsidR="002566D0" w:rsidRPr="002566D0" w:rsidRDefault="002566D0" w:rsidP="002566D0">
    <w:pPr>
      <w:framePr w:wrap="around" w:vAnchor="text" w:hAnchor="page" w:x="8131" w:y="48"/>
      <w:tabs>
        <w:tab w:val="center" w:pos="4419"/>
        <w:tab w:val="right" w:pos="8838"/>
      </w:tabs>
      <w:spacing w:after="0" w:line="240" w:lineRule="auto"/>
      <w:jc w:val="both"/>
      <w:rPr>
        <w:rFonts w:ascii="Calibri Light" w:eastAsia="Times New Roman" w:hAnsi="Calibri Light" w:cs="Calibri Light"/>
        <w:b/>
        <w:sz w:val="16"/>
        <w:szCs w:val="16"/>
        <w:lang w:eastAsia="pt-BR"/>
      </w:rPr>
    </w:pPr>
    <w:r w:rsidRPr="002566D0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begin"/>
    </w:r>
    <w:r w:rsidRPr="002566D0">
      <w:rPr>
        <w:rFonts w:ascii="Calibri Light" w:eastAsia="Times New Roman" w:hAnsi="Calibri Light" w:cs="Calibri Light"/>
        <w:b/>
        <w:sz w:val="16"/>
        <w:szCs w:val="16"/>
        <w:lang w:eastAsia="pt-BR"/>
      </w:rPr>
      <w:instrText xml:space="preserve">PAGE  </w:instrText>
    </w:r>
    <w:r w:rsidRPr="002566D0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separate"/>
    </w:r>
    <w:r w:rsidR="00205E06">
      <w:rPr>
        <w:rFonts w:ascii="Calibri Light" w:eastAsia="Times New Roman" w:hAnsi="Calibri Light" w:cs="Calibri Light"/>
        <w:b/>
        <w:noProof/>
        <w:sz w:val="16"/>
        <w:szCs w:val="16"/>
        <w:lang w:eastAsia="pt-BR"/>
      </w:rPr>
      <w:t>2</w:t>
    </w:r>
    <w:r w:rsidRPr="002566D0">
      <w:rPr>
        <w:rFonts w:ascii="Calibri Light" w:eastAsia="Times New Roman" w:hAnsi="Calibri Light" w:cs="Calibri Light"/>
        <w:b/>
        <w:sz w:val="16"/>
        <w:szCs w:val="16"/>
        <w:lang w:eastAsia="pt-BR"/>
      </w:rPr>
      <w:fldChar w:fldCharType="end"/>
    </w:r>
  </w:p>
  <w:p w:rsidR="002566D0" w:rsidRPr="002566D0" w:rsidRDefault="002566D0" w:rsidP="002566D0">
    <w:pPr>
      <w:tabs>
        <w:tab w:val="left" w:pos="709"/>
      </w:tabs>
      <w:spacing w:after="0" w:line="240" w:lineRule="auto"/>
      <w:ind w:right="360"/>
      <w:jc w:val="center"/>
      <w:rPr>
        <w:rFonts w:ascii="Calibri" w:eastAsia="Times New Roman" w:hAnsi="Calibri" w:cs="Calibri"/>
        <w:sz w:val="18"/>
        <w:szCs w:val="20"/>
        <w:lang w:eastAsia="pt-BR"/>
      </w:rPr>
    </w:pPr>
    <w:r w:rsidRPr="002566D0">
      <w:rPr>
        <w:rFonts w:ascii="Calibri" w:eastAsia="Times New Roman" w:hAnsi="Calibri" w:cs="Calibri"/>
        <w:sz w:val="18"/>
        <w:szCs w:val="20"/>
        <w:lang w:eastAsia="pt-BR"/>
      </w:rPr>
      <w:t xml:space="preserve"> </w:t>
    </w:r>
    <w:r w:rsidRPr="002566D0">
      <w:rPr>
        <w:rFonts w:ascii="Calibri" w:eastAsia="Times New Roman" w:hAnsi="Calibri" w:cs="Calibri"/>
        <w:b/>
        <w:sz w:val="18"/>
        <w:szCs w:val="20"/>
        <w:lang w:eastAsia="pt-BR"/>
      </w:rPr>
      <w:t>www.pge.ms.gov.br</w:t>
    </w:r>
    <w:r w:rsidRPr="002566D0">
      <w:rPr>
        <w:rFonts w:ascii="Calibri" w:eastAsia="Times New Roman" w:hAnsi="Calibri" w:cs="Calibri"/>
        <w:sz w:val="18"/>
        <w:szCs w:val="20"/>
        <w:lang w:eastAsia="pt-BR"/>
      </w:rPr>
      <w:t xml:space="preserve">    </w:t>
    </w:r>
    <w:r w:rsidRPr="002566D0">
      <w:rPr>
        <w:rFonts w:ascii="Calibri" w:eastAsia="Times New Roman" w:hAnsi="Calibri" w:cs="Calibri"/>
        <w:sz w:val="18"/>
        <w:szCs w:val="20"/>
        <w:lang w:eastAsia="pt-BR"/>
      </w:rPr>
      <w:tab/>
      <w:t xml:space="preserve"> </w:t>
    </w:r>
    <w:r w:rsidRPr="002566D0">
      <w:rPr>
        <w:rFonts w:ascii="Calibri" w:eastAsia="Times New Roman" w:hAnsi="Calibri" w:cs="Calibri"/>
        <w:sz w:val="18"/>
        <w:szCs w:val="20"/>
        <w:lang w:eastAsia="pt-BR"/>
      </w:rPr>
      <w:tab/>
      <w:t xml:space="preserve">       página </w:t>
    </w:r>
  </w:p>
  <w:p w:rsidR="002566D0" w:rsidRPr="002566D0" w:rsidRDefault="002566D0" w:rsidP="002566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D0" w:rsidRDefault="002566D0" w:rsidP="002566D0">
      <w:pPr>
        <w:spacing w:after="0" w:line="240" w:lineRule="auto"/>
      </w:pPr>
      <w:r>
        <w:separator/>
      </w:r>
    </w:p>
  </w:footnote>
  <w:footnote w:type="continuationSeparator" w:id="0">
    <w:p w:rsidR="002566D0" w:rsidRDefault="002566D0" w:rsidP="0025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D0" w:rsidRDefault="002566D0" w:rsidP="002566D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D4DBDFD" wp14:editId="3A7E731E">
          <wp:extent cx="1847850" cy="542925"/>
          <wp:effectExtent l="0" t="0" r="0" b="0"/>
          <wp:docPr id="1" name="Imagem 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89"/>
    <w:rsid w:val="00205E06"/>
    <w:rsid w:val="002543A5"/>
    <w:rsid w:val="002566D0"/>
    <w:rsid w:val="00C01689"/>
    <w:rsid w:val="00E5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E5BB5"/>
  <w15:chartTrackingRefBased/>
  <w15:docId w15:val="{C86AA3BF-DEB0-49EC-A44B-7B7FF77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6D0"/>
  </w:style>
  <w:style w:type="paragraph" w:styleId="Rodap">
    <w:name w:val="footer"/>
    <w:basedOn w:val="Normal"/>
    <w:link w:val="RodapChar"/>
    <w:uiPriority w:val="99"/>
    <w:unhideWhenUsed/>
    <w:rsid w:val="0025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2024-05-29T19:37:00Z</dcterms:created>
  <dcterms:modified xsi:type="dcterms:W3CDTF">2024-06-07T15:45:00Z</dcterms:modified>
</cp:coreProperties>
</file>