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854" w:rsidRPr="00330854" w:rsidRDefault="00330854" w:rsidP="00330854">
      <w:pPr>
        <w:spacing w:after="120" w:line="240" w:lineRule="auto"/>
        <w:jc w:val="center"/>
        <w:rPr>
          <w:rFonts w:ascii="Times New Roman" w:eastAsia="Times New Roman" w:hAnsi="Times New Roman" w:cs="Times New Roman"/>
          <w:b/>
          <w:sz w:val="23"/>
          <w:szCs w:val="23"/>
          <w:lang w:eastAsia="pt-BR"/>
        </w:rPr>
      </w:pPr>
      <w:r w:rsidRPr="00330854">
        <w:rPr>
          <w:rFonts w:ascii="Times New Roman" w:eastAsia="Times New Roman" w:hAnsi="Times New Roman" w:cs="Times New Roman"/>
          <w:b/>
          <w:sz w:val="23"/>
          <w:szCs w:val="23"/>
          <w:lang w:eastAsia="pt-BR"/>
        </w:rPr>
        <w:t>ANEXO I - CHECK LIST</w:t>
      </w:r>
    </w:p>
    <w:p w:rsidR="00330854" w:rsidRPr="00330854" w:rsidRDefault="00330854" w:rsidP="00330854">
      <w:pPr>
        <w:spacing w:after="120" w:line="240" w:lineRule="auto"/>
        <w:jc w:val="center"/>
        <w:rPr>
          <w:rFonts w:ascii="Times New Roman" w:eastAsia="Times New Roman" w:hAnsi="Times New Roman" w:cs="Times New Roman"/>
          <w:b/>
          <w:sz w:val="23"/>
          <w:szCs w:val="23"/>
          <w:lang w:eastAsia="pt-BR"/>
        </w:rPr>
      </w:pPr>
      <w:r w:rsidRPr="00330854">
        <w:rPr>
          <w:rFonts w:ascii="Times New Roman" w:eastAsia="Times New Roman" w:hAnsi="Times New Roman" w:cs="Times New Roman"/>
          <w:b/>
          <w:sz w:val="23"/>
          <w:szCs w:val="23"/>
          <w:lang w:eastAsia="pt-BR"/>
        </w:rPr>
        <w:t>ORIENTAÇÕES DE PREENCHIMENTO</w:t>
      </w:r>
    </w:p>
    <w:p w:rsidR="00330854" w:rsidRPr="00330854" w:rsidRDefault="00330854" w:rsidP="00330854">
      <w:pPr>
        <w:spacing w:after="120" w:line="240" w:lineRule="auto"/>
        <w:jc w:val="center"/>
        <w:rPr>
          <w:rFonts w:ascii="Times New Roman" w:eastAsia="Times New Roman" w:hAnsi="Times New Roman" w:cs="Times New Roman"/>
          <w:b/>
          <w:sz w:val="23"/>
          <w:szCs w:val="23"/>
          <w:lang w:eastAsia="pt-BR"/>
        </w:rPr>
      </w:pPr>
    </w:p>
    <w:p w:rsidR="00330854" w:rsidRPr="00330854" w:rsidRDefault="00330854" w:rsidP="00330854">
      <w:pPr>
        <w:spacing w:after="0" w:line="360" w:lineRule="auto"/>
        <w:ind w:firstLine="1134"/>
        <w:jc w:val="both"/>
        <w:rPr>
          <w:rFonts w:ascii="Times New Roman" w:eastAsia="Arial Unicode MS" w:hAnsi="Times New Roman" w:cs="Times New Roman"/>
          <w:sz w:val="23"/>
          <w:szCs w:val="23"/>
          <w:lang w:eastAsia="pt-BR"/>
        </w:rPr>
      </w:pPr>
      <w:r w:rsidRPr="00330854">
        <w:rPr>
          <w:rFonts w:ascii="Times New Roman" w:eastAsia="Arial Unicode MS" w:hAnsi="Times New Roman" w:cs="Times New Roman"/>
          <w:sz w:val="23"/>
          <w:szCs w:val="23"/>
          <w:lang w:eastAsia="pt-BR"/>
        </w:rPr>
        <w:t>1. Abaixo estão arrolados os atos administrativos e os documentos que deverão ser verificados no âmbito do processo administrativo instaurado para fins de formalização de permissão de uso de imóvel de titularidade do Estado de Mato Grosso do Sul.</w:t>
      </w:r>
    </w:p>
    <w:p w:rsidR="00330854" w:rsidRPr="00330854" w:rsidRDefault="00330854" w:rsidP="00330854">
      <w:pPr>
        <w:spacing w:after="0" w:line="360" w:lineRule="auto"/>
        <w:ind w:firstLine="1134"/>
        <w:jc w:val="both"/>
        <w:rPr>
          <w:rFonts w:ascii="Times New Roman" w:eastAsia="Arial Unicode MS" w:hAnsi="Times New Roman" w:cs="Times New Roman"/>
          <w:sz w:val="23"/>
          <w:szCs w:val="23"/>
          <w:lang w:eastAsia="pt-BR"/>
        </w:rPr>
      </w:pPr>
      <w:r w:rsidRPr="00330854">
        <w:rPr>
          <w:rFonts w:ascii="Times New Roman" w:eastAsia="Arial Unicode MS" w:hAnsi="Times New Roman" w:cs="Times New Roman"/>
          <w:sz w:val="23"/>
          <w:szCs w:val="23"/>
          <w:lang w:eastAsia="pt-BR"/>
        </w:rPr>
        <w:t>2. A lista de verificação representa os requisitos mínimos a serem analisados pela área técnica e não dispensa a necessidade de se verificar as peculiaridades do caso concreto para tratamento de questões as quais, pela sua especificidade, não poderiam ser abordadas em uma lista geral.</w:t>
      </w:r>
    </w:p>
    <w:p w:rsidR="00330854" w:rsidRPr="00330854" w:rsidRDefault="00330854" w:rsidP="00330854">
      <w:pPr>
        <w:spacing w:after="0" w:line="360" w:lineRule="auto"/>
        <w:ind w:firstLine="1134"/>
        <w:jc w:val="both"/>
        <w:rPr>
          <w:rFonts w:ascii="Times New Roman" w:eastAsia="Arial Unicode MS" w:hAnsi="Times New Roman" w:cs="Times New Roman"/>
          <w:sz w:val="23"/>
          <w:szCs w:val="23"/>
          <w:lang w:eastAsia="pt-BR"/>
        </w:rPr>
      </w:pPr>
      <w:r w:rsidRPr="00330854">
        <w:rPr>
          <w:rFonts w:ascii="Times New Roman" w:eastAsia="Arial Unicode MS" w:hAnsi="Times New Roman" w:cs="Times New Roman"/>
          <w:sz w:val="23"/>
          <w:szCs w:val="23"/>
          <w:lang w:eastAsia="pt-BR"/>
        </w:rPr>
        <w:t>3. Na utilização da presente lista, deverá o servidor responsável analisar e verificar se eventual RESPOSTA NEGATIVA é causa para devolução do processo para complementação da instrução ou se pode ser objeto de ressalva.</w:t>
      </w:r>
    </w:p>
    <w:p w:rsidR="00330854" w:rsidRPr="00330854" w:rsidRDefault="00330854" w:rsidP="00330854">
      <w:pPr>
        <w:spacing w:after="0" w:line="360" w:lineRule="auto"/>
        <w:ind w:firstLine="1134"/>
        <w:jc w:val="both"/>
        <w:rPr>
          <w:rFonts w:ascii="Times New Roman" w:eastAsia="Arial Unicode MS" w:hAnsi="Times New Roman" w:cs="Times New Roman"/>
          <w:sz w:val="23"/>
          <w:szCs w:val="23"/>
          <w:lang w:eastAsia="pt-BR"/>
        </w:rPr>
      </w:pPr>
      <w:r w:rsidRPr="00330854">
        <w:rPr>
          <w:rFonts w:ascii="Times New Roman" w:eastAsia="Arial Unicode MS" w:hAnsi="Times New Roman" w:cs="Times New Roman"/>
          <w:sz w:val="23"/>
          <w:szCs w:val="23"/>
          <w:lang w:eastAsia="pt-BR"/>
        </w:rPr>
        <w:t>4. Na 2ª coluna, preencher apenas com as letras “S”, “N”, “N.A.”, sendo:</w:t>
      </w:r>
    </w:p>
    <w:p w:rsidR="00330854" w:rsidRPr="00330854" w:rsidRDefault="00330854" w:rsidP="00330854">
      <w:pPr>
        <w:spacing w:after="0" w:line="360" w:lineRule="auto"/>
        <w:ind w:firstLine="1134"/>
        <w:jc w:val="both"/>
        <w:rPr>
          <w:rFonts w:ascii="Times New Roman" w:eastAsia="Arial Unicode MS" w:hAnsi="Times New Roman" w:cs="Times New Roman"/>
          <w:sz w:val="23"/>
          <w:szCs w:val="23"/>
          <w:lang w:eastAsia="pt-BR"/>
        </w:rPr>
      </w:pPr>
      <w:r w:rsidRPr="00330854">
        <w:rPr>
          <w:rFonts w:ascii="Times New Roman" w:eastAsia="Arial Unicode MS" w:hAnsi="Times New Roman" w:cs="Times New Roman"/>
          <w:sz w:val="23"/>
          <w:szCs w:val="23"/>
          <w:lang w:eastAsia="pt-BR"/>
        </w:rPr>
        <w:t>S – SIM;</w:t>
      </w:r>
    </w:p>
    <w:p w:rsidR="00330854" w:rsidRPr="00330854" w:rsidRDefault="00330854" w:rsidP="00330854">
      <w:pPr>
        <w:spacing w:after="0" w:line="360" w:lineRule="auto"/>
        <w:ind w:firstLine="1134"/>
        <w:jc w:val="both"/>
        <w:rPr>
          <w:rFonts w:ascii="Times New Roman" w:eastAsia="Arial Unicode MS" w:hAnsi="Times New Roman" w:cs="Times New Roman"/>
          <w:sz w:val="23"/>
          <w:szCs w:val="23"/>
          <w:lang w:eastAsia="pt-BR"/>
        </w:rPr>
      </w:pPr>
      <w:r w:rsidRPr="00330854">
        <w:rPr>
          <w:rFonts w:ascii="Times New Roman" w:eastAsia="Arial Unicode MS" w:hAnsi="Times New Roman" w:cs="Times New Roman"/>
          <w:sz w:val="23"/>
          <w:szCs w:val="23"/>
          <w:lang w:eastAsia="pt-BR"/>
        </w:rPr>
        <w:t>N – NÃO;</w:t>
      </w:r>
    </w:p>
    <w:p w:rsidR="00330854" w:rsidRPr="00330854" w:rsidRDefault="00330854" w:rsidP="00330854">
      <w:pPr>
        <w:spacing w:after="0" w:line="360" w:lineRule="auto"/>
        <w:ind w:firstLine="1134"/>
        <w:jc w:val="both"/>
        <w:rPr>
          <w:rFonts w:ascii="Times New Roman" w:eastAsia="Arial Unicode MS" w:hAnsi="Times New Roman" w:cs="Times New Roman"/>
          <w:sz w:val="23"/>
          <w:szCs w:val="23"/>
          <w:lang w:eastAsia="pt-BR"/>
        </w:rPr>
      </w:pPr>
      <w:r w:rsidRPr="00330854">
        <w:rPr>
          <w:rFonts w:ascii="Times New Roman" w:eastAsia="Arial Unicode MS" w:hAnsi="Times New Roman" w:cs="Times New Roman"/>
          <w:sz w:val="23"/>
          <w:szCs w:val="23"/>
          <w:lang w:eastAsia="pt-BR"/>
        </w:rPr>
        <w:t>N.A. – NÃO SE APLICA.</w:t>
      </w:r>
    </w:p>
    <w:p w:rsidR="00330854" w:rsidRPr="00330854" w:rsidRDefault="00330854" w:rsidP="00330854">
      <w:pPr>
        <w:spacing w:after="0" w:line="360" w:lineRule="auto"/>
        <w:ind w:firstLine="1134"/>
        <w:jc w:val="both"/>
        <w:rPr>
          <w:rFonts w:ascii="Times New Roman" w:eastAsia="Arial Unicode MS" w:hAnsi="Times New Roman" w:cs="Times New Roman"/>
          <w:sz w:val="23"/>
          <w:szCs w:val="23"/>
          <w:lang w:eastAsia="pt-BR"/>
        </w:rPr>
      </w:pPr>
      <w:r w:rsidRPr="00330854">
        <w:rPr>
          <w:rFonts w:ascii="Times New Roman" w:eastAsia="Arial Unicode MS" w:hAnsi="Times New Roman" w:cs="Times New Roman"/>
          <w:sz w:val="23"/>
          <w:szCs w:val="23"/>
          <w:lang w:eastAsia="pt-BR"/>
        </w:rPr>
        <w:t>5. A lista preenchida deve ser juntada aos autos.</w:t>
      </w:r>
    </w:p>
    <w:p w:rsidR="00330854" w:rsidRPr="00330854" w:rsidRDefault="00330854" w:rsidP="00330854">
      <w:pPr>
        <w:spacing w:after="120" w:line="240" w:lineRule="auto"/>
        <w:ind w:firstLine="567"/>
        <w:jc w:val="center"/>
        <w:rPr>
          <w:rFonts w:ascii="Times New Roman" w:eastAsia="Times New Roman" w:hAnsi="Times New Roman" w:cs="Times New Roman"/>
          <w:b/>
          <w:sz w:val="23"/>
          <w:szCs w:val="23"/>
          <w:lang w:eastAsia="pt-BR"/>
        </w:rPr>
      </w:pPr>
    </w:p>
    <w:p w:rsidR="00330854" w:rsidRPr="00330854" w:rsidRDefault="00330854" w:rsidP="00330854">
      <w:pPr>
        <w:spacing w:before="120" w:after="0" w:line="360" w:lineRule="auto"/>
        <w:jc w:val="center"/>
        <w:rPr>
          <w:rFonts w:ascii="Times New Roman" w:eastAsia="Times New Roman" w:hAnsi="Times New Roman" w:cs="Times New Roman"/>
          <w:b/>
          <w:snapToGrid w:val="0"/>
          <w:color w:val="000000"/>
          <w:sz w:val="23"/>
          <w:szCs w:val="23"/>
          <w:lang w:eastAsia="pt-BR"/>
        </w:rPr>
      </w:pPr>
      <w:r w:rsidRPr="00330854">
        <w:rPr>
          <w:rFonts w:ascii="Times New Roman" w:eastAsia="Times New Roman" w:hAnsi="Times New Roman" w:cs="Times New Roman"/>
          <w:b/>
          <w:snapToGrid w:val="0"/>
          <w:color w:val="000000"/>
          <w:sz w:val="23"/>
          <w:szCs w:val="23"/>
          <w:lang w:eastAsia="pt-BR"/>
        </w:rPr>
        <w:t xml:space="preserve">  LISTA DE VERIFICAÇÃO DOCUMENTAL (CHECK LIST)</w:t>
      </w:r>
    </w:p>
    <w:p w:rsidR="00330854" w:rsidRPr="00330854" w:rsidRDefault="00330854" w:rsidP="00330854">
      <w:pPr>
        <w:spacing w:before="120" w:after="0" w:line="360" w:lineRule="auto"/>
        <w:jc w:val="center"/>
        <w:rPr>
          <w:rFonts w:ascii="Times New Roman" w:eastAsia="Times New Roman" w:hAnsi="Times New Roman" w:cs="Times New Roman"/>
          <w:b/>
          <w:snapToGrid w:val="0"/>
          <w:color w:val="000000"/>
          <w:sz w:val="23"/>
          <w:szCs w:val="23"/>
          <w:lang w:eastAsia="pt-BR"/>
        </w:rPr>
      </w:pPr>
      <w:r w:rsidRPr="00330854">
        <w:rPr>
          <w:rFonts w:ascii="Times New Roman" w:eastAsia="Times New Roman" w:hAnsi="Times New Roman" w:cs="Times New Roman"/>
          <w:b/>
          <w:snapToGrid w:val="0"/>
          <w:color w:val="000000"/>
          <w:sz w:val="23"/>
          <w:szCs w:val="23"/>
          <w:lang w:eastAsia="pt-BR"/>
        </w:rPr>
        <w:t xml:space="preserve">PROCEDIMENTO PARA PERMISSÃO DE USO DE BEM IMÓVEL ESTADUAL </w:t>
      </w:r>
    </w:p>
    <w:p w:rsidR="00330854" w:rsidRPr="00330854" w:rsidRDefault="00330854" w:rsidP="00330854">
      <w:pPr>
        <w:spacing w:before="120" w:after="0" w:line="360" w:lineRule="auto"/>
        <w:jc w:val="both"/>
        <w:rPr>
          <w:rFonts w:ascii="Times New Roman" w:eastAsia="Times New Roman" w:hAnsi="Times New Roman" w:cs="Times New Roman"/>
          <w:sz w:val="23"/>
          <w:szCs w:val="23"/>
          <w:lang w:eastAsia="pt-BR"/>
        </w:rPr>
      </w:pPr>
      <w:r w:rsidRPr="00330854">
        <w:rPr>
          <w:rFonts w:ascii="Times New Roman" w:eastAsia="Times New Roman" w:hAnsi="Times New Roman" w:cs="Times New Roman"/>
          <w:sz w:val="23"/>
          <w:szCs w:val="23"/>
          <w:lang w:eastAsia="pt-BR"/>
        </w:rPr>
        <w:t xml:space="preserve">São os seguintes atos administrativos e documentos previstos na legislação de regência que deverão instruir o processo administrativo de permissão de uso de bem imóvel estadual. </w:t>
      </w:r>
    </w:p>
    <w:p w:rsidR="00330854" w:rsidRPr="00330854" w:rsidRDefault="00330854" w:rsidP="00330854">
      <w:pPr>
        <w:spacing w:before="120" w:after="120" w:line="360" w:lineRule="auto"/>
        <w:jc w:val="both"/>
        <w:rPr>
          <w:rFonts w:ascii="Times New Roman" w:eastAsia="Times New Roman" w:hAnsi="Times New Roman" w:cs="Times New Roman"/>
          <w:b/>
          <w:bCs/>
          <w:sz w:val="23"/>
          <w:szCs w:val="23"/>
          <w:lang w:eastAsia="pt-BR"/>
        </w:rPr>
      </w:pPr>
      <w:r w:rsidRPr="00330854">
        <w:rPr>
          <w:rFonts w:ascii="Times New Roman" w:eastAsia="Times New Roman" w:hAnsi="Times New Roman" w:cs="Times New Roman"/>
          <w:b/>
          <w:bCs/>
          <w:sz w:val="23"/>
          <w:szCs w:val="23"/>
          <w:lang w:eastAsia="pt-BR"/>
        </w:rPr>
        <w:t xml:space="preserve">Processo </w:t>
      </w:r>
      <w:proofErr w:type="gramStart"/>
      <w:r w:rsidRPr="00330854">
        <w:rPr>
          <w:rFonts w:ascii="Times New Roman" w:eastAsia="Times New Roman" w:hAnsi="Times New Roman" w:cs="Times New Roman"/>
          <w:b/>
          <w:bCs/>
          <w:sz w:val="23"/>
          <w:szCs w:val="23"/>
          <w:lang w:eastAsia="pt-BR"/>
        </w:rPr>
        <w:t>n.º</w:t>
      </w:r>
      <w:proofErr w:type="gramEnd"/>
      <w:r w:rsidRPr="00330854">
        <w:rPr>
          <w:rFonts w:ascii="Times New Roman" w:eastAsia="Times New Roman" w:hAnsi="Times New Roman" w:cs="Times New Roman"/>
          <w:b/>
          <w:bCs/>
          <w:sz w:val="23"/>
          <w:szCs w:val="23"/>
          <w:lang w:eastAsia="pt-BR"/>
        </w:rPr>
        <w:t>:__________________________________________________________</w:t>
      </w:r>
    </w:p>
    <w:p w:rsidR="00330854" w:rsidRPr="00330854" w:rsidRDefault="00330854" w:rsidP="00330854">
      <w:pPr>
        <w:spacing w:before="120" w:after="120" w:line="360" w:lineRule="auto"/>
        <w:jc w:val="both"/>
        <w:rPr>
          <w:rFonts w:ascii="Times New Roman" w:eastAsia="Times New Roman" w:hAnsi="Times New Roman" w:cs="Times New Roman"/>
          <w:b/>
          <w:bCs/>
          <w:sz w:val="23"/>
          <w:szCs w:val="23"/>
          <w:lang w:eastAsia="pt-BR"/>
        </w:rPr>
      </w:pPr>
      <w:proofErr w:type="gramStart"/>
      <w:r w:rsidRPr="00330854">
        <w:rPr>
          <w:rFonts w:ascii="Times New Roman" w:eastAsia="Times New Roman" w:hAnsi="Times New Roman" w:cs="Times New Roman"/>
          <w:b/>
          <w:bCs/>
          <w:sz w:val="23"/>
          <w:szCs w:val="23"/>
          <w:lang w:eastAsia="pt-BR"/>
        </w:rPr>
        <w:t>Interessado(</w:t>
      </w:r>
      <w:proofErr w:type="gramEnd"/>
      <w:r w:rsidRPr="00330854">
        <w:rPr>
          <w:rFonts w:ascii="Times New Roman" w:eastAsia="Times New Roman" w:hAnsi="Times New Roman" w:cs="Times New Roman"/>
          <w:b/>
          <w:bCs/>
          <w:sz w:val="23"/>
          <w:szCs w:val="23"/>
          <w:lang w:eastAsia="pt-BR"/>
        </w:rPr>
        <w:t>s): ________________________________________________________</w:t>
      </w:r>
    </w:p>
    <w:tbl>
      <w:tblPr>
        <w:tblW w:w="9736" w:type="dxa"/>
        <w:tblInd w:w="-34" w:type="dxa"/>
        <w:tblLayout w:type="fixed"/>
        <w:tblLook w:val="0000" w:firstRow="0" w:lastRow="0" w:firstColumn="0" w:lastColumn="0" w:noHBand="0" w:noVBand="0"/>
      </w:tblPr>
      <w:tblGrid>
        <w:gridCol w:w="6839"/>
        <w:gridCol w:w="1882"/>
        <w:gridCol w:w="1015"/>
      </w:tblGrid>
      <w:tr w:rsidR="00330854" w:rsidRPr="00330854" w:rsidTr="00535408">
        <w:tc>
          <w:tcPr>
            <w:tcW w:w="9736" w:type="dxa"/>
            <w:gridSpan w:val="3"/>
            <w:tcBorders>
              <w:top w:val="single" w:sz="4" w:space="0" w:color="FFFFFF"/>
              <w:left w:val="single" w:sz="4" w:space="0" w:color="FFFFFF"/>
              <w:bottom w:val="single" w:sz="4" w:space="0" w:color="FFFFFF"/>
              <w:right w:val="single" w:sz="4" w:space="0" w:color="FFFFFF"/>
            </w:tcBorders>
            <w:shd w:val="clear" w:color="auto" w:fill="D9D9D9"/>
            <w:vAlign w:val="center"/>
          </w:tcPr>
          <w:p w:rsidR="00330854" w:rsidRPr="00330854" w:rsidRDefault="00330854" w:rsidP="00330854">
            <w:pPr>
              <w:spacing w:after="360" w:line="240" w:lineRule="auto"/>
              <w:jc w:val="center"/>
              <w:rPr>
                <w:rFonts w:ascii="Times New Roman" w:eastAsia="Times New Roman" w:hAnsi="Times New Roman" w:cs="Times New Roman"/>
                <w:lang w:eastAsia="pt-BR"/>
              </w:rPr>
            </w:pPr>
            <w:r w:rsidRPr="00330854">
              <w:rPr>
                <w:rFonts w:ascii="Times New Roman" w:eastAsia="Times New Roman" w:hAnsi="Times New Roman" w:cs="Times New Roman"/>
                <w:b/>
                <w:lang w:eastAsia="pt-BR"/>
              </w:rPr>
              <w:br/>
              <w:t>CONDIÇÕES A SEREM VERIFICADAS</w:t>
            </w:r>
          </w:p>
        </w:tc>
      </w:tr>
      <w:tr w:rsidR="00330854" w:rsidRPr="00330854" w:rsidTr="00535408">
        <w:tc>
          <w:tcPr>
            <w:tcW w:w="6839" w:type="dxa"/>
            <w:tcBorders>
              <w:top w:val="single" w:sz="4" w:space="0" w:color="FFFFFF"/>
              <w:left w:val="single" w:sz="4" w:space="0" w:color="FFFFFF"/>
              <w:bottom w:val="single" w:sz="4" w:space="0" w:color="FFFFFF"/>
              <w:right w:val="single" w:sz="4" w:space="0" w:color="FFFFFF"/>
            </w:tcBorders>
            <w:shd w:val="clear" w:color="auto" w:fill="C6D9F1"/>
          </w:tcPr>
          <w:p w:rsidR="00330854" w:rsidRPr="00330854" w:rsidRDefault="00330854" w:rsidP="00330854">
            <w:pPr>
              <w:spacing w:after="0" w:line="240" w:lineRule="auto"/>
              <w:ind w:left="-16" w:firstLine="16"/>
              <w:jc w:val="both"/>
              <w:rPr>
                <w:rFonts w:ascii="Times New Roman" w:eastAsia="Times New Roman" w:hAnsi="Times New Roman" w:cs="Times New Roman"/>
                <w:b/>
                <w:lang w:eastAsia="pt-BR"/>
              </w:rPr>
            </w:pPr>
          </w:p>
          <w:p w:rsidR="00330854" w:rsidRPr="00330854" w:rsidRDefault="00330854" w:rsidP="00330854">
            <w:pPr>
              <w:spacing w:after="360" w:line="240" w:lineRule="auto"/>
              <w:jc w:val="center"/>
              <w:rPr>
                <w:rFonts w:ascii="Times New Roman" w:eastAsia="Times New Roman" w:hAnsi="Times New Roman" w:cs="Times New Roman"/>
                <w:b/>
                <w:lang w:eastAsia="pt-BR"/>
              </w:rPr>
            </w:pPr>
            <w:r w:rsidRPr="00330854">
              <w:rPr>
                <w:rFonts w:ascii="Times New Roman" w:eastAsia="Times New Roman" w:hAnsi="Times New Roman" w:cs="Times New Roman"/>
                <w:b/>
                <w:lang w:eastAsia="pt-BR"/>
              </w:rPr>
              <w:t>DOS REQUISITOS DE INSTRUÇÃO E FORMALIZAÇÃO DO PROCESSO ADMINISTRATIVO</w:t>
            </w:r>
          </w:p>
        </w:tc>
        <w:tc>
          <w:tcPr>
            <w:tcW w:w="1882" w:type="dxa"/>
            <w:tcBorders>
              <w:top w:val="single" w:sz="4" w:space="0" w:color="FFFFFF"/>
              <w:left w:val="single" w:sz="4" w:space="0" w:color="FFFFFF"/>
              <w:bottom w:val="single" w:sz="4" w:space="0" w:color="FFFFFF"/>
              <w:right w:val="single" w:sz="4" w:space="0" w:color="FFFFFF"/>
            </w:tcBorders>
            <w:shd w:val="clear" w:color="auto" w:fill="C6D9F1"/>
          </w:tcPr>
          <w:p w:rsidR="00330854" w:rsidRPr="00330854" w:rsidRDefault="00330854" w:rsidP="00330854">
            <w:pPr>
              <w:spacing w:after="0" w:line="240" w:lineRule="auto"/>
              <w:jc w:val="both"/>
              <w:rPr>
                <w:rFonts w:ascii="Times New Roman" w:eastAsia="Times New Roman" w:hAnsi="Times New Roman" w:cs="Times New Roman"/>
                <w:lang w:eastAsia="pt-BR"/>
              </w:rPr>
            </w:pPr>
            <w:r w:rsidRPr="00330854">
              <w:rPr>
                <w:rFonts w:ascii="Times New Roman" w:eastAsia="Times New Roman" w:hAnsi="Times New Roman" w:cs="Times New Roman"/>
                <w:lang w:eastAsia="pt-BR"/>
              </w:rPr>
              <w:t xml:space="preserve">S/ </w:t>
            </w:r>
          </w:p>
          <w:p w:rsidR="00330854" w:rsidRPr="00330854" w:rsidRDefault="00330854" w:rsidP="00330854">
            <w:pPr>
              <w:spacing w:after="0" w:line="240" w:lineRule="auto"/>
              <w:jc w:val="both"/>
              <w:rPr>
                <w:rFonts w:ascii="Times New Roman" w:eastAsia="Times New Roman" w:hAnsi="Times New Roman" w:cs="Times New Roman"/>
                <w:lang w:eastAsia="pt-BR"/>
              </w:rPr>
            </w:pPr>
            <w:r w:rsidRPr="00330854">
              <w:rPr>
                <w:rFonts w:ascii="Times New Roman" w:eastAsia="Times New Roman" w:hAnsi="Times New Roman" w:cs="Times New Roman"/>
                <w:lang w:eastAsia="pt-BR"/>
              </w:rPr>
              <w:t>N/</w:t>
            </w:r>
          </w:p>
          <w:p w:rsidR="00330854" w:rsidRPr="00330854" w:rsidRDefault="00330854" w:rsidP="00330854">
            <w:pPr>
              <w:spacing w:after="360" w:line="240" w:lineRule="auto"/>
              <w:jc w:val="both"/>
              <w:rPr>
                <w:rFonts w:ascii="Times New Roman" w:eastAsia="Times New Roman" w:hAnsi="Times New Roman" w:cs="Times New Roman"/>
                <w:lang w:eastAsia="pt-BR"/>
              </w:rPr>
            </w:pPr>
            <w:r w:rsidRPr="00330854">
              <w:rPr>
                <w:rFonts w:ascii="Times New Roman" w:eastAsia="Times New Roman" w:hAnsi="Times New Roman" w:cs="Times New Roman"/>
                <w:lang w:eastAsia="pt-BR"/>
              </w:rPr>
              <w:t>N.A</w:t>
            </w:r>
          </w:p>
        </w:tc>
        <w:tc>
          <w:tcPr>
            <w:tcW w:w="1015" w:type="dxa"/>
            <w:tcBorders>
              <w:top w:val="single" w:sz="4" w:space="0" w:color="FFFFFF"/>
              <w:left w:val="single" w:sz="4" w:space="0" w:color="FFFFFF"/>
              <w:bottom w:val="single" w:sz="4" w:space="0" w:color="FFFFFF"/>
              <w:right w:val="single" w:sz="4" w:space="0" w:color="FFFFFF"/>
            </w:tcBorders>
            <w:shd w:val="clear" w:color="auto" w:fill="C6D9F1"/>
          </w:tcPr>
          <w:p w:rsidR="00330854" w:rsidRPr="00330854" w:rsidRDefault="00330854" w:rsidP="00330854">
            <w:pPr>
              <w:spacing w:after="360" w:line="240" w:lineRule="auto"/>
              <w:jc w:val="both"/>
              <w:rPr>
                <w:rFonts w:ascii="Times New Roman" w:eastAsia="Times New Roman" w:hAnsi="Times New Roman" w:cs="Times New Roman"/>
                <w:b/>
                <w:lang w:eastAsia="pt-BR"/>
              </w:rPr>
            </w:pPr>
            <w:r w:rsidRPr="00330854">
              <w:rPr>
                <w:rFonts w:ascii="Times New Roman" w:eastAsia="Times New Roman" w:hAnsi="Times New Roman" w:cs="Times New Roman"/>
                <w:lang w:eastAsia="pt-BR"/>
              </w:rPr>
              <w:t>Folhas ref. do PA</w:t>
            </w:r>
          </w:p>
        </w:tc>
      </w:tr>
      <w:tr w:rsidR="00330854" w:rsidRPr="00330854" w:rsidTr="00535408">
        <w:trPr>
          <w:trHeight w:val="488"/>
        </w:trPr>
        <w:tc>
          <w:tcPr>
            <w:tcW w:w="6839" w:type="dxa"/>
            <w:tcBorders>
              <w:top w:val="single" w:sz="4" w:space="0" w:color="FFFFFF"/>
              <w:left w:val="single" w:sz="4" w:space="0" w:color="FFFFFF"/>
              <w:bottom w:val="single" w:sz="4" w:space="0" w:color="FFFFFF"/>
              <w:right w:val="single" w:sz="4" w:space="0" w:color="FFFFFF"/>
            </w:tcBorders>
            <w:shd w:val="clear" w:color="auto" w:fill="BFBFBF"/>
            <w:vAlign w:val="center"/>
          </w:tcPr>
          <w:p w:rsidR="00330854" w:rsidRPr="00330854" w:rsidRDefault="00330854" w:rsidP="00330854">
            <w:pPr>
              <w:spacing w:after="0" w:line="240" w:lineRule="auto"/>
              <w:jc w:val="both"/>
              <w:rPr>
                <w:rFonts w:ascii="Times New Roman" w:eastAsia="Times New Roman" w:hAnsi="Times New Roman" w:cs="Times New Roman"/>
                <w:lang w:eastAsia="pt-BR"/>
              </w:rPr>
            </w:pPr>
            <w:r w:rsidRPr="00330854">
              <w:rPr>
                <w:rFonts w:ascii="Times New Roman" w:eastAsia="Times New Roman" w:hAnsi="Times New Roman" w:cs="Times New Roman"/>
                <w:b/>
                <w:bCs/>
                <w:lang w:eastAsia="pt-BR"/>
              </w:rPr>
              <w:t>1.</w:t>
            </w:r>
            <w:r w:rsidRPr="00330854">
              <w:rPr>
                <w:rFonts w:ascii="Times New Roman" w:eastAsia="Times New Roman" w:hAnsi="Times New Roman" w:cs="Times New Roman"/>
                <w:lang w:eastAsia="pt-BR"/>
              </w:rPr>
              <w:t xml:space="preserve"> O processo foi autuado observando as formalidades exigidas pelo Decreto Estadual n.º 15.573/2020 – que aprovou o </w:t>
            </w:r>
            <w:r w:rsidRPr="00330854">
              <w:rPr>
                <w:rFonts w:ascii="Times New Roman" w:eastAsia="Times New Roman" w:hAnsi="Times New Roman" w:cs="Times New Roman"/>
                <w:i/>
                <w:lang w:eastAsia="pt-BR"/>
              </w:rPr>
              <w:t>Manual de Normas e Procedimentos de Gestão de Protocolo para a Administração Pública do Executivo de Mato Grosso do Sul?</w:t>
            </w:r>
          </w:p>
        </w:tc>
        <w:tc>
          <w:tcPr>
            <w:tcW w:w="1882"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r>
      <w:tr w:rsidR="00330854" w:rsidRPr="00330854" w:rsidTr="00535408">
        <w:trPr>
          <w:trHeight w:val="653"/>
        </w:trPr>
        <w:tc>
          <w:tcPr>
            <w:tcW w:w="6839"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0" w:line="276" w:lineRule="auto"/>
              <w:jc w:val="both"/>
              <w:rPr>
                <w:rFonts w:ascii="Times New Roman" w:eastAsia="Times New Roman" w:hAnsi="Times New Roman" w:cs="Times New Roman"/>
                <w:bCs/>
                <w:lang w:eastAsia="pt-BR"/>
              </w:rPr>
            </w:pPr>
            <w:r w:rsidRPr="00330854">
              <w:rPr>
                <w:rFonts w:ascii="Times New Roman" w:eastAsia="Times New Roman" w:hAnsi="Times New Roman" w:cs="Times New Roman"/>
                <w:b/>
                <w:bCs/>
                <w:lang w:eastAsia="pt-BR"/>
              </w:rPr>
              <w:lastRenderedPageBreak/>
              <w:t xml:space="preserve">2. </w:t>
            </w:r>
            <w:r w:rsidRPr="00330854">
              <w:rPr>
                <w:rFonts w:ascii="Times New Roman" w:eastAsia="Times New Roman" w:hAnsi="Times New Roman" w:cs="Times New Roman"/>
                <w:bCs/>
                <w:lang w:eastAsia="pt-BR"/>
              </w:rPr>
              <w:t xml:space="preserve">Consta no processo </w:t>
            </w:r>
            <w:r w:rsidRPr="00330854">
              <w:rPr>
                <w:rFonts w:ascii="Times New Roman" w:eastAsia="Times New Roman" w:hAnsi="Times New Roman" w:cs="Times New Roman"/>
                <w:lang w:eastAsia="pt-BR"/>
              </w:rPr>
              <w:t>a indicação do imóvel, com cópia de sua matrícula atualizada?</w:t>
            </w:r>
          </w:p>
        </w:tc>
        <w:tc>
          <w:tcPr>
            <w:tcW w:w="1882"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r>
      <w:tr w:rsidR="00330854" w:rsidRPr="00330854" w:rsidTr="00535408">
        <w:trPr>
          <w:trHeight w:val="795"/>
        </w:trPr>
        <w:tc>
          <w:tcPr>
            <w:tcW w:w="6839"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0" w:line="276" w:lineRule="auto"/>
              <w:jc w:val="both"/>
              <w:rPr>
                <w:rFonts w:ascii="Times New Roman" w:eastAsia="Times New Roman" w:hAnsi="Times New Roman" w:cs="Times New Roman"/>
                <w:lang w:eastAsia="pt-BR"/>
              </w:rPr>
            </w:pPr>
            <w:r w:rsidRPr="00330854">
              <w:rPr>
                <w:rFonts w:ascii="Times New Roman" w:eastAsia="Times New Roman" w:hAnsi="Times New Roman" w:cs="Times New Roman"/>
                <w:b/>
                <w:bCs/>
                <w:lang w:eastAsia="pt-BR"/>
              </w:rPr>
              <w:t xml:space="preserve">2.1. </w:t>
            </w:r>
            <w:r w:rsidRPr="00330854">
              <w:rPr>
                <w:rFonts w:ascii="Times New Roman" w:eastAsia="Times New Roman" w:hAnsi="Times New Roman" w:cs="Times New Roman"/>
                <w:bCs/>
                <w:lang w:eastAsia="pt-BR"/>
              </w:rPr>
              <w:t xml:space="preserve">Acaso se pretenda a permissão de uso de apenas parte do imóvel, </w:t>
            </w:r>
            <w:r w:rsidRPr="00330854">
              <w:rPr>
                <w:rFonts w:ascii="Times New Roman" w:eastAsia="Times New Roman" w:hAnsi="Times New Roman" w:cs="Times New Roman"/>
                <w:lang w:eastAsia="pt-BR"/>
              </w:rPr>
              <w:t>constam nos autos também a planta e o memorial descritivo, definindo com precisão, dentro da área maior de propriedade do Estado, qual parcela do imóvel será repassada através da permissão de uso?</w:t>
            </w:r>
          </w:p>
          <w:p w:rsidR="00330854" w:rsidRPr="00330854" w:rsidRDefault="00330854" w:rsidP="00330854">
            <w:pPr>
              <w:spacing w:after="0" w:line="276" w:lineRule="auto"/>
              <w:jc w:val="both"/>
              <w:rPr>
                <w:rFonts w:ascii="Times New Roman" w:eastAsia="Times New Roman" w:hAnsi="Times New Roman" w:cs="Times New Roman"/>
                <w:b/>
                <w:bCs/>
                <w:lang w:eastAsia="pt-BR"/>
              </w:rPr>
            </w:pPr>
            <w:r w:rsidRPr="00330854">
              <w:rPr>
                <w:rFonts w:ascii="Times New Roman" w:eastAsia="Times New Roman" w:hAnsi="Times New Roman" w:cs="Times New Roman"/>
                <w:b/>
                <w:lang w:eastAsia="pt-BR"/>
              </w:rPr>
              <w:t>Obs.:</w:t>
            </w:r>
            <w:r w:rsidRPr="00330854">
              <w:rPr>
                <w:rFonts w:ascii="Times New Roman" w:eastAsia="Times New Roman" w:hAnsi="Times New Roman" w:cs="Times New Roman"/>
                <w:lang w:eastAsia="pt-BR"/>
              </w:rPr>
              <w:t xml:space="preserve"> A ausência desses documentos não impede o prosseguimento do procedimento</w:t>
            </w:r>
            <w:r w:rsidRPr="00330854">
              <w:rPr>
                <w:rFonts w:ascii="Times New Roman" w:eastAsia="Times New Roman" w:hAnsi="Times New Roman" w:cs="Times New Roman"/>
                <w:bCs/>
                <w:lang w:eastAsia="pt-BR"/>
              </w:rPr>
              <w:t>.</w:t>
            </w:r>
          </w:p>
        </w:tc>
        <w:tc>
          <w:tcPr>
            <w:tcW w:w="1882"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r>
      <w:tr w:rsidR="00330854" w:rsidRPr="00330854" w:rsidTr="00535408">
        <w:trPr>
          <w:trHeight w:val="1119"/>
        </w:trPr>
        <w:tc>
          <w:tcPr>
            <w:tcW w:w="6839"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0" w:line="276" w:lineRule="auto"/>
              <w:jc w:val="both"/>
              <w:rPr>
                <w:rFonts w:ascii="Times New Roman" w:eastAsia="Times New Roman" w:hAnsi="Times New Roman" w:cs="Times New Roman"/>
                <w:lang w:eastAsia="pt-BR"/>
              </w:rPr>
            </w:pPr>
            <w:r w:rsidRPr="00330854">
              <w:rPr>
                <w:rFonts w:ascii="Times New Roman" w:eastAsia="Times New Roman" w:hAnsi="Times New Roman" w:cs="Times New Roman"/>
                <w:b/>
                <w:bCs/>
                <w:lang w:eastAsia="pt-BR"/>
              </w:rPr>
              <w:t xml:space="preserve">3. </w:t>
            </w:r>
            <w:r w:rsidRPr="00330854">
              <w:rPr>
                <w:rFonts w:ascii="Times New Roman" w:eastAsia="Times New Roman" w:hAnsi="Times New Roman" w:cs="Times New Roman"/>
                <w:lang w:eastAsia="pt-BR"/>
              </w:rPr>
              <w:t>No caso de a permissão de uso decorrer de iniciativa do particular:</w:t>
            </w:r>
          </w:p>
          <w:p w:rsidR="00330854" w:rsidRPr="00330854" w:rsidRDefault="00330854" w:rsidP="00330854">
            <w:pPr>
              <w:spacing w:after="0" w:line="276" w:lineRule="auto"/>
              <w:jc w:val="both"/>
              <w:rPr>
                <w:rFonts w:ascii="Times New Roman" w:eastAsia="Times New Roman" w:hAnsi="Times New Roman" w:cs="Times New Roman"/>
                <w:lang w:eastAsia="pt-BR"/>
              </w:rPr>
            </w:pPr>
            <w:r w:rsidRPr="00330854">
              <w:rPr>
                <w:rFonts w:ascii="Times New Roman" w:eastAsia="Times New Roman" w:hAnsi="Times New Roman" w:cs="Times New Roman"/>
                <w:b/>
                <w:lang w:eastAsia="pt-BR"/>
              </w:rPr>
              <w:t>a)</w:t>
            </w:r>
            <w:r w:rsidRPr="00330854">
              <w:rPr>
                <w:rFonts w:ascii="Times New Roman" w:eastAsia="Times New Roman" w:hAnsi="Times New Roman" w:cs="Times New Roman"/>
                <w:lang w:eastAsia="pt-BR"/>
              </w:rPr>
              <w:t xml:space="preserve"> consta requerimento do particular, com a justificativa de interesse e necessidade na utilização do imóvel?</w:t>
            </w:r>
          </w:p>
          <w:p w:rsidR="00330854" w:rsidRPr="00330854" w:rsidRDefault="00330854" w:rsidP="00330854">
            <w:pPr>
              <w:spacing w:after="0" w:line="276" w:lineRule="auto"/>
              <w:jc w:val="both"/>
              <w:rPr>
                <w:rFonts w:ascii="Times New Roman" w:eastAsia="Times New Roman" w:hAnsi="Times New Roman" w:cs="Times New Roman"/>
                <w:lang w:eastAsia="pt-BR"/>
              </w:rPr>
            </w:pPr>
            <w:r w:rsidRPr="00330854">
              <w:rPr>
                <w:rFonts w:ascii="Times New Roman" w:eastAsia="Times New Roman" w:hAnsi="Times New Roman" w:cs="Times New Roman"/>
                <w:b/>
                <w:bCs/>
                <w:lang w:eastAsia="pt-BR"/>
              </w:rPr>
              <w:t>b)</w:t>
            </w:r>
            <w:r w:rsidRPr="00330854">
              <w:rPr>
                <w:rFonts w:ascii="Times New Roman" w:eastAsia="Times New Roman" w:hAnsi="Times New Roman" w:cs="Times New Roman"/>
                <w:bCs/>
                <w:lang w:eastAsia="pt-BR"/>
              </w:rPr>
              <w:t xml:space="preserve"> há documentos de identificação do interessado?</w:t>
            </w:r>
          </w:p>
        </w:tc>
        <w:tc>
          <w:tcPr>
            <w:tcW w:w="1882"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r>
      <w:tr w:rsidR="00330854" w:rsidRPr="00330854" w:rsidTr="00535408">
        <w:trPr>
          <w:trHeight w:val="1376"/>
        </w:trPr>
        <w:tc>
          <w:tcPr>
            <w:tcW w:w="6839"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0" w:line="276" w:lineRule="auto"/>
              <w:jc w:val="both"/>
              <w:rPr>
                <w:rFonts w:ascii="Times New Roman" w:eastAsia="Times New Roman" w:hAnsi="Times New Roman" w:cs="Times New Roman"/>
                <w:b/>
                <w:bCs/>
                <w:lang w:eastAsia="pt-BR"/>
              </w:rPr>
            </w:pPr>
            <w:r w:rsidRPr="00330854">
              <w:rPr>
                <w:rFonts w:ascii="Times New Roman" w:eastAsia="Times New Roman" w:hAnsi="Times New Roman" w:cs="Times New Roman"/>
                <w:b/>
                <w:lang w:eastAsia="pt-BR"/>
              </w:rPr>
              <w:t>4.</w:t>
            </w:r>
            <w:r w:rsidRPr="00330854">
              <w:rPr>
                <w:rFonts w:ascii="Times New Roman" w:eastAsia="Times New Roman" w:hAnsi="Times New Roman" w:cs="Times New Roman"/>
                <w:lang w:eastAsia="pt-BR"/>
              </w:rPr>
              <w:t xml:space="preserve"> Consta justificativa de interesse público na permissão de uso por parte da autoridade competente da SAD (no caso de imóvel desafetado) ou do responsável pelo órgão ou ente público (no caso parcela de imóvel afetado)? </w:t>
            </w:r>
          </w:p>
        </w:tc>
        <w:tc>
          <w:tcPr>
            <w:tcW w:w="1882"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r>
      <w:tr w:rsidR="00330854" w:rsidRPr="00330854" w:rsidTr="00535408">
        <w:trPr>
          <w:trHeight w:val="418"/>
        </w:trPr>
        <w:tc>
          <w:tcPr>
            <w:tcW w:w="6839"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0" w:line="276" w:lineRule="auto"/>
              <w:jc w:val="both"/>
              <w:rPr>
                <w:rFonts w:ascii="Times New Roman" w:eastAsia="Times New Roman" w:hAnsi="Times New Roman" w:cs="Times New Roman"/>
                <w:b/>
                <w:bCs/>
                <w:lang w:eastAsia="pt-BR"/>
              </w:rPr>
            </w:pPr>
            <w:r w:rsidRPr="00330854">
              <w:rPr>
                <w:rFonts w:ascii="Times New Roman" w:eastAsia="Times New Roman" w:hAnsi="Times New Roman" w:cs="Times New Roman"/>
                <w:b/>
                <w:bCs/>
                <w:lang w:eastAsia="pt-BR"/>
              </w:rPr>
              <w:t xml:space="preserve">5. </w:t>
            </w:r>
            <w:r w:rsidRPr="00330854">
              <w:rPr>
                <w:rFonts w:ascii="Times New Roman" w:eastAsia="Times New Roman" w:hAnsi="Times New Roman" w:cs="Times New Roman"/>
                <w:lang w:eastAsia="pt-BR"/>
              </w:rPr>
              <w:t xml:space="preserve">Consta nos autos parecer prévio do órgão específico da SAD? </w:t>
            </w:r>
          </w:p>
        </w:tc>
        <w:tc>
          <w:tcPr>
            <w:tcW w:w="1882"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r>
      <w:tr w:rsidR="00330854" w:rsidRPr="00330854" w:rsidTr="00535408">
        <w:trPr>
          <w:trHeight w:val="629"/>
        </w:trPr>
        <w:tc>
          <w:tcPr>
            <w:tcW w:w="6839"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0" w:line="276" w:lineRule="auto"/>
              <w:jc w:val="both"/>
              <w:rPr>
                <w:rFonts w:ascii="Times New Roman" w:eastAsia="Times New Roman" w:hAnsi="Times New Roman" w:cs="Times New Roman"/>
                <w:b/>
                <w:bCs/>
                <w:lang w:eastAsia="pt-BR"/>
              </w:rPr>
            </w:pPr>
            <w:r w:rsidRPr="00330854">
              <w:rPr>
                <w:rFonts w:ascii="Times New Roman" w:eastAsia="Times New Roman" w:hAnsi="Times New Roman" w:cs="Times New Roman"/>
                <w:b/>
                <w:bCs/>
                <w:lang w:eastAsia="pt-BR"/>
              </w:rPr>
              <w:t xml:space="preserve">6. </w:t>
            </w:r>
            <w:r w:rsidRPr="00330854">
              <w:rPr>
                <w:rFonts w:ascii="Times New Roman" w:eastAsia="Times New Roman" w:hAnsi="Times New Roman" w:cs="Times New Roman"/>
                <w:lang w:eastAsia="pt-BR"/>
              </w:rPr>
              <w:t>Consta nos autos laudo de avaliação do imóvel elaborado pela JAE?</w:t>
            </w:r>
            <w:r w:rsidRPr="00330854">
              <w:rPr>
                <w:rFonts w:ascii="Times New Roman" w:eastAsia="Times New Roman" w:hAnsi="Times New Roman" w:cs="Times New Roman"/>
                <w:b/>
                <w:bCs/>
                <w:lang w:eastAsia="pt-BR"/>
              </w:rPr>
              <w:t xml:space="preserve"> </w:t>
            </w:r>
          </w:p>
        </w:tc>
        <w:tc>
          <w:tcPr>
            <w:tcW w:w="1882"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r>
      <w:tr w:rsidR="00330854" w:rsidRPr="00330854" w:rsidTr="00535408">
        <w:trPr>
          <w:trHeight w:val="678"/>
        </w:trPr>
        <w:tc>
          <w:tcPr>
            <w:tcW w:w="6839"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0" w:line="276" w:lineRule="auto"/>
              <w:jc w:val="both"/>
              <w:rPr>
                <w:rFonts w:ascii="Times New Roman" w:eastAsia="Times New Roman" w:hAnsi="Times New Roman" w:cs="Times New Roman"/>
                <w:bCs/>
                <w:lang w:eastAsia="pt-BR"/>
              </w:rPr>
            </w:pPr>
            <w:r w:rsidRPr="00330854">
              <w:rPr>
                <w:rFonts w:ascii="Times New Roman" w:eastAsia="Times New Roman" w:hAnsi="Times New Roman" w:cs="Times New Roman"/>
                <w:b/>
                <w:bCs/>
                <w:lang w:eastAsia="pt-BR"/>
              </w:rPr>
              <w:t xml:space="preserve">7. </w:t>
            </w:r>
            <w:r w:rsidRPr="00330854">
              <w:rPr>
                <w:rFonts w:ascii="Times New Roman" w:eastAsia="Times New Roman" w:hAnsi="Times New Roman" w:cs="Times New Roman"/>
                <w:bCs/>
                <w:lang w:eastAsia="pt-BR"/>
              </w:rPr>
              <w:t xml:space="preserve">Houve definição de encargo </w:t>
            </w:r>
            <w:r w:rsidRPr="00330854">
              <w:rPr>
                <w:rFonts w:ascii="Times New Roman" w:eastAsia="Times New Roman" w:hAnsi="Times New Roman" w:cs="Times New Roman"/>
                <w:bCs/>
                <w:u w:val="single"/>
                <w:lang w:eastAsia="pt-BR"/>
              </w:rPr>
              <w:t>ou</w:t>
            </w:r>
            <w:r w:rsidRPr="00330854">
              <w:rPr>
                <w:rFonts w:ascii="Times New Roman" w:eastAsia="Times New Roman" w:hAnsi="Times New Roman" w:cs="Times New Roman"/>
                <w:bCs/>
                <w:lang w:eastAsia="pt-BR"/>
              </w:rPr>
              <w:t xml:space="preserve"> de remuneração como contrapartida à permissão de uso?</w:t>
            </w:r>
          </w:p>
        </w:tc>
        <w:tc>
          <w:tcPr>
            <w:tcW w:w="1882"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r>
      <w:tr w:rsidR="00330854" w:rsidRPr="00330854" w:rsidTr="00535408">
        <w:trPr>
          <w:trHeight w:val="702"/>
        </w:trPr>
        <w:tc>
          <w:tcPr>
            <w:tcW w:w="6839"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0" w:line="276" w:lineRule="auto"/>
              <w:jc w:val="both"/>
              <w:rPr>
                <w:rFonts w:ascii="Times New Roman" w:eastAsia="Times New Roman" w:hAnsi="Times New Roman" w:cs="Times New Roman"/>
                <w:bCs/>
                <w:lang w:eastAsia="pt-BR"/>
              </w:rPr>
            </w:pPr>
            <w:r w:rsidRPr="00330854">
              <w:rPr>
                <w:rFonts w:ascii="Times New Roman" w:eastAsia="Times New Roman" w:hAnsi="Times New Roman" w:cs="Times New Roman"/>
                <w:b/>
                <w:bCs/>
                <w:lang w:eastAsia="pt-BR"/>
              </w:rPr>
              <w:t xml:space="preserve">7.1. </w:t>
            </w:r>
            <w:r w:rsidRPr="00330854">
              <w:rPr>
                <w:rFonts w:ascii="Times New Roman" w:eastAsia="Times New Roman" w:hAnsi="Times New Roman" w:cs="Times New Roman"/>
                <w:bCs/>
                <w:lang w:eastAsia="pt-BR"/>
              </w:rPr>
              <w:t>No caso de fixação de remuneração, esta foi estabelecida em montante fixo em UFERMS ou de forma vinculada à receita decorrente da permissão?</w:t>
            </w:r>
          </w:p>
        </w:tc>
        <w:tc>
          <w:tcPr>
            <w:tcW w:w="1882"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r>
      <w:tr w:rsidR="00330854" w:rsidRPr="00330854" w:rsidTr="00535408">
        <w:trPr>
          <w:trHeight w:val="834"/>
        </w:trPr>
        <w:tc>
          <w:tcPr>
            <w:tcW w:w="6839"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0" w:line="276" w:lineRule="auto"/>
              <w:jc w:val="both"/>
              <w:rPr>
                <w:rFonts w:ascii="Times New Roman" w:eastAsia="Times New Roman" w:hAnsi="Times New Roman" w:cs="Times New Roman"/>
                <w:b/>
                <w:bCs/>
                <w:lang w:eastAsia="pt-BR"/>
              </w:rPr>
            </w:pPr>
            <w:r w:rsidRPr="00330854">
              <w:rPr>
                <w:rFonts w:ascii="Times New Roman" w:eastAsia="Times New Roman" w:hAnsi="Times New Roman" w:cs="Times New Roman"/>
                <w:b/>
                <w:bCs/>
                <w:lang w:eastAsia="pt-BR"/>
              </w:rPr>
              <w:t xml:space="preserve">7.2. </w:t>
            </w:r>
            <w:r w:rsidRPr="00330854">
              <w:rPr>
                <w:rFonts w:ascii="Times New Roman" w:eastAsia="Times New Roman" w:hAnsi="Times New Roman" w:cs="Times New Roman"/>
                <w:lang w:eastAsia="pt-BR"/>
              </w:rPr>
              <w:t>No caso de fixação da remuneração de forma vinculada à receita decorrente da permissão, há justificativa técnica do órgão interessado acerca da definição do percentual sobre a receita decorrente da atividade do particular?</w:t>
            </w:r>
          </w:p>
        </w:tc>
        <w:tc>
          <w:tcPr>
            <w:tcW w:w="1882"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r>
      <w:tr w:rsidR="00330854" w:rsidRPr="00330854" w:rsidTr="00535408">
        <w:trPr>
          <w:trHeight w:val="834"/>
        </w:trPr>
        <w:tc>
          <w:tcPr>
            <w:tcW w:w="6839"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0" w:line="276" w:lineRule="auto"/>
              <w:jc w:val="both"/>
              <w:rPr>
                <w:rFonts w:ascii="Times New Roman" w:eastAsia="Times New Roman" w:hAnsi="Times New Roman" w:cs="Times New Roman"/>
                <w:lang w:eastAsia="pt-BR"/>
              </w:rPr>
            </w:pPr>
            <w:r w:rsidRPr="00330854">
              <w:rPr>
                <w:rFonts w:ascii="Times New Roman" w:eastAsia="Times New Roman" w:hAnsi="Times New Roman" w:cs="Times New Roman"/>
                <w:b/>
                <w:lang w:eastAsia="pt-BR"/>
              </w:rPr>
              <w:t>7.3.</w:t>
            </w:r>
            <w:r w:rsidRPr="00330854">
              <w:rPr>
                <w:rFonts w:ascii="Times New Roman" w:eastAsia="Times New Roman" w:hAnsi="Times New Roman" w:cs="Times New Roman"/>
                <w:lang w:eastAsia="pt-BR"/>
              </w:rPr>
              <w:t xml:space="preserve"> No caso de fixação da remuneração mediante imposição de encargos:</w:t>
            </w:r>
          </w:p>
          <w:p w:rsidR="00330854" w:rsidRPr="00330854" w:rsidRDefault="00330854" w:rsidP="00330854">
            <w:pPr>
              <w:spacing w:after="0" w:line="276" w:lineRule="auto"/>
              <w:jc w:val="both"/>
              <w:rPr>
                <w:rFonts w:ascii="Times New Roman" w:eastAsia="Times New Roman" w:hAnsi="Times New Roman" w:cs="Times New Roman"/>
                <w:lang w:eastAsia="pt-BR"/>
              </w:rPr>
            </w:pPr>
            <w:r w:rsidRPr="00330854">
              <w:rPr>
                <w:rFonts w:ascii="Times New Roman" w:eastAsia="Times New Roman" w:hAnsi="Times New Roman" w:cs="Times New Roman"/>
                <w:b/>
                <w:lang w:eastAsia="pt-BR"/>
              </w:rPr>
              <w:t>a)</w:t>
            </w:r>
            <w:r w:rsidRPr="00330854">
              <w:rPr>
                <w:rFonts w:ascii="Times New Roman" w:eastAsia="Times New Roman" w:hAnsi="Times New Roman" w:cs="Times New Roman"/>
                <w:lang w:eastAsia="pt-BR"/>
              </w:rPr>
              <w:t xml:space="preserve"> há justificativa do gestor público acerca da opção por essa forma de remuneração?</w:t>
            </w:r>
          </w:p>
          <w:p w:rsidR="00330854" w:rsidRPr="00330854" w:rsidRDefault="00330854" w:rsidP="00330854">
            <w:pPr>
              <w:spacing w:after="0" w:line="276" w:lineRule="auto"/>
              <w:jc w:val="both"/>
              <w:rPr>
                <w:rFonts w:ascii="Times New Roman" w:eastAsia="Times New Roman" w:hAnsi="Times New Roman" w:cs="Times New Roman"/>
                <w:b/>
                <w:lang w:eastAsia="pt-BR"/>
              </w:rPr>
            </w:pPr>
            <w:r w:rsidRPr="00330854">
              <w:rPr>
                <w:rFonts w:ascii="Times New Roman" w:eastAsia="Times New Roman" w:hAnsi="Times New Roman" w:cs="Times New Roman"/>
                <w:b/>
                <w:lang w:eastAsia="pt-BR"/>
              </w:rPr>
              <w:t xml:space="preserve">b) </w:t>
            </w:r>
            <w:r w:rsidRPr="00330854">
              <w:rPr>
                <w:rFonts w:ascii="Times New Roman" w:eastAsia="Times New Roman" w:hAnsi="Times New Roman" w:cs="Times New Roman"/>
                <w:lang w:eastAsia="pt-BR"/>
              </w:rPr>
              <w:t>há justificativa do gestor público acerca da opção do tipo de encargo escolhido?</w:t>
            </w:r>
          </w:p>
        </w:tc>
        <w:tc>
          <w:tcPr>
            <w:tcW w:w="1882"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BFBFBF"/>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r>
      <w:tr w:rsidR="00330854" w:rsidRPr="00330854" w:rsidTr="00535408">
        <w:trPr>
          <w:trHeight w:val="575"/>
        </w:trPr>
        <w:tc>
          <w:tcPr>
            <w:tcW w:w="6839"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0" w:line="276" w:lineRule="auto"/>
              <w:jc w:val="both"/>
              <w:rPr>
                <w:rFonts w:ascii="Times New Roman" w:eastAsia="Times New Roman" w:hAnsi="Times New Roman" w:cs="Times New Roman"/>
                <w:b/>
                <w:bCs/>
                <w:lang w:eastAsia="pt-BR"/>
              </w:rPr>
            </w:pPr>
            <w:r w:rsidRPr="00330854">
              <w:rPr>
                <w:rFonts w:ascii="Times New Roman" w:eastAsia="Times New Roman" w:hAnsi="Times New Roman" w:cs="Times New Roman"/>
                <w:b/>
                <w:bCs/>
                <w:lang w:eastAsia="pt-BR"/>
              </w:rPr>
              <w:t xml:space="preserve">8. </w:t>
            </w:r>
            <w:r w:rsidRPr="00330854">
              <w:rPr>
                <w:rFonts w:ascii="Times New Roman" w:eastAsia="Times New Roman" w:hAnsi="Times New Roman" w:cs="Times New Roman"/>
                <w:lang w:eastAsia="pt-BR"/>
              </w:rPr>
              <w:t xml:space="preserve">Consta nos autos autorização expressa do Governador do Estado quanto à permissão de uso do bem imóvel? </w:t>
            </w:r>
          </w:p>
        </w:tc>
        <w:tc>
          <w:tcPr>
            <w:tcW w:w="1882"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r>
      <w:tr w:rsidR="00330854" w:rsidRPr="00330854" w:rsidTr="00535408">
        <w:trPr>
          <w:trHeight w:val="957"/>
        </w:trPr>
        <w:tc>
          <w:tcPr>
            <w:tcW w:w="6839" w:type="dxa"/>
            <w:tcBorders>
              <w:top w:val="single" w:sz="4" w:space="0" w:color="FFFFFF"/>
              <w:left w:val="single" w:sz="4" w:space="0" w:color="FFFFFF"/>
              <w:bottom w:val="single" w:sz="4" w:space="0" w:color="FFFFFF"/>
              <w:right w:val="single" w:sz="4" w:space="0" w:color="FFFFFF"/>
            </w:tcBorders>
            <w:shd w:val="clear" w:color="auto" w:fill="A6A6A6"/>
          </w:tcPr>
          <w:p w:rsidR="00330854" w:rsidRPr="00330854" w:rsidRDefault="00330854" w:rsidP="00330854">
            <w:pPr>
              <w:spacing w:after="0" w:line="276" w:lineRule="auto"/>
              <w:jc w:val="both"/>
              <w:rPr>
                <w:rFonts w:ascii="Times New Roman" w:eastAsia="Times New Roman" w:hAnsi="Times New Roman" w:cs="Times New Roman"/>
                <w:lang w:eastAsia="pt-BR"/>
              </w:rPr>
            </w:pPr>
            <w:r w:rsidRPr="00330854">
              <w:rPr>
                <w:rFonts w:ascii="Times New Roman" w:eastAsia="Times New Roman" w:hAnsi="Times New Roman" w:cs="Times New Roman"/>
                <w:b/>
                <w:bCs/>
                <w:lang w:eastAsia="pt-BR"/>
              </w:rPr>
              <w:t xml:space="preserve">9. </w:t>
            </w:r>
            <w:r w:rsidRPr="00330854">
              <w:rPr>
                <w:rFonts w:ascii="Times New Roman" w:eastAsia="Times New Roman" w:hAnsi="Times New Roman" w:cs="Times New Roman"/>
                <w:lang w:eastAsia="pt-BR"/>
              </w:rPr>
              <w:t xml:space="preserve">Houve observância de processo licitatório ou enquadramento como hipótese de dispensa (art. 17, I, “f”, ou art. 24, Lei Federal </w:t>
            </w:r>
            <w:proofErr w:type="gramStart"/>
            <w:r w:rsidRPr="00330854">
              <w:rPr>
                <w:rFonts w:ascii="Times New Roman" w:eastAsia="Times New Roman" w:hAnsi="Times New Roman" w:cs="Times New Roman"/>
                <w:lang w:eastAsia="pt-BR"/>
              </w:rPr>
              <w:t>n.º</w:t>
            </w:r>
            <w:proofErr w:type="gramEnd"/>
            <w:r w:rsidRPr="00330854">
              <w:rPr>
                <w:rFonts w:ascii="Times New Roman" w:eastAsia="Times New Roman" w:hAnsi="Times New Roman" w:cs="Times New Roman"/>
                <w:lang w:eastAsia="pt-BR"/>
              </w:rPr>
              <w:t xml:space="preserve"> 8.666/93) ou inexigibilidade (art. 25, </w:t>
            </w:r>
            <w:r w:rsidRPr="00330854">
              <w:rPr>
                <w:rFonts w:ascii="Times New Roman" w:eastAsia="Times New Roman" w:hAnsi="Times New Roman" w:cs="Times New Roman"/>
                <w:i/>
                <w:iCs/>
                <w:lang w:eastAsia="pt-BR"/>
              </w:rPr>
              <w:t>caput</w:t>
            </w:r>
            <w:r w:rsidRPr="00330854">
              <w:rPr>
                <w:rFonts w:ascii="Times New Roman" w:eastAsia="Times New Roman" w:hAnsi="Times New Roman" w:cs="Times New Roman"/>
                <w:lang w:eastAsia="pt-BR"/>
              </w:rPr>
              <w:t>, Lei Federal n. º 8.666/93), devidamente justificado e mediante decisão fundamentada do dirigente máximo do órgão?</w:t>
            </w:r>
          </w:p>
          <w:p w:rsidR="00330854" w:rsidRPr="00330854" w:rsidRDefault="00330854" w:rsidP="00330854">
            <w:pPr>
              <w:spacing w:after="0" w:line="276" w:lineRule="auto"/>
              <w:jc w:val="both"/>
              <w:rPr>
                <w:rFonts w:ascii="Times New Roman" w:eastAsia="Times New Roman" w:hAnsi="Times New Roman" w:cs="Times New Roman"/>
                <w:b/>
                <w:bCs/>
                <w:lang w:eastAsia="pt-BR"/>
              </w:rPr>
            </w:pPr>
            <w:r w:rsidRPr="00330854">
              <w:rPr>
                <w:rFonts w:ascii="Times New Roman" w:eastAsia="Times New Roman" w:hAnsi="Times New Roman" w:cs="Times New Roman"/>
                <w:b/>
                <w:lang w:eastAsia="pt-BR"/>
              </w:rPr>
              <w:t>Obs.:</w:t>
            </w:r>
            <w:r w:rsidRPr="00330854">
              <w:rPr>
                <w:rFonts w:ascii="Times New Roman" w:eastAsia="Times New Roman" w:hAnsi="Times New Roman" w:cs="Times New Roman"/>
                <w:lang w:eastAsia="pt-BR"/>
              </w:rPr>
              <w:t xml:space="preserve"> A utilização do PARECER REFERENCIAL PGE/MS/PAA/Nº 007/2021 não dispensa o parecer jurídico sobre o processo licitatório ou contratação direta.</w:t>
            </w:r>
          </w:p>
        </w:tc>
        <w:tc>
          <w:tcPr>
            <w:tcW w:w="1882" w:type="dxa"/>
            <w:tcBorders>
              <w:top w:val="single" w:sz="4" w:space="0" w:color="FFFFFF"/>
              <w:left w:val="single" w:sz="4" w:space="0" w:color="FFFFFF"/>
              <w:bottom w:val="single" w:sz="4" w:space="0" w:color="FFFFFF"/>
              <w:right w:val="single" w:sz="4" w:space="0" w:color="FFFFFF"/>
            </w:tcBorders>
            <w:shd w:val="clear" w:color="auto" w:fill="A6A6A6"/>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A6A6A6"/>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r>
      <w:tr w:rsidR="00330854" w:rsidRPr="00330854" w:rsidTr="00535408">
        <w:trPr>
          <w:trHeight w:val="957"/>
        </w:trPr>
        <w:tc>
          <w:tcPr>
            <w:tcW w:w="6839"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0" w:line="276" w:lineRule="auto"/>
              <w:jc w:val="both"/>
              <w:rPr>
                <w:rFonts w:ascii="Times New Roman" w:eastAsia="Times New Roman" w:hAnsi="Times New Roman" w:cs="Times New Roman"/>
                <w:lang w:eastAsia="pt-BR"/>
              </w:rPr>
            </w:pPr>
            <w:r w:rsidRPr="00330854">
              <w:rPr>
                <w:rFonts w:ascii="Times New Roman" w:eastAsia="Times New Roman" w:hAnsi="Times New Roman" w:cs="Times New Roman"/>
                <w:b/>
                <w:bCs/>
                <w:lang w:eastAsia="pt-BR"/>
              </w:rPr>
              <w:lastRenderedPageBreak/>
              <w:t xml:space="preserve">10. </w:t>
            </w:r>
            <w:r w:rsidRPr="00330854">
              <w:rPr>
                <w:rFonts w:ascii="Times New Roman" w:eastAsia="Times New Roman" w:hAnsi="Times New Roman" w:cs="Times New Roman"/>
                <w:lang w:eastAsia="pt-BR"/>
              </w:rPr>
              <w:t>Consta nos autos:</w:t>
            </w:r>
          </w:p>
          <w:p w:rsidR="00330854" w:rsidRPr="00330854" w:rsidRDefault="00330854" w:rsidP="00330854">
            <w:pPr>
              <w:spacing w:after="0" w:line="276" w:lineRule="auto"/>
              <w:jc w:val="both"/>
              <w:rPr>
                <w:rFonts w:ascii="Times New Roman" w:eastAsia="Times New Roman" w:hAnsi="Times New Roman" w:cs="Times New Roman"/>
                <w:lang w:eastAsia="pt-BR"/>
              </w:rPr>
            </w:pPr>
            <w:r w:rsidRPr="00330854">
              <w:rPr>
                <w:rFonts w:ascii="Times New Roman" w:eastAsia="Times New Roman" w:hAnsi="Times New Roman" w:cs="Times New Roman"/>
                <w:b/>
                <w:lang w:eastAsia="pt-BR"/>
              </w:rPr>
              <w:t>a)</w:t>
            </w:r>
            <w:r w:rsidRPr="00330854">
              <w:rPr>
                <w:rFonts w:ascii="Times New Roman" w:eastAsia="Times New Roman" w:hAnsi="Times New Roman" w:cs="Times New Roman"/>
                <w:lang w:eastAsia="pt-BR"/>
              </w:rPr>
              <w:t xml:space="preserve"> A documentação válida relativa à habilitação jurídica e fiscal do permissionário (art. 27 e ss. da Lei Federal </w:t>
            </w:r>
            <w:proofErr w:type="gramStart"/>
            <w:r w:rsidRPr="00330854">
              <w:rPr>
                <w:rFonts w:ascii="Times New Roman" w:eastAsia="Times New Roman" w:hAnsi="Times New Roman" w:cs="Times New Roman"/>
                <w:lang w:eastAsia="pt-BR"/>
              </w:rPr>
              <w:t>n.º</w:t>
            </w:r>
            <w:proofErr w:type="gramEnd"/>
            <w:r w:rsidRPr="00330854">
              <w:rPr>
                <w:rFonts w:ascii="Times New Roman" w:eastAsia="Times New Roman" w:hAnsi="Times New Roman" w:cs="Times New Roman"/>
                <w:lang w:eastAsia="pt-BR"/>
              </w:rPr>
              <w:t xml:space="preserve"> 8.666/93)?</w:t>
            </w:r>
          </w:p>
          <w:p w:rsidR="00330854" w:rsidRPr="00330854" w:rsidRDefault="00330854" w:rsidP="00330854">
            <w:pPr>
              <w:spacing w:after="0" w:line="276" w:lineRule="auto"/>
              <w:jc w:val="both"/>
              <w:rPr>
                <w:rFonts w:ascii="Times New Roman" w:eastAsia="Times New Roman" w:hAnsi="Times New Roman" w:cs="Times New Roman"/>
                <w:lang w:eastAsia="pt-BR"/>
              </w:rPr>
            </w:pPr>
            <w:r w:rsidRPr="00330854">
              <w:rPr>
                <w:rFonts w:ascii="Times New Roman" w:eastAsia="Times New Roman" w:hAnsi="Times New Roman" w:cs="Times New Roman"/>
                <w:b/>
                <w:lang w:eastAsia="pt-BR"/>
              </w:rPr>
              <w:t>b)</w:t>
            </w:r>
            <w:r w:rsidRPr="00330854">
              <w:rPr>
                <w:rFonts w:ascii="Times New Roman" w:eastAsia="Times New Roman" w:hAnsi="Times New Roman" w:cs="Times New Roman"/>
                <w:lang w:eastAsia="pt-BR"/>
              </w:rPr>
              <w:t xml:space="preserve"> Declaração original de que o permissionário não emprega menores de 18 (dezoito) anos em trabalho noturno, perigoso ou insalubre, bem como não emprega menores de 16 (dezesseis) anos, salvo na condição de aprendiz, a partir de 14 (quatorze) anos, nos termos do art. 27, V, c/</w:t>
            </w:r>
            <w:proofErr w:type="gramStart"/>
            <w:r w:rsidRPr="00330854">
              <w:rPr>
                <w:rFonts w:ascii="Times New Roman" w:eastAsia="Times New Roman" w:hAnsi="Times New Roman" w:cs="Times New Roman"/>
                <w:lang w:eastAsia="pt-BR"/>
              </w:rPr>
              <w:t>c</w:t>
            </w:r>
            <w:proofErr w:type="gramEnd"/>
            <w:r w:rsidRPr="00330854">
              <w:rPr>
                <w:rFonts w:ascii="Times New Roman" w:eastAsia="Times New Roman" w:hAnsi="Times New Roman" w:cs="Times New Roman"/>
                <w:lang w:eastAsia="pt-BR"/>
              </w:rPr>
              <w:t xml:space="preserve"> art. 78, inciso XVIII, da Lei nº 8.666/1993?</w:t>
            </w:r>
          </w:p>
          <w:p w:rsidR="00330854" w:rsidRPr="00330854" w:rsidRDefault="00330854" w:rsidP="00330854">
            <w:pPr>
              <w:spacing w:after="0" w:line="276" w:lineRule="auto"/>
              <w:jc w:val="both"/>
              <w:rPr>
                <w:rFonts w:ascii="Times New Roman" w:eastAsia="Arial Unicode MS" w:hAnsi="Times New Roman" w:cs="Times New Roman"/>
                <w:lang w:eastAsia="pt-BR"/>
              </w:rPr>
            </w:pPr>
            <w:r w:rsidRPr="00330854">
              <w:rPr>
                <w:rFonts w:ascii="Times New Roman" w:eastAsia="Times New Roman" w:hAnsi="Times New Roman" w:cs="Times New Roman"/>
                <w:b/>
                <w:lang w:eastAsia="pt-BR"/>
              </w:rPr>
              <w:t>c)</w:t>
            </w:r>
            <w:r w:rsidRPr="00330854">
              <w:rPr>
                <w:rFonts w:ascii="Times New Roman" w:eastAsia="Times New Roman" w:hAnsi="Times New Roman" w:cs="Times New Roman"/>
                <w:lang w:eastAsia="pt-BR"/>
              </w:rPr>
              <w:t xml:space="preserve"> </w:t>
            </w:r>
            <w:r w:rsidRPr="00330854">
              <w:rPr>
                <w:rFonts w:ascii="Times New Roman" w:eastAsia="Arial Unicode MS" w:hAnsi="Times New Roman" w:cs="Times New Roman"/>
                <w:lang w:eastAsia="pt-BR"/>
              </w:rPr>
              <w:t xml:space="preserve">Certificação de que o permissionário e seu sócio majoritário não incorrem nas sanções de declaração de inidoneidade, suspensão temporária ou impedimento para licitar e contratar com o Poder Público? </w:t>
            </w:r>
          </w:p>
          <w:p w:rsidR="00330854" w:rsidRPr="00330854" w:rsidRDefault="00330854" w:rsidP="00330854">
            <w:pPr>
              <w:spacing w:after="0" w:line="276" w:lineRule="auto"/>
              <w:jc w:val="both"/>
              <w:rPr>
                <w:rFonts w:ascii="Times New Roman" w:eastAsia="Times New Roman" w:hAnsi="Times New Roman" w:cs="Times New Roman"/>
                <w:lang w:eastAsia="pt-BR"/>
              </w:rPr>
            </w:pPr>
            <w:r w:rsidRPr="00330854">
              <w:rPr>
                <w:rFonts w:ascii="Times New Roman" w:eastAsia="Arial Unicode MS" w:hAnsi="Times New Roman" w:cs="Times New Roman"/>
                <w:b/>
                <w:lang w:eastAsia="pt-BR"/>
              </w:rPr>
              <w:t>Obs.:</w:t>
            </w:r>
            <w:r w:rsidRPr="00330854">
              <w:rPr>
                <w:rFonts w:ascii="Times New Roman" w:eastAsia="Arial Unicode MS" w:hAnsi="Times New Roman" w:cs="Times New Roman"/>
                <w:lang w:eastAsia="pt-BR"/>
              </w:rPr>
              <w:t xml:space="preserve"> Possíveis fontes de consulta: CCF e Consulta consolidada de pessoa jurídica do Tribunal de Contas da União (</w:t>
            </w:r>
            <w:hyperlink r:id="rId6" w:history="1">
              <w:r w:rsidRPr="00330854">
                <w:rPr>
                  <w:rFonts w:ascii="Times New Roman" w:eastAsia="Arial Unicode MS" w:hAnsi="Times New Roman" w:cs="Times New Roman"/>
                  <w:lang w:eastAsia="pt-BR"/>
                </w:rPr>
                <w:t>https://certidoes-apf.apps.tcu.gov.br/</w:t>
              </w:r>
            </w:hyperlink>
            <w:r w:rsidRPr="00330854">
              <w:rPr>
                <w:rFonts w:ascii="Times New Roman" w:eastAsia="Arial Unicode MS" w:hAnsi="Times New Roman" w:cs="Times New Roman"/>
                <w:lang w:eastAsia="pt-BR"/>
              </w:rPr>
              <w:t>)</w:t>
            </w:r>
          </w:p>
        </w:tc>
        <w:tc>
          <w:tcPr>
            <w:tcW w:w="1882"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360" w:line="240" w:lineRule="auto"/>
              <w:jc w:val="center"/>
              <w:rPr>
                <w:rFonts w:ascii="Times New Roman" w:eastAsia="Times New Roman" w:hAnsi="Times New Roman" w:cs="Times New Roman"/>
                <w:b/>
                <w:lang w:eastAsia="pt-BR"/>
              </w:rPr>
            </w:pPr>
          </w:p>
        </w:tc>
      </w:tr>
      <w:tr w:rsidR="00330854" w:rsidRPr="00330854" w:rsidTr="00535408">
        <w:trPr>
          <w:trHeight w:val="653"/>
        </w:trPr>
        <w:tc>
          <w:tcPr>
            <w:tcW w:w="6839" w:type="dxa"/>
            <w:tcBorders>
              <w:top w:val="single" w:sz="4" w:space="0" w:color="FFFFFF"/>
              <w:left w:val="single" w:sz="4" w:space="0" w:color="FFFFFF"/>
              <w:bottom w:val="single" w:sz="4" w:space="0" w:color="FFFFFF"/>
              <w:right w:val="single" w:sz="4" w:space="0" w:color="FFFFFF"/>
            </w:tcBorders>
            <w:shd w:val="clear" w:color="auto" w:fill="A6A6A6"/>
          </w:tcPr>
          <w:p w:rsidR="00330854" w:rsidRPr="00330854" w:rsidRDefault="00330854" w:rsidP="00330854">
            <w:pPr>
              <w:spacing w:after="0" w:line="276" w:lineRule="auto"/>
              <w:jc w:val="both"/>
              <w:rPr>
                <w:rFonts w:ascii="Times New Roman" w:eastAsia="Times New Roman" w:hAnsi="Times New Roman" w:cs="Times New Roman"/>
                <w:b/>
                <w:bCs/>
                <w:highlight w:val="lightGray"/>
                <w:lang w:eastAsia="pt-BR"/>
              </w:rPr>
            </w:pPr>
            <w:r w:rsidRPr="00330854">
              <w:rPr>
                <w:rFonts w:ascii="Times New Roman" w:eastAsia="Times New Roman" w:hAnsi="Times New Roman" w:cs="Times New Roman"/>
                <w:b/>
                <w:bCs/>
                <w:lang w:eastAsia="pt-BR"/>
              </w:rPr>
              <w:t xml:space="preserve">11. </w:t>
            </w:r>
            <w:r w:rsidRPr="00330854">
              <w:rPr>
                <w:rFonts w:ascii="Times New Roman" w:eastAsia="Times New Roman" w:hAnsi="Times New Roman" w:cs="Times New Roman"/>
                <w:lang w:eastAsia="pt-BR"/>
              </w:rPr>
              <w:t>Consta minuta de termo de permissão de uso de bem imóvel, conforme Anexo III – Minuta 1 do Parecer Referencial PAA 007/2021?</w:t>
            </w:r>
          </w:p>
        </w:tc>
        <w:tc>
          <w:tcPr>
            <w:tcW w:w="1882" w:type="dxa"/>
            <w:tcBorders>
              <w:top w:val="single" w:sz="4" w:space="0" w:color="FFFFFF"/>
              <w:left w:val="single" w:sz="4" w:space="0" w:color="FFFFFF"/>
              <w:bottom w:val="single" w:sz="4" w:space="0" w:color="FFFFFF"/>
              <w:right w:val="single" w:sz="4" w:space="0" w:color="FFFFFF"/>
            </w:tcBorders>
            <w:shd w:val="clear" w:color="auto" w:fill="A6A6A6"/>
          </w:tcPr>
          <w:p w:rsidR="00330854" w:rsidRPr="00330854" w:rsidRDefault="00330854" w:rsidP="00330854">
            <w:pPr>
              <w:spacing w:after="0" w:line="276" w:lineRule="auto"/>
              <w:jc w:val="both"/>
              <w:rPr>
                <w:rFonts w:ascii="Times New Roman" w:eastAsia="Times New Roman" w:hAnsi="Times New Roman" w:cs="Times New Roman"/>
                <w:b/>
                <w:bCs/>
                <w:highlight w:val="lightGray"/>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A6A6A6"/>
          </w:tcPr>
          <w:p w:rsidR="00330854" w:rsidRPr="00330854" w:rsidRDefault="00330854" w:rsidP="00330854">
            <w:pPr>
              <w:spacing w:after="0" w:line="276" w:lineRule="auto"/>
              <w:jc w:val="both"/>
              <w:rPr>
                <w:rFonts w:ascii="Times New Roman" w:eastAsia="Times New Roman" w:hAnsi="Times New Roman" w:cs="Times New Roman"/>
                <w:b/>
                <w:bCs/>
                <w:highlight w:val="lightGray"/>
                <w:lang w:eastAsia="pt-BR"/>
              </w:rPr>
            </w:pPr>
          </w:p>
        </w:tc>
      </w:tr>
      <w:tr w:rsidR="00330854" w:rsidRPr="00330854" w:rsidTr="00535408">
        <w:trPr>
          <w:trHeight w:val="957"/>
        </w:trPr>
        <w:tc>
          <w:tcPr>
            <w:tcW w:w="6839"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0" w:line="276" w:lineRule="auto"/>
              <w:jc w:val="both"/>
              <w:rPr>
                <w:rFonts w:ascii="Times New Roman" w:eastAsia="Times New Roman" w:hAnsi="Times New Roman" w:cs="Times New Roman"/>
                <w:b/>
                <w:bCs/>
                <w:lang w:eastAsia="pt-BR"/>
              </w:rPr>
            </w:pPr>
            <w:r w:rsidRPr="00330854">
              <w:rPr>
                <w:rFonts w:ascii="Times New Roman" w:eastAsia="Times New Roman" w:hAnsi="Times New Roman" w:cs="Times New Roman"/>
                <w:b/>
                <w:bCs/>
                <w:lang w:eastAsia="pt-BR"/>
              </w:rPr>
              <w:t xml:space="preserve">12. </w:t>
            </w:r>
            <w:r w:rsidRPr="00330854">
              <w:rPr>
                <w:rFonts w:ascii="Times New Roman" w:eastAsia="Times New Roman" w:hAnsi="Times New Roman" w:cs="Times New Roman"/>
                <w:lang w:eastAsia="pt-BR"/>
              </w:rPr>
              <w:t>Foi elaborada minuta de termo de entrega circunstanciado do imóvel para fins de registro do ato da ocupação (que acompanhará o Termo de Permissão de Uso), conforme Anexo III – Minuta 2 do Parecer Referencial PAA 007/2021?</w:t>
            </w:r>
          </w:p>
        </w:tc>
        <w:tc>
          <w:tcPr>
            <w:tcW w:w="1882"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0" w:line="276" w:lineRule="auto"/>
              <w:jc w:val="both"/>
              <w:rPr>
                <w:rFonts w:ascii="Times New Roman" w:eastAsia="Times New Roman" w:hAnsi="Times New Roman" w:cs="Times New Roman"/>
                <w:b/>
                <w:bCs/>
                <w:highlight w:val="lightGray"/>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D9D9D9"/>
          </w:tcPr>
          <w:p w:rsidR="00330854" w:rsidRPr="00330854" w:rsidRDefault="00330854" w:rsidP="00330854">
            <w:pPr>
              <w:spacing w:after="0" w:line="276" w:lineRule="auto"/>
              <w:jc w:val="both"/>
              <w:rPr>
                <w:rFonts w:ascii="Times New Roman" w:eastAsia="Times New Roman" w:hAnsi="Times New Roman" w:cs="Times New Roman"/>
                <w:b/>
                <w:bCs/>
                <w:highlight w:val="lightGray"/>
                <w:lang w:eastAsia="pt-BR"/>
              </w:rPr>
            </w:pPr>
          </w:p>
        </w:tc>
      </w:tr>
      <w:tr w:rsidR="00330854" w:rsidRPr="00330854" w:rsidTr="00535408">
        <w:trPr>
          <w:trHeight w:val="957"/>
        </w:trPr>
        <w:tc>
          <w:tcPr>
            <w:tcW w:w="6839" w:type="dxa"/>
            <w:tcBorders>
              <w:top w:val="single" w:sz="4" w:space="0" w:color="FFFFFF"/>
              <w:left w:val="single" w:sz="4" w:space="0" w:color="FFFFFF"/>
              <w:bottom w:val="single" w:sz="4" w:space="0" w:color="FFFFFF"/>
              <w:right w:val="single" w:sz="4" w:space="0" w:color="FFFFFF"/>
            </w:tcBorders>
            <w:shd w:val="clear" w:color="auto" w:fill="A6A6A6"/>
          </w:tcPr>
          <w:p w:rsidR="00330854" w:rsidRPr="00330854" w:rsidRDefault="00330854" w:rsidP="00330854">
            <w:pPr>
              <w:spacing w:before="100" w:beforeAutospacing="1" w:after="100" w:afterAutospacing="1" w:line="240" w:lineRule="auto"/>
              <w:jc w:val="both"/>
              <w:rPr>
                <w:rFonts w:ascii="Times New Roman" w:eastAsia="Times New Roman" w:hAnsi="Times New Roman" w:cs="Times New Roman"/>
                <w:bCs/>
                <w:lang w:eastAsia="pt-BR"/>
              </w:rPr>
            </w:pPr>
            <w:r w:rsidRPr="00330854">
              <w:rPr>
                <w:rFonts w:ascii="Times New Roman" w:eastAsia="Times New Roman" w:hAnsi="Times New Roman" w:cs="Times New Roman"/>
                <w:b/>
                <w:bCs/>
                <w:lang w:eastAsia="pt-BR"/>
              </w:rPr>
              <w:t xml:space="preserve">13. </w:t>
            </w:r>
            <w:r w:rsidRPr="00330854">
              <w:rPr>
                <w:rFonts w:ascii="Times New Roman" w:eastAsia="Times New Roman" w:hAnsi="Times New Roman" w:cs="Times New Roman"/>
                <w:bCs/>
                <w:lang w:eastAsia="pt-BR"/>
              </w:rPr>
              <w:t xml:space="preserve">Foi juntado aos autos o </w:t>
            </w:r>
            <w:r w:rsidRPr="00330854">
              <w:rPr>
                <w:rFonts w:ascii="Times New Roman" w:eastAsia="Times New Roman" w:hAnsi="Times New Roman" w:cs="Times New Roman"/>
                <w:lang w:eastAsia="pt-BR"/>
              </w:rPr>
              <w:t>Parecer Referencial PAA 007/2021, bem com o respectivo ateste de observância de suas orientações no caso concreto (Anexo II do Parecer Referencial PAA 007/2021)?</w:t>
            </w:r>
          </w:p>
        </w:tc>
        <w:tc>
          <w:tcPr>
            <w:tcW w:w="1882" w:type="dxa"/>
            <w:tcBorders>
              <w:top w:val="single" w:sz="4" w:space="0" w:color="FFFFFF"/>
              <w:left w:val="single" w:sz="4" w:space="0" w:color="FFFFFF"/>
              <w:bottom w:val="single" w:sz="4" w:space="0" w:color="FFFFFF"/>
              <w:right w:val="single" w:sz="4" w:space="0" w:color="FFFFFF"/>
            </w:tcBorders>
            <w:shd w:val="clear" w:color="auto" w:fill="A6A6A6"/>
          </w:tcPr>
          <w:p w:rsidR="00330854" w:rsidRPr="00330854" w:rsidRDefault="00330854" w:rsidP="00330854">
            <w:pPr>
              <w:spacing w:after="0" w:line="276" w:lineRule="auto"/>
              <w:jc w:val="both"/>
              <w:rPr>
                <w:rFonts w:ascii="Times New Roman" w:eastAsia="Times New Roman" w:hAnsi="Times New Roman" w:cs="Times New Roman"/>
                <w:b/>
                <w:bCs/>
                <w:highlight w:val="lightGray"/>
                <w:lang w:eastAsia="pt-BR"/>
              </w:rPr>
            </w:pPr>
          </w:p>
        </w:tc>
        <w:tc>
          <w:tcPr>
            <w:tcW w:w="1015" w:type="dxa"/>
            <w:tcBorders>
              <w:top w:val="single" w:sz="4" w:space="0" w:color="FFFFFF"/>
              <w:left w:val="single" w:sz="4" w:space="0" w:color="FFFFFF"/>
              <w:bottom w:val="single" w:sz="4" w:space="0" w:color="FFFFFF"/>
              <w:right w:val="single" w:sz="4" w:space="0" w:color="FFFFFF"/>
            </w:tcBorders>
            <w:shd w:val="clear" w:color="auto" w:fill="A6A6A6"/>
          </w:tcPr>
          <w:p w:rsidR="00330854" w:rsidRPr="00330854" w:rsidRDefault="00330854" w:rsidP="00330854">
            <w:pPr>
              <w:spacing w:after="0" w:line="276" w:lineRule="auto"/>
              <w:jc w:val="both"/>
              <w:rPr>
                <w:rFonts w:ascii="Times New Roman" w:eastAsia="Times New Roman" w:hAnsi="Times New Roman" w:cs="Times New Roman"/>
                <w:b/>
                <w:bCs/>
                <w:highlight w:val="lightGray"/>
                <w:lang w:eastAsia="pt-BR"/>
              </w:rPr>
            </w:pPr>
          </w:p>
        </w:tc>
      </w:tr>
    </w:tbl>
    <w:p w:rsidR="00330854" w:rsidRPr="00330854" w:rsidRDefault="00330854" w:rsidP="00330854">
      <w:pPr>
        <w:spacing w:after="0" w:line="240" w:lineRule="auto"/>
        <w:jc w:val="both"/>
        <w:rPr>
          <w:rFonts w:ascii="Times New Roman" w:eastAsia="Times New Roman" w:hAnsi="Times New Roman" w:cs="Times New Roman"/>
          <w:vanish/>
          <w:sz w:val="23"/>
          <w:szCs w:val="23"/>
          <w:lang w:eastAsia="pt-BR"/>
        </w:rPr>
      </w:pPr>
    </w:p>
    <w:p w:rsidR="00330854" w:rsidRPr="00330854" w:rsidRDefault="00330854" w:rsidP="00330854">
      <w:pPr>
        <w:spacing w:after="120" w:line="240" w:lineRule="auto"/>
        <w:rPr>
          <w:rFonts w:ascii="Times New Roman" w:eastAsia="Times New Roman" w:hAnsi="Times New Roman" w:cs="Times New Roman"/>
          <w:b/>
          <w:bCs/>
          <w:sz w:val="24"/>
          <w:szCs w:val="24"/>
          <w:lang w:eastAsia="pt-BR"/>
        </w:rPr>
      </w:pPr>
    </w:p>
    <w:p w:rsidR="00330854" w:rsidRPr="00330854" w:rsidRDefault="00330854" w:rsidP="00330854">
      <w:pPr>
        <w:spacing w:after="120" w:line="240" w:lineRule="auto"/>
        <w:ind w:left="-993"/>
        <w:rPr>
          <w:rFonts w:ascii="Times New Roman" w:eastAsia="Times New Roman" w:hAnsi="Times New Roman" w:cs="Times New Roman"/>
          <w:b/>
          <w:bCs/>
          <w:lang w:eastAsia="pt-BR"/>
        </w:rPr>
      </w:pPr>
      <w:r w:rsidRPr="00330854">
        <w:rPr>
          <w:rFonts w:ascii="Times New Roman" w:eastAsia="Times New Roman" w:hAnsi="Times New Roman" w:cs="Times New Roman"/>
          <w:b/>
          <w:bCs/>
          <w:lang w:eastAsia="pt-BR"/>
        </w:rPr>
        <w:t>Identificação do servidor responsável pelo procedimento:</w:t>
      </w:r>
    </w:p>
    <w:p w:rsidR="00330854" w:rsidRPr="00330854" w:rsidRDefault="00330854" w:rsidP="00330854">
      <w:pPr>
        <w:spacing w:after="120" w:line="240" w:lineRule="auto"/>
        <w:ind w:left="-993"/>
        <w:rPr>
          <w:rFonts w:ascii="Times New Roman" w:eastAsia="Times New Roman" w:hAnsi="Times New Roman" w:cs="Times New Roman"/>
          <w:b/>
          <w:bCs/>
          <w:lang w:eastAsia="pt-BR"/>
        </w:rPr>
      </w:pPr>
    </w:p>
    <w:p w:rsidR="00330854" w:rsidRPr="00330854" w:rsidRDefault="00330854" w:rsidP="00330854">
      <w:pPr>
        <w:spacing w:after="120" w:line="240" w:lineRule="auto"/>
        <w:ind w:left="-993"/>
        <w:rPr>
          <w:rFonts w:ascii="Times New Roman" w:eastAsia="Times New Roman" w:hAnsi="Times New Roman" w:cs="Times New Roman"/>
          <w:b/>
          <w:bCs/>
          <w:lang w:eastAsia="pt-BR"/>
        </w:rPr>
      </w:pPr>
      <w:r w:rsidRPr="00330854">
        <w:rPr>
          <w:rFonts w:ascii="Times New Roman" w:eastAsia="Times New Roman" w:hAnsi="Times New Roman" w:cs="Times New Roman"/>
          <w:b/>
          <w:bCs/>
          <w:lang w:eastAsia="pt-BR"/>
        </w:rPr>
        <w:t xml:space="preserve">Órgão/unidade administrativa: </w:t>
      </w:r>
      <w:r w:rsidRPr="00330854">
        <w:rPr>
          <w:rFonts w:ascii="Times New Roman" w:eastAsia="Times New Roman" w:hAnsi="Times New Roman" w:cs="Times New Roman"/>
          <w:b/>
          <w:bCs/>
          <w:highlight w:val="yellow"/>
          <w:lang w:eastAsia="pt-BR"/>
        </w:rPr>
        <w:t>[...]</w:t>
      </w:r>
    </w:p>
    <w:p w:rsidR="00330854" w:rsidRPr="00330854" w:rsidRDefault="00330854" w:rsidP="00330854">
      <w:pPr>
        <w:spacing w:after="120" w:line="240" w:lineRule="auto"/>
        <w:ind w:left="-993"/>
        <w:rPr>
          <w:rFonts w:ascii="Times New Roman" w:eastAsia="Times New Roman" w:hAnsi="Times New Roman" w:cs="Times New Roman"/>
          <w:b/>
          <w:bCs/>
          <w:lang w:eastAsia="pt-BR"/>
        </w:rPr>
      </w:pPr>
      <w:r w:rsidRPr="00330854">
        <w:rPr>
          <w:rFonts w:ascii="Times New Roman" w:eastAsia="Times New Roman" w:hAnsi="Times New Roman" w:cs="Times New Roman"/>
          <w:b/>
          <w:bCs/>
          <w:lang w:eastAsia="pt-BR"/>
        </w:rPr>
        <w:t xml:space="preserve">Nome: </w:t>
      </w:r>
    </w:p>
    <w:p w:rsidR="00330854" w:rsidRPr="00330854" w:rsidRDefault="00330854" w:rsidP="00330854">
      <w:pPr>
        <w:spacing w:after="120" w:line="240" w:lineRule="auto"/>
        <w:ind w:left="-993"/>
        <w:rPr>
          <w:rFonts w:ascii="Times New Roman" w:eastAsia="Times New Roman" w:hAnsi="Times New Roman" w:cs="Times New Roman"/>
          <w:b/>
          <w:bCs/>
          <w:lang w:eastAsia="pt-BR"/>
        </w:rPr>
      </w:pPr>
      <w:r w:rsidRPr="00330854">
        <w:rPr>
          <w:rFonts w:ascii="Times New Roman" w:eastAsia="Times New Roman" w:hAnsi="Times New Roman" w:cs="Times New Roman"/>
          <w:b/>
          <w:bCs/>
          <w:lang w:eastAsia="pt-BR"/>
        </w:rPr>
        <w:t xml:space="preserve">Cargo: </w:t>
      </w:r>
    </w:p>
    <w:p w:rsidR="00330854" w:rsidRPr="00330854" w:rsidRDefault="00330854" w:rsidP="00330854">
      <w:pPr>
        <w:spacing w:after="120" w:line="240" w:lineRule="auto"/>
        <w:ind w:left="-993"/>
        <w:rPr>
          <w:rFonts w:ascii="Times New Roman" w:eastAsia="Times New Roman" w:hAnsi="Times New Roman" w:cs="Times New Roman"/>
          <w:b/>
          <w:bCs/>
          <w:lang w:eastAsia="pt-BR"/>
        </w:rPr>
      </w:pPr>
    </w:p>
    <w:p w:rsidR="00330854" w:rsidRPr="00330854" w:rsidRDefault="00330854" w:rsidP="00330854">
      <w:pPr>
        <w:spacing w:after="120" w:line="240" w:lineRule="auto"/>
        <w:ind w:left="-993" w:firstLine="993"/>
        <w:rPr>
          <w:rFonts w:ascii="Times New Roman" w:eastAsia="Times New Roman" w:hAnsi="Times New Roman" w:cs="Times New Roman"/>
          <w:b/>
          <w:bCs/>
          <w:lang w:eastAsia="pt-BR"/>
        </w:rPr>
      </w:pPr>
      <w:r w:rsidRPr="00330854">
        <w:rPr>
          <w:rFonts w:ascii="Times New Roman" w:eastAsia="Times New Roman" w:hAnsi="Times New Roman" w:cs="Times New Roman"/>
          <w:b/>
          <w:bCs/>
          <w:lang w:eastAsia="pt-BR"/>
        </w:rPr>
        <w:t>Campo Grande, [</w:t>
      </w:r>
      <w:r w:rsidRPr="00330854">
        <w:rPr>
          <w:rFonts w:ascii="Times New Roman" w:eastAsia="Times New Roman" w:hAnsi="Times New Roman" w:cs="Times New Roman"/>
          <w:b/>
          <w:bCs/>
          <w:highlight w:val="yellow"/>
          <w:lang w:eastAsia="pt-BR"/>
        </w:rPr>
        <w:t>data</w:t>
      </w:r>
      <w:r w:rsidRPr="00330854">
        <w:rPr>
          <w:rFonts w:ascii="Times New Roman" w:eastAsia="Times New Roman" w:hAnsi="Times New Roman" w:cs="Times New Roman"/>
          <w:b/>
          <w:bCs/>
          <w:lang w:eastAsia="pt-BR"/>
        </w:rPr>
        <w:t>]</w:t>
      </w:r>
    </w:p>
    <w:p w:rsidR="00330854" w:rsidRPr="00330854" w:rsidRDefault="00330854" w:rsidP="00330854">
      <w:pPr>
        <w:spacing w:after="120" w:line="240" w:lineRule="auto"/>
        <w:rPr>
          <w:rFonts w:ascii="Times New Roman" w:eastAsia="Times New Roman" w:hAnsi="Times New Roman" w:cs="Times New Roman"/>
          <w:b/>
          <w:bCs/>
          <w:lang w:eastAsia="pt-BR"/>
        </w:rPr>
      </w:pPr>
      <w:r w:rsidRPr="00330854">
        <w:rPr>
          <w:rFonts w:ascii="Times New Roman" w:eastAsia="Times New Roman" w:hAnsi="Times New Roman" w:cs="Times New Roman"/>
          <w:b/>
          <w:bCs/>
          <w:lang w:eastAsia="pt-BR"/>
        </w:rPr>
        <w:t xml:space="preserve">Assinatura: </w:t>
      </w:r>
      <w:r w:rsidRPr="00330854">
        <w:rPr>
          <w:rFonts w:ascii="Times New Roman" w:eastAsia="Times New Roman" w:hAnsi="Times New Roman" w:cs="Times New Roman"/>
          <w:b/>
          <w:bCs/>
          <w:lang w:eastAsia="pt-BR"/>
        </w:rPr>
        <w:tab/>
        <w:t xml:space="preserve">   </w:t>
      </w:r>
    </w:p>
    <w:p w:rsidR="00A81BD6" w:rsidRDefault="00A81BD6">
      <w:bookmarkStart w:id="0" w:name="_GoBack"/>
      <w:bookmarkEnd w:id="0"/>
    </w:p>
    <w:sectPr w:rsidR="00A81BD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56A" w:rsidRDefault="0080556A" w:rsidP="0080556A">
      <w:pPr>
        <w:spacing w:after="0" w:line="240" w:lineRule="auto"/>
      </w:pPr>
      <w:r>
        <w:separator/>
      </w:r>
    </w:p>
  </w:endnote>
  <w:endnote w:type="continuationSeparator" w:id="0">
    <w:p w:rsidR="0080556A" w:rsidRDefault="0080556A" w:rsidP="0080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56A" w:rsidRPr="0080556A" w:rsidRDefault="0080556A" w:rsidP="0080556A">
    <w:pPr>
      <w:tabs>
        <w:tab w:val="left" w:pos="709"/>
      </w:tabs>
      <w:spacing w:after="0" w:line="240" w:lineRule="auto"/>
      <w:ind w:right="360"/>
      <w:jc w:val="center"/>
      <w:rPr>
        <w:rFonts w:ascii="Calibri" w:eastAsia="Times New Roman" w:hAnsi="Calibri" w:cs="Calibri"/>
        <w:sz w:val="18"/>
        <w:szCs w:val="20"/>
        <w:lang w:eastAsia="pt-BR"/>
      </w:rPr>
    </w:pPr>
    <w:r w:rsidRPr="0080556A">
      <w:rPr>
        <w:rFonts w:ascii="Calibri" w:eastAsia="Times New Roman" w:hAnsi="Calibri" w:cs="Calibri"/>
        <w:sz w:val="18"/>
        <w:szCs w:val="20"/>
        <w:lang w:eastAsia="pt-BR"/>
      </w:rPr>
      <w:t>Parque dos Poderes – Bloco IV        |        Campo Grande – MS        |      CEP 79.031-310</w:t>
    </w:r>
  </w:p>
  <w:p w:rsidR="0080556A" w:rsidRPr="0080556A" w:rsidRDefault="0080556A" w:rsidP="0080556A">
    <w:pPr>
      <w:framePr w:wrap="around" w:vAnchor="text" w:hAnchor="page" w:x="8131" w:y="48"/>
      <w:tabs>
        <w:tab w:val="center" w:pos="4419"/>
        <w:tab w:val="right" w:pos="8838"/>
      </w:tabs>
      <w:spacing w:after="0" w:line="240" w:lineRule="auto"/>
      <w:jc w:val="both"/>
      <w:rPr>
        <w:rFonts w:ascii="Calibri Light" w:eastAsia="Times New Roman" w:hAnsi="Calibri Light" w:cs="Calibri Light"/>
        <w:b/>
        <w:sz w:val="16"/>
        <w:szCs w:val="16"/>
        <w:lang w:eastAsia="pt-BR"/>
      </w:rPr>
    </w:pPr>
    <w:r w:rsidRPr="0080556A">
      <w:rPr>
        <w:rFonts w:ascii="Calibri Light" w:eastAsia="Times New Roman" w:hAnsi="Calibri Light" w:cs="Calibri Light"/>
        <w:b/>
        <w:sz w:val="16"/>
        <w:szCs w:val="16"/>
        <w:lang w:eastAsia="pt-BR"/>
      </w:rPr>
      <w:fldChar w:fldCharType="begin"/>
    </w:r>
    <w:r w:rsidRPr="0080556A">
      <w:rPr>
        <w:rFonts w:ascii="Calibri Light" w:eastAsia="Times New Roman" w:hAnsi="Calibri Light" w:cs="Calibri Light"/>
        <w:b/>
        <w:sz w:val="16"/>
        <w:szCs w:val="16"/>
        <w:lang w:eastAsia="pt-BR"/>
      </w:rPr>
      <w:instrText xml:space="preserve">PAGE  </w:instrText>
    </w:r>
    <w:r w:rsidRPr="0080556A">
      <w:rPr>
        <w:rFonts w:ascii="Calibri Light" w:eastAsia="Times New Roman" w:hAnsi="Calibri Light" w:cs="Calibri Light"/>
        <w:b/>
        <w:sz w:val="16"/>
        <w:szCs w:val="16"/>
        <w:lang w:eastAsia="pt-BR"/>
      </w:rPr>
      <w:fldChar w:fldCharType="separate"/>
    </w:r>
    <w:r>
      <w:rPr>
        <w:rFonts w:ascii="Calibri Light" w:eastAsia="Times New Roman" w:hAnsi="Calibri Light" w:cs="Calibri Light"/>
        <w:b/>
        <w:noProof/>
        <w:sz w:val="16"/>
        <w:szCs w:val="16"/>
        <w:lang w:eastAsia="pt-BR"/>
      </w:rPr>
      <w:t>3</w:t>
    </w:r>
    <w:r w:rsidRPr="0080556A">
      <w:rPr>
        <w:rFonts w:ascii="Calibri Light" w:eastAsia="Times New Roman" w:hAnsi="Calibri Light" w:cs="Calibri Light"/>
        <w:b/>
        <w:sz w:val="16"/>
        <w:szCs w:val="16"/>
        <w:lang w:eastAsia="pt-BR"/>
      </w:rPr>
      <w:fldChar w:fldCharType="end"/>
    </w:r>
  </w:p>
  <w:p w:rsidR="0080556A" w:rsidRPr="0080556A" w:rsidRDefault="0080556A" w:rsidP="0080556A">
    <w:pPr>
      <w:tabs>
        <w:tab w:val="left" w:pos="709"/>
      </w:tabs>
      <w:spacing w:after="0" w:line="240" w:lineRule="auto"/>
      <w:ind w:right="360"/>
      <w:jc w:val="center"/>
      <w:rPr>
        <w:rFonts w:ascii="Calibri" w:eastAsia="Times New Roman" w:hAnsi="Calibri" w:cs="Calibri"/>
        <w:sz w:val="18"/>
        <w:szCs w:val="20"/>
        <w:lang w:eastAsia="pt-BR"/>
      </w:rPr>
    </w:pPr>
    <w:r w:rsidRPr="0080556A">
      <w:rPr>
        <w:rFonts w:ascii="Calibri" w:eastAsia="Times New Roman" w:hAnsi="Calibri" w:cs="Calibri"/>
        <w:sz w:val="18"/>
        <w:szCs w:val="20"/>
        <w:lang w:eastAsia="pt-BR"/>
      </w:rPr>
      <w:t xml:space="preserve"> </w:t>
    </w:r>
    <w:r w:rsidRPr="0080556A">
      <w:rPr>
        <w:rFonts w:ascii="Calibri" w:eastAsia="Times New Roman" w:hAnsi="Calibri" w:cs="Calibri"/>
        <w:b/>
        <w:sz w:val="18"/>
        <w:szCs w:val="20"/>
        <w:lang w:eastAsia="pt-BR"/>
      </w:rPr>
      <w:t>www.pge.ms.gov.br</w:t>
    </w:r>
    <w:r w:rsidRPr="0080556A">
      <w:rPr>
        <w:rFonts w:ascii="Calibri" w:eastAsia="Times New Roman" w:hAnsi="Calibri" w:cs="Calibri"/>
        <w:sz w:val="18"/>
        <w:szCs w:val="20"/>
        <w:lang w:eastAsia="pt-BR"/>
      </w:rPr>
      <w:t xml:space="preserve">    </w:t>
    </w:r>
    <w:r w:rsidRPr="0080556A">
      <w:rPr>
        <w:rFonts w:ascii="Calibri" w:eastAsia="Times New Roman" w:hAnsi="Calibri" w:cs="Calibri"/>
        <w:sz w:val="18"/>
        <w:szCs w:val="20"/>
        <w:lang w:eastAsia="pt-BR"/>
      </w:rPr>
      <w:tab/>
      <w:t xml:space="preserve"> </w:t>
    </w:r>
    <w:r w:rsidRPr="0080556A">
      <w:rPr>
        <w:rFonts w:ascii="Calibri" w:eastAsia="Times New Roman" w:hAnsi="Calibri" w:cs="Calibri"/>
        <w:sz w:val="18"/>
        <w:szCs w:val="20"/>
        <w:lang w:eastAsia="pt-BR"/>
      </w:rPr>
      <w:tab/>
      <w:t xml:space="preserve">       página </w:t>
    </w:r>
  </w:p>
  <w:p w:rsidR="0080556A" w:rsidRDefault="008055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56A" w:rsidRDefault="0080556A" w:rsidP="0080556A">
      <w:pPr>
        <w:spacing w:after="0" w:line="240" w:lineRule="auto"/>
      </w:pPr>
      <w:r>
        <w:separator/>
      </w:r>
    </w:p>
  </w:footnote>
  <w:footnote w:type="continuationSeparator" w:id="0">
    <w:p w:rsidR="0080556A" w:rsidRDefault="0080556A" w:rsidP="00805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insideV w:val="single" w:sz="4" w:space="0" w:color="auto"/>
      </w:tblBorders>
      <w:tblLook w:val="04A0" w:firstRow="1" w:lastRow="0" w:firstColumn="1" w:lastColumn="0" w:noHBand="0" w:noVBand="1"/>
    </w:tblPr>
    <w:tblGrid>
      <w:gridCol w:w="3369"/>
      <w:gridCol w:w="3402"/>
    </w:tblGrid>
    <w:tr w:rsidR="0080556A" w:rsidRPr="00114EFF" w:rsidTr="00255065">
      <w:tc>
        <w:tcPr>
          <w:tcW w:w="3369" w:type="dxa"/>
          <w:shd w:val="clear" w:color="auto" w:fill="auto"/>
        </w:tcPr>
        <w:p w:rsidR="0080556A" w:rsidRPr="00114EFF" w:rsidRDefault="0080556A" w:rsidP="0080556A">
          <w:pPr>
            <w:pStyle w:val="Cabealho"/>
            <w:rPr>
              <w:b/>
              <w:bCs/>
              <w:sz w:val="26"/>
            </w:rPr>
          </w:pPr>
          <w:r w:rsidRPr="00114EFF">
            <w:rPr>
              <w:b/>
              <w:bCs/>
              <w:noProof/>
              <w:sz w:val="26"/>
              <w:lang w:eastAsia="pt-BR"/>
            </w:rPr>
            <w:drawing>
              <wp:inline distT="0" distB="0" distL="0" distR="0">
                <wp:extent cx="1905000" cy="561975"/>
                <wp:effectExtent l="0" t="0" r="0" b="9525"/>
                <wp:docPr id="1" name="Imagem 1" descr="monocromia_positiv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cromia_positiv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p>
      </w:tc>
      <w:tc>
        <w:tcPr>
          <w:tcW w:w="3402" w:type="dxa"/>
          <w:shd w:val="clear" w:color="auto" w:fill="auto"/>
        </w:tcPr>
        <w:p w:rsidR="0080556A" w:rsidRPr="00114EFF" w:rsidRDefault="0080556A" w:rsidP="0080556A">
          <w:pPr>
            <w:pStyle w:val="Cabealho"/>
            <w:rPr>
              <w:rFonts w:ascii="Calibri Light" w:hAnsi="Calibri Light" w:cs="Calibri Light"/>
              <w:bCs/>
              <w:sz w:val="24"/>
              <w:szCs w:val="24"/>
            </w:rPr>
          </w:pPr>
          <w:r>
            <w:rPr>
              <w:rFonts w:ascii="Calibri Light" w:hAnsi="Calibri Light" w:cs="Calibri Light"/>
              <w:bCs/>
              <w:sz w:val="24"/>
              <w:szCs w:val="24"/>
            </w:rPr>
            <w:t>PAA</w:t>
          </w:r>
        </w:p>
        <w:p w:rsidR="0080556A" w:rsidRPr="00114EFF" w:rsidRDefault="0080556A" w:rsidP="0080556A">
          <w:pPr>
            <w:pStyle w:val="Cabealho"/>
            <w:rPr>
              <w:rFonts w:ascii="Calibri Light" w:hAnsi="Calibri Light" w:cs="Calibri Light"/>
              <w:b/>
              <w:bCs/>
              <w:sz w:val="24"/>
              <w:szCs w:val="24"/>
            </w:rPr>
          </w:pPr>
          <w:r>
            <w:rPr>
              <w:rFonts w:ascii="Calibri Light" w:hAnsi="Calibri Light" w:cs="Calibri Light"/>
              <w:b/>
              <w:bCs/>
              <w:sz w:val="24"/>
              <w:szCs w:val="24"/>
            </w:rPr>
            <w:t>Procuradoria de Assuntos Administrativos</w:t>
          </w:r>
        </w:p>
      </w:tc>
    </w:tr>
  </w:tbl>
  <w:p w:rsidR="0080556A" w:rsidRDefault="0080556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54"/>
    <w:rsid w:val="00330854"/>
    <w:rsid w:val="0080556A"/>
    <w:rsid w:val="00A81B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E6143FA-C1C4-4A56-A852-C4D9E948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0556A"/>
    <w:pPr>
      <w:tabs>
        <w:tab w:val="center" w:pos="4252"/>
        <w:tab w:val="right" w:pos="8504"/>
      </w:tabs>
      <w:spacing w:after="0" w:line="240" w:lineRule="auto"/>
    </w:pPr>
  </w:style>
  <w:style w:type="character" w:customStyle="1" w:styleId="CabealhoChar">
    <w:name w:val="Cabeçalho Char"/>
    <w:basedOn w:val="Fontepargpadro"/>
    <w:link w:val="Cabealho"/>
    <w:rsid w:val="0080556A"/>
  </w:style>
  <w:style w:type="paragraph" w:styleId="Rodap">
    <w:name w:val="footer"/>
    <w:basedOn w:val="Normal"/>
    <w:link w:val="RodapChar"/>
    <w:uiPriority w:val="99"/>
    <w:unhideWhenUsed/>
    <w:rsid w:val="0080556A"/>
    <w:pPr>
      <w:tabs>
        <w:tab w:val="center" w:pos="4252"/>
        <w:tab w:val="right" w:pos="8504"/>
      </w:tabs>
      <w:spacing w:after="0" w:line="240" w:lineRule="auto"/>
    </w:pPr>
  </w:style>
  <w:style w:type="character" w:customStyle="1" w:styleId="RodapChar">
    <w:name w:val="Rodapé Char"/>
    <w:basedOn w:val="Fontepargpadro"/>
    <w:link w:val="Rodap"/>
    <w:uiPriority w:val="99"/>
    <w:rsid w:val="0080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rtidoes-apf.apps.tcu.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4783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 Silva Alves</dc:creator>
  <cp:keywords/>
  <dc:description/>
  <cp:lastModifiedBy>Vanessa da Silva Alves</cp:lastModifiedBy>
  <cp:revision>2</cp:revision>
  <dcterms:created xsi:type="dcterms:W3CDTF">2024-02-27T19:00:00Z</dcterms:created>
  <dcterms:modified xsi:type="dcterms:W3CDTF">2024-06-05T14:34:00Z</dcterms:modified>
</cp:coreProperties>
</file>