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7F" w:rsidRDefault="0060697F" w:rsidP="0060697F">
      <w:pPr>
        <w:pStyle w:val="Ttulo2"/>
        <w:spacing w:before="89"/>
        <w:ind w:left="916"/>
      </w:pPr>
      <w:r>
        <w:t>ANEXO</w:t>
      </w:r>
      <w:r>
        <w:rPr>
          <w:spacing w:val="-2"/>
        </w:rPr>
        <w:t xml:space="preserve"> </w:t>
      </w:r>
      <w:r>
        <w:t>II</w:t>
      </w:r>
    </w:p>
    <w:p w:rsidR="0060697F" w:rsidRDefault="0060697F" w:rsidP="0060697F">
      <w:pPr>
        <w:pStyle w:val="Corpodetexto"/>
        <w:tabs>
          <w:tab w:val="left" w:pos="6240"/>
        </w:tabs>
        <w:rPr>
          <w:b/>
          <w:sz w:val="28"/>
        </w:rPr>
      </w:pPr>
      <w:r>
        <w:rPr>
          <w:b/>
          <w:sz w:val="28"/>
        </w:rPr>
        <w:tab/>
      </w:r>
    </w:p>
    <w:p w:rsidR="0060697F" w:rsidRDefault="0060697F" w:rsidP="0060697F">
      <w:pPr>
        <w:spacing w:before="172"/>
        <w:ind w:left="422"/>
        <w:rPr>
          <w:b/>
          <w:sz w:val="20"/>
        </w:rPr>
      </w:pPr>
      <w:r>
        <w:rPr>
          <w:b/>
          <w:sz w:val="20"/>
        </w:rPr>
        <w:t>ATESTADO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CONFORMIDADE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PROCESSO COM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PARECER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REFERENCIAL</w:t>
      </w:r>
    </w:p>
    <w:p w:rsidR="0060697F" w:rsidRDefault="0060697F" w:rsidP="0060697F">
      <w:pPr>
        <w:pStyle w:val="Corpodetexto"/>
        <w:rPr>
          <w:b/>
        </w:rPr>
      </w:pPr>
    </w:p>
    <w:p w:rsidR="0060697F" w:rsidRDefault="0060697F" w:rsidP="0060697F">
      <w:pPr>
        <w:pStyle w:val="Corpodetexto"/>
        <w:spacing w:before="9"/>
        <w:rPr>
          <w:b/>
          <w:sz w:val="23"/>
        </w:rPr>
      </w:pPr>
    </w:p>
    <w:p w:rsidR="0060697F" w:rsidRDefault="0060697F" w:rsidP="0060697F">
      <w:pPr>
        <w:pStyle w:val="Ttulo3"/>
        <w:tabs>
          <w:tab w:val="left" w:pos="7402"/>
        </w:tabs>
        <w:spacing w:before="1"/>
      </w:pPr>
      <w:r>
        <w:t>Processo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97F" w:rsidRDefault="0060697F" w:rsidP="0060697F">
      <w:pPr>
        <w:pStyle w:val="Corpodetexto"/>
        <w:rPr>
          <w:b/>
          <w:sz w:val="20"/>
        </w:rPr>
      </w:pPr>
    </w:p>
    <w:p w:rsidR="0060697F" w:rsidRDefault="0060697F" w:rsidP="0060697F">
      <w:pPr>
        <w:pStyle w:val="Corpodetexto"/>
        <w:tabs>
          <w:tab w:val="left" w:pos="5205"/>
        </w:tabs>
        <w:spacing w:before="2"/>
        <w:rPr>
          <w:b/>
          <w:sz w:val="20"/>
        </w:rPr>
      </w:pPr>
      <w:r>
        <w:rPr>
          <w:b/>
          <w:sz w:val="20"/>
        </w:rPr>
        <w:tab/>
      </w:r>
    </w:p>
    <w:p w:rsidR="0060697F" w:rsidRDefault="0060697F" w:rsidP="0060697F">
      <w:pPr>
        <w:tabs>
          <w:tab w:val="left" w:pos="7402"/>
        </w:tabs>
        <w:spacing w:before="90"/>
        <w:ind w:left="422"/>
        <w:rPr>
          <w:b/>
          <w:sz w:val="24"/>
        </w:rPr>
      </w:pPr>
      <w:r>
        <w:rPr>
          <w:b/>
          <w:sz w:val="24"/>
        </w:rPr>
        <w:t xml:space="preserve">Origem: 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0697F" w:rsidRDefault="0060697F" w:rsidP="0060697F">
      <w:pPr>
        <w:pStyle w:val="Corpodetexto"/>
        <w:rPr>
          <w:b/>
          <w:sz w:val="20"/>
        </w:rPr>
      </w:pPr>
    </w:p>
    <w:p w:rsidR="0060697F" w:rsidRDefault="0060697F" w:rsidP="0060697F">
      <w:pPr>
        <w:pStyle w:val="Corpodetexto"/>
        <w:spacing w:before="2"/>
        <w:rPr>
          <w:b/>
          <w:sz w:val="20"/>
        </w:rPr>
      </w:pPr>
    </w:p>
    <w:p w:rsidR="0060697F" w:rsidRDefault="0060697F" w:rsidP="0060697F">
      <w:pPr>
        <w:pStyle w:val="Ttulo3"/>
        <w:tabs>
          <w:tab w:val="left" w:pos="7395"/>
        </w:tabs>
        <w:spacing w:before="90"/>
      </w:pPr>
      <w:r>
        <w:t>Interessado(s):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97F" w:rsidRDefault="0060697F" w:rsidP="0060697F">
      <w:pPr>
        <w:pStyle w:val="Corpodetexto"/>
        <w:rPr>
          <w:b/>
          <w:sz w:val="20"/>
        </w:rPr>
      </w:pPr>
    </w:p>
    <w:p w:rsidR="0060697F" w:rsidRDefault="0060697F" w:rsidP="0060697F">
      <w:pPr>
        <w:pStyle w:val="Corpodetexto"/>
        <w:spacing w:before="2"/>
        <w:rPr>
          <w:b/>
          <w:sz w:val="20"/>
        </w:rPr>
      </w:pPr>
    </w:p>
    <w:p w:rsidR="0060697F" w:rsidRDefault="0060697F" w:rsidP="0060697F">
      <w:pPr>
        <w:tabs>
          <w:tab w:val="left" w:pos="7414"/>
        </w:tabs>
        <w:spacing w:before="90"/>
        <w:ind w:left="422"/>
        <w:rPr>
          <w:b/>
          <w:sz w:val="24"/>
        </w:rPr>
      </w:pPr>
      <w:r>
        <w:rPr>
          <w:b/>
          <w:sz w:val="24"/>
        </w:rPr>
        <w:t>Referência/Objeto: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0697F" w:rsidRDefault="0060697F" w:rsidP="0060697F">
      <w:pPr>
        <w:pStyle w:val="Corpodetexto"/>
        <w:rPr>
          <w:b/>
          <w:sz w:val="20"/>
        </w:rPr>
      </w:pPr>
    </w:p>
    <w:p w:rsidR="0060697F" w:rsidRDefault="0060697F" w:rsidP="0060697F">
      <w:pPr>
        <w:pStyle w:val="Corpodetexto"/>
        <w:spacing w:before="9"/>
        <w:rPr>
          <w:b/>
          <w:sz w:val="19"/>
        </w:rPr>
      </w:pPr>
    </w:p>
    <w:p w:rsidR="0060697F" w:rsidRDefault="0060697F" w:rsidP="0060697F">
      <w:pPr>
        <w:spacing w:before="90" w:line="360" w:lineRule="auto"/>
        <w:ind w:left="422" w:right="1040" w:firstLine="707"/>
        <w:jc w:val="both"/>
        <w:rPr>
          <w:sz w:val="24"/>
        </w:rPr>
      </w:pPr>
      <w:r>
        <w:rPr>
          <w:sz w:val="24"/>
        </w:rPr>
        <w:t>Atesto que o presente procedimento relativo à Cessão de bem(ns) móvel (eis)</w:t>
      </w:r>
      <w:r>
        <w:rPr>
          <w:spacing w:val="1"/>
          <w:sz w:val="24"/>
        </w:rPr>
        <w:t xml:space="preserve"> </w:t>
      </w:r>
      <w:r>
        <w:rPr>
          <w:sz w:val="24"/>
        </w:rPr>
        <w:t>amolda-se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REFERENCIAL</w:t>
      </w:r>
      <w:r>
        <w:rPr>
          <w:spacing w:val="1"/>
          <w:sz w:val="24"/>
        </w:rPr>
        <w:t xml:space="preserve"> </w:t>
      </w:r>
      <w:r>
        <w:rPr>
          <w:sz w:val="24"/>
        </w:rPr>
        <w:t>PGE/MS/PAA/Nº</w:t>
      </w:r>
      <w:r>
        <w:rPr>
          <w:spacing w:val="1"/>
          <w:sz w:val="24"/>
        </w:rPr>
        <w:t xml:space="preserve"> </w:t>
      </w:r>
      <w:r>
        <w:rPr>
          <w:sz w:val="24"/>
        </w:rPr>
        <w:t>001/2022,</w:t>
      </w:r>
      <w:r>
        <w:rPr>
          <w:spacing w:val="1"/>
          <w:sz w:val="24"/>
        </w:rPr>
        <w:t xml:space="preserve"> </w:t>
      </w:r>
      <w:r>
        <w:rPr>
          <w:sz w:val="24"/>
        </w:rPr>
        <w:t>cujas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restaram atendidas no caso concreto.</w:t>
      </w:r>
    </w:p>
    <w:p w:rsidR="0060697F" w:rsidRDefault="0060697F" w:rsidP="0060697F">
      <w:pPr>
        <w:pStyle w:val="Corpodetexto"/>
        <w:rPr>
          <w:sz w:val="36"/>
        </w:rPr>
      </w:pPr>
    </w:p>
    <w:p w:rsidR="0060697F" w:rsidRDefault="0060697F" w:rsidP="0060697F">
      <w:pPr>
        <w:spacing w:line="360" w:lineRule="auto"/>
        <w:ind w:left="422" w:right="1038" w:firstLine="707"/>
        <w:jc w:val="both"/>
        <w:rPr>
          <w:sz w:val="24"/>
        </w:rPr>
      </w:pPr>
      <w:r>
        <w:rPr>
          <w:spacing w:val="-1"/>
          <w:sz w:val="24"/>
        </w:rPr>
        <w:t>Fica,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assim,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dispensada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remessa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autos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exame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individualizado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PGE,</w:t>
      </w:r>
      <w:r>
        <w:rPr>
          <w:spacing w:val="-58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 na</w:t>
      </w:r>
      <w:r>
        <w:rPr>
          <w:spacing w:val="1"/>
          <w:sz w:val="24"/>
        </w:rPr>
        <w:t xml:space="preserve"> </w:t>
      </w:r>
      <w:r>
        <w:rPr>
          <w:sz w:val="24"/>
        </w:rPr>
        <w:t>Decisão PGE/MS/GAB/nº XXX/2022</w:t>
      </w:r>
    </w:p>
    <w:p w:rsidR="0060697F" w:rsidRDefault="0060697F" w:rsidP="0060697F">
      <w:pPr>
        <w:pStyle w:val="Corpodetexto"/>
        <w:rPr>
          <w:sz w:val="20"/>
        </w:rPr>
      </w:pPr>
    </w:p>
    <w:p w:rsidR="0060697F" w:rsidRDefault="0060697F" w:rsidP="0060697F">
      <w:pPr>
        <w:pStyle w:val="Corpodetexto"/>
        <w:rPr>
          <w:sz w:val="20"/>
        </w:rPr>
      </w:pPr>
    </w:p>
    <w:p w:rsidR="0060697F" w:rsidRDefault="0060697F" w:rsidP="0060697F">
      <w:pPr>
        <w:pStyle w:val="Corpodetexto"/>
        <w:rPr>
          <w:sz w:val="20"/>
        </w:rPr>
      </w:pPr>
    </w:p>
    <w:p w:rsidR="0060697F" w:rsidRDefault="0060697F" w:rsidP="0060697F">
      <w:pPr>
        <w:pStyle w:val="Corpodetexto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6865B7" wp14:editId="2313052F">
                <wp:simplePos x="0" y="0"/>
                <wp:positionH relativeFrom="page">
                  <wp:posOffset>1062355</wp:posOffset>
                </wp:positionH>
                <wp:positionV relativeFrom="paragraph">
                  <wp:posOffset>104775</wp:posOffset>
                </wp:positionV>
                <wp:extent cx="5436870" cy="18415"/>
                <wp:effectExtent l="0" t="0" r="0" b="0"/>
                <wp:wrapTopAndBottom/>
                <wp:docPr id="7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67275" id="Rectangle 27" o:spid="_x0000_s1026" style="position:absolute;margin-left:83.65pt;margin-top:8.25pt;width:428.1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IZdwIAAPw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0697F" w:rsidRDefault="0060697F" w:rsidP="0060697F">
      <w:pPr>
        <w:spacing w:line="242" w:lineRule="exact"/>
        <w:ind w:left="913" w:right="1534"/>
        <w:jc w:val="center"/>
        <w:rPr>
          <w:sz w:val="24"/>
        </w:rPr>
      </w:pPr>
      <w:r>
        <w:rPr>
          <w:sz w:val="24"/>
        </w:rPr>
        <w:t>Identificação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</w:p>
    <w:p w:rsidR="00A81BD6" w:rsidRDefault="00A81BD6">
      <w:bookmarkStart w:id="0" w:name="_GoBack"/>
      <w:bookmarkEnd w:id="0"/>
    </w:p>
    <w:sectPr w:rsidR="00A81B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55" w:rsidRDefault="00DF4355" w:rsidP="00DF4355">
      <w:r>
        <w:separator/>
      </w:r>
    </w:p>
  </w:endnote>
  <w:endnote w:type="continuationSeparator" w:id="0">
    <w:p w:rsidR="00DF4355" w:rsidRDefault="00DF4355" w:rsidP="00DF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55" w:rsidRDefault="00DF4355" w:rsidP="00DF4355">
      <w:r>
        <w:separator/>
      </w:r>
    </w:p>
  </w:footnote>
  <w:footnote w:type="continuationSeparator" w:id="0">
    <w:p w:rsidR="00DF4355" w:rsidRDefault="00DF4355" w:rsidP="00DF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55" w:rsidRDefault="00DF4355" w:rsidP="00DF4355">
    <w:pPr>
      <w:pStyle w:val="Cabealho"/>
      <w:tabs>
        <w:tab w:val="clear" w:pos="8504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AC70E9" wp14:editId="107474F0">
              <wp:simplePos x="0" y="0"/>
              <wp:positionH relativeFrom="page">
                <wp:posOffset>3423285</wp:posOffset>
              </wp:positionH>
              <wp:positionV relativeFrom="page">
                <wp:posOffset>229870</wp:posOffset>
              </wp:positionV>
              <wp:extent cx="1567180" cy="54991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355" w:rsidRDefault="00DF4355" w:rsidP="00DF4355">
                          <w:pPr>
                            <w:spacing w:line="264" w:lineRule="exact"/>
                            <w:ind w:left="20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z w:val="24"/>
                            </w:rPr>
                            <w:t>PAA</w:t>
                          </w:r>
                        </w:p>
                        <w:p w:rsidR="00DF4355" w:rsidRDefault="00DF4355" w:rsidP="00DF4355">
                          <w:pPr>
                            <w:ind w:left="20" w:right="9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  <w:sz w:val="24"/>
                            </w:rPr>
                            <w:t>Procuradoria</w:t>
                          </w:r>
                          <w:r>
                            <w:rPr>
                              <w:rFonts w:ascii="Calibri Light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Assuntos</w:t>
                          </w:r>
                          <w:r>
                            <w:rPr>
                              <w:rFonts w:ascii="Calibri Light"/>
                              <w:spacing w:val="-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Administrativos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C70E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9.55pt;margin-top:18.1pt;width:123.4pt;height:4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74rw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" filled="f" stroked="f">
              <v:textbox inset="0,0,0,0">
                <w:txbxContent>
                  <w:p w:rsidR="00DF4355" w:rsidRDefault="00DF4355" w:rsidP="00DF4355">
                    <w:pPr>
                      <w:spacing w:line="264" w:lineRule="exact"/>
                      <w:ind w:left="2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PAA</w:t>
                    </w:r>
                  </w:p>
                  <w:p w:rsidR="00DF4355" w:rsidRDefault="00DF4355" w:rsidP="00DF4355">
                    <w:pPr>
                      <w:ind w:left="20" w:right="9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pacing w:val="-2"/>
                        <w:sz w:val="24"/>
                      </w:rPr>
                      <w:t>Procuradoria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Assuntos</w:t>
                    </w:r>
                    <w:r>
                      <w:rPr>
                        <w:rFonts w:ascii="Calibri Light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Administrativos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C4450C8" wp14:editId="13DBF947">
          <wp:simplePos x="0" y="0"/>
          <wp:positionH relativeFrom="page">
            <wp:posOffset>1156335</wp:posOffset>
          </wp:positionH>
          <wp:positionV relativeFrom="page">
            <wp:posOffset>182245</wp:posOffset>
          </wp:positionV>
          <wp:extent cx="1921510" cy="549909"/>
          <wp:effectExtent l="0" t="0" r="254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1510" cy="54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7F"/>
    <w:rsid w:val="0060697F"/>
    <w:rsid w:val="00A81BD6"/>
    <w:rsid w:val="00A8557B"/>
    <w:rsid w:val="00D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00B2-94D5-426E-8CD6-E4E2B6F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6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60697F"/>
    <w:pPr>
      <w:spacing w:before="88"/>
      <w:ind w:left="911" w:right="1534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60697F"/>
    <w:pPr>
      <w:ind w:left="422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60697F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60697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0697F"/>
  </w:style>
  <w:style w:type="character" w:customStyle="1" w:styleId="CorpodetextoChar">
    <w:name w:val="Corpo de texto Char"/>
    <w:basedOn w:val="Fontepargpadro"/>
    <w:link w:val="Corpodetexto"/>
    <w:uiPriority w:val="1"/>
    <w:rsid w:val="0060697F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F43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43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43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435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7548-0B58-475E-AF9F-D25A91B2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2024-02-27T18:43:00Z</dcterms:created>
  <dcterms:modified xsi:type="dcterms:W3CDTF">2024-06-05T13:37:00Z</dcterms:modified>
</cp:coreProperties>
</file>