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32" w:rsidRPr="003936CB" w:rsidRDefault="00682732" w:rsidP="00682732">
      <w:pPr>
        <w:spacing w:before="240" w:after="160"/>
        <w:jc w:val="center"/>
        <w:rPr>
          <w:rFonts w:eastAsia="Calibri" w:cstheme="minorBidi"/>
          <w:b/>
          <w:lang w:eastAsia="en-US"/>
        </w:rPr>
      </w:pPr>
      <w:r w:rsidRPr="003936CB">
        <w:rPr>
          <w:rFonts w:eastAsia="Calibri" w:cstheme="minorBidi"/>
          <w:b/>
          <w:lang w:eastAsia="en-US"/>
        </w:rPr>
        <w:t>ANEXO I</w:t>
      </w:r>
    </w:p>
    <w:p w:rsidR="00682732" w:rsidRPr="003936CB" w:rsidRDefault="00682732" w:rsidP="00682732">
      <w:pPr>
        <w:spacing w:before="240" w:after="160"/>
        <w:jc w:val="center"/>
        <w:rPr>
          <w:rFonts w:eastAsia="Calibri" w:cstheme="minorBidi"/>
          <w:b/>
          <w:lang w:eastAsia="en-US"/>
        </w:rPr>
      </w:pPr>
      <w:r w:rsidRPr="003936CB">
        <w:rPr>
          <w:rFonts w:eastAsia="Calibri" w:cstheme="minorBidi"/>
          <w:b/>
          <w:lang w:eastAsia="en-US"/>
        </w:rPr>
        <w:t>CERTIDÃO DE ATENDIMENTO À MINUTA DE CONVÊNIO PADRONIZADA</w:t>
      </w:r>
    </w:p>
    <w:p w:rsidR="00682732" w:rsidRPr="003936CB" w:rsidRDefault="00682732" w:rsidP="00682732">
      <w:pPr>
        <w:spacing w:before="240" w:after="160"/>
        <w:jc w:val="center"/>
        <w:rPr>
          <w:rFonts w:eastAsia="Calibri" w:cstheme="minorBidi"/>
          <w:b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 xml:space="preserve">Delegação, pelo Município à AGEMS, das atribuições concernentes à regulação e à fiscalização dos serviços públicos de Limpeza Urbana e Manejo de Resíduos Sólidos Domiciliares Urbanos 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center"/>
        <w:rPr>
          <w:rFonts w:eastAsiaTheme="minorHAnsi" w:cstheme="minorBidi"/>
          <w:b/>
          <w:bCs/>
          <w:u w:val="single"/>
          <w:lang w:eastAsia="en-US"/>
        </w:rPr>
      </w:pPr>
      <w:r w:rsidRPr="003936CB">
        <w:rPr>
          <w:rFonts w:eastAsiaTheme="minorHAnsi" w:cstheme="minorBidi"/>
          <w:b/>
          <w:bCs/>
          <w:u w:val="single"/>
          <w:lang w:eastAsia="en-US"/>
        </w:rPr>
        <w:t>Certidão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lang w:eastAsia="en-US"/>
        </w:rPr>
      </w:pP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lang w:eastAsia="en-US"/>
        </w:rPr>
      </w:pPr>
      <w:r w:rsidRPr="003936CB">
        <w:rPr>
          <w:rFonts w:eastAsiaTheme="minorHAnsi" w:cstheme="minorBidi"/>
          <w:b/>
          <w:lang w:eastAsia="en-US"/>
        </w:rPr>
        <w:t xml:space="preserve">PROCESSO N. </w:t>
      </w:r>
      <w:r w:rsidRPr="003936CB">
        <w:rPr>
          <w:rFonts w:eastAsiaTheme="minorHAnsi" w:cstheme="minorBidi"/>
          <w:b/>
          <w:highlight w:val="yellow"/>
          <w:lang w:eastAsia="en-US"/>
        </w:rPr>
        <w:t>(...)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color w:val="FF0000"/>
          <w:lang w:eastAsia="en-US"/>
        </w:rPr>
      </w:pPr>
      <w:r w:rsidRPr="003936CB">
        <w:rPr>
          <w:rFonts w:eastAsiaTheme="minorHAnsi" w:cstheme="minorBidi"/>
          <w:b/>
          <w:color w:val="FF0000"/>
          <w:lang w:eastAsia="en-US"/>
        </w:rPr>
        <w:t xml:space="preserve">ENTIDADE: </w:t>
      </w:r>
      <w:r w:rsidRPr="003936CB">
        <w:rPr>
          <w:rFonts w:eastAsiaTheme="minorHAnsi" w:cstheme="minorBidi"/>
          <w:b/>
          <w:color w:val="FF0000"/>
          <w:highlight w:val="yellow"/>
          <w:lang w:eastAsia="en-US"/>
        </w:rPr>
        <w:t>(...)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lang w:eastAsia="en-US"/>
        </w:rPr>
      </w:pP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  <w:r w:rsidRPr="003936CB">
        <w:rPr>
          <w:rFonts w:eastAsiaTheme="minorHAnsi" w:cstheme="minorBidi"/>
          <w:lang w:eastAsia="en-US"/>
        </w:rPr>
        <w:t xml:space="preserve">Para os fins do disposto no art. 2º do </w:t>
      </w:r>
      <w:r w:rsidRPr="003936CB">
        <w:rPr>
          <w:rFonts w:eastAsiaTheme="minorHAnsi" w:cstheme="minorBidi"/>
          <w:color w:val="000000"/>
          <w:lang w:eastAsia="en-US"/>
        </w:rPr>
        <w:t xml:space="preserve">Decreto n. 15.404/2020, CERTIFICO </w:t>
      </w:r>
      <w:r w:rsidRPr="003936CB">
        <w:rPr>
          <w:rFonts w:eastAsiaTheme="minorHAnsi" w:cstheme="minorBidi"/>
          <w:lang w:eastAsia="en-US"/>
        </w:rPr>
        <w:t>que: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rPr>
          <w:rFonts w:eastAsiaTheme="minorHAnsi" w:cstheme="minorBidi"/>
          <w:color w:val="000000"/>
          <w:lang w:eastAsia="en-US"/>
        </w:rPr>
      </w:pPr>
      <w:r w:rsidRPr="003936CB">
        <w:rPr>
          <w:rFonts w:eastAsiaTheme="minorHAnsi" w:cstheme="minorBidi"/>
          <w:lang w:eastAsia="en-US"/>
        </w:rPr>
        <w:t xml:space="preserve">1) </w:t>
      </w:r>
      <w:r w:rsidRPr="003936CB">
        <w:rPr>
          <w:rFonts w:eastAsiaTheme="minorHAnsi" w:cstheme="minorBidi"/>
          <w:color w:val="000000"/>
          <w:lang w:eastAsia="en-US"/>
        </w:rPr>
        <w:t xml:space="preserve">O CONVÊNIO elaborado pelo órgão/entidade demandante seguiu a minuta-padrão disponibilizada no site www.pge.ms.gov.br, na versão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 xml:space="preserve">, publicada pela Resolução PGE/MS/Nº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 xml:space="preserve">, de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 xml:space="preserve"> de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 xml:space="preserve"> de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>.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rPr>
          <w:rFonts w:eastAsiaTheme="minorHAnsi" w:cstheme="minorBidi"/>
          <w:color w:val="000000"/>
          <w:lang w:eastAsia="en-US"/>
        </w:rPr>
      </w:pP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000000"/>
          <w:lang w:eastAsia="en-US"/>
        </w:rPr>
        <w:t xml:space="preserve">2) </w:t>
      </w:r>
      <w:r w:rsidRPr="003936CB">
        <w:rPr>
          <w:rFonts w:eastAsiaTheme="minorHAnsi" w:cstheme="minorBidi"/>
          <w:color w:val="FF0000"/>
          <w:lang w:eastAsia="en-US"/>
        </w:rPr>
        <w:t>NÃO foram feitas alterações, exclusões ou inclusões na minuta padronizada que mereçam análise jurídica individualizada, ficando dispensada a remessa dos autos para exame pela Procuradoria Geral do Estado, conforme determina o Decreto n. 15.404/2020.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color w:val="FF0000"/>
          <w:lang w:eastAsia="en-US"/>
        </w:rPr>
      </w:pPr>
      <w:r w:rsidRPr="003936CB">
        <w:rPr>
          <w:rFonts w:eastAsiaTheme="minorHAnsi" w:cstheme="minorBidi"/>
          <w:b/>
          <w:color w:val="FF0000"/>
          <w:highlight w:val="yellow"/>
          <w:lang w:eastAsia="en-US"/>
        </w:rPr>
        <w:t>OU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FF0000"/>
          <w:lang w:eastAsia="en-US"/>
        </w:rPr>
        <w:t xml:space="preserve">3) </w:t>
      </w:r>
      <w:proofErr w:type="gramStart"/>
      <w:r w:rsidRPr="003936CB">
        <w:rPr>
          <w:rFonts w:eastAsiaTheme="minorHAnsi" w:cstheme="minorBidi"/>
          <w:color w:val="FF0000"/>
          <w:lang w:eastAsia="en-US"/>
        </w:rPr>
        <w:t>Foi(</w:t>
      </w:r>
      <w:proofErr w:type="spellStart"/>
      <w:proofErr w:type="gramEnd"/>
      <w:r w:rsidRPr="003936CB">
        <w:rPr>
          <w:rFonts w:eastAsiaTheme="minorHAnsi" w:cstheme="minorBidi"/>
          <w:color w:val="FF0000"/>
          <w:lang w:eastAsia="en-US"/>
        </w:rPr>
        <w:t>ram</w:t>
      </w:r>
      <w:proofErr w:type="spellEnd"/>
      <w:r w:rsidRPr="003936CB">
        <w:rPr>
          <w:rFonts w:eastAsiaTheme="minorHAnsi" w:cstheme="minorBidi"/>
          <w:color w:val="FF0000"/>
          <w:lang w:eastAsia="en-US"/>
        </w:rPr>
        <w:t>) feita(s) a(s) seguinte(s) alteração(</w:t>
      </w:r>
      <w:proofErr w:type="spellStart"/>
      <w:r w:rsidRPr="003936CB">
        <w:rPr>
          <w:rFonts w:eastAsiaTheme="minorHAnsi" w:cstheme="minorBidi"/>
          <w:color w:val="FF0000"/>
          <w:lang w:eastAsia="en-US"/>
        </w:rPr>
        <w:t>ões</w:t>
      </w:r>
      <w:proofErr w:type="spellEnd"/>
      <w:r w:rsidRPr="003936CB">
        <w:rPr>
          <w:rFonts w:eastAsiaTheme="minorHAnsi" w:cstheme="minorBidi"/>
          <w:color w:val="FF0000"/>
          <w:lang w:eastAsia="en-US"/>
        </w:rPr>
        <w:t>), exclusão(</w:t>
      </w:r>
      <w:proofErr w:type="spellStart"/>
      <w:r w:rsidRPr="003936CB">
        <w:rPr>
          <w:rFonts w:eastAsiaTheme="minorHAnsi" w:cstheme="minorBidi"/>
          <w:color w:val="FF0000"/>
          <w:lang w:eastAsia="en-US"/>
        </w:rPr>
        <w:t>ões</w:t>
      </w:r>
      <w:proofErr w:type="spellEnd"/>
      <w:r w:rsidRPr="003936CB">
        <w:rPr>
          <w:rFonts w:eastAsiaTheme="minorHAnsi" w:cstheme="minorBidi"/>
          <w:color w:val="FF0000"/>
          <w:lang w:eastAsia="en-US"/>
        </w:rPr>
        <w:t>) ou inclusão(</w:t>
      </w:r>
      <w:proofErr w:type="spellStart"/>
      <w:r w:rsidRPr="003936CB">
        <w:rPr>
          <w:rFonts w:eastAsiaTheme="minorHAnsi" w:cstheme="minorBidi"/>
          <w:color w:val="FF0000"/>
          <w:lang w:eastAsia="en-US"/>
        </w:rPr>
        <w:t>ões</w:t>
      </w:r>
      <w:proofErr w:type="spellEnd"/>
      <w:r w:rsidRPr="003936CB">
        <w:rPr>
          <w:rFonts w:eastAsiaTheme="minorHAnsi" w:cstheme="minorBidi"/>
          <w:color w:val="FF0000"/>
          <w:lang w:eastAsia="en-US"/>
        </w:rPr>
        <w:t>) no CONVÊNIO, que merece(m) consulta jurídica específica: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FF0000"/>
          <w:lang w:eastAsia="en-US"/>
        </w:rPr>
        <w:t>a) (...)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FF0000"/>
          <w:lang w:eastAsia="en-US"/>
        </w:rPr>
        <w:t>b) (...)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FF0000"/>
          <w:lang w:eastAsia="en-US"/>
        </w:rPr>
        <w:t>c) (...)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000000"/>
          <w:lang w:eastAsia="en-US"/>
        </w:rPr>
      </w:pPr>
      <w:bookmarkStart w:id="0" w:name="_GoBack"/>
    </w:p>
    <w:bookmarkEnd w:id="0"/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  <w:r w:rsidRPr="003936CB">
        <w:rPr>
          <w:rFonts w:eastAsiaTheme="minorHAnsi" w:cstheme="minorBidi"/>
          <w:lang w:eastAsia="en-US"/>
        </w:rPr>
        <w:t>Por ser verdade, dou fé.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  <w:r w:rsidRPr="003936CB">
        <w:rPr>
          <w:rFonts w:eastAsiaTheme="minorHAnsi" w:cstheme="minorBidi"/>
          <w:lang w:eastAsia="en-US"/>
        </w:rPr>
        <w:t>Campo Grande (MS</w:t>
      </w:r>
      <w:proofErr w:type="gramStart"/>
      <w:r w:rsidRPr="003936CB">
        <w:rPr>
          <w:rFonts w:eastAsiaTheme="minorHAnsi" w:cstheme="minorBidi"/>
          <w:lang w:eastAsia="en-US"/>
        </w:rPr>
        <w:t>), ....</w:t>
      </w:r>
      <w:proofErr w:type="gramEnd"/>
      <w:r w:rsidRPr="003936CB">
        <w:rPr>
          <w:rFonts w:eastAsiaTheme="minorHAnsi" w:cstheme="minorBidi"/>
          <w:lang w:eastAsia="en-US"/>
        </w:rPr>
        <w:t xml:space="preserve">. </w:t>
      </w:r>
      <w:proofErr w:type="gramStart"/>
      <w:r w:rsidRPr="003936CB">
        <w:rPr>
          <w:rFonts w:eastAsiaTheme="minorHAnsi" w:cstheme="minorBidi"/>
          <w:lang w:eastAsia="en-US"/>
        </w:rPr>
        <w:t>de</w:t>
      </w:r>
      <w:proofErr w:type="gramEnd"/>
      <w:r w:rsidRPr="003936CB">
        <w:rPr>
          <w:rFonts w:eastAsiaTheme="minorHAnsi" w:cstheme="minorBidi"/>
          <w:lang w:eastAsia="en-US"/>
        </w:rPr>
        <w:t xml:space="preserve"> ................ </w:t>
      </w:r>
      <w:proofErr w:type="gramStart"/>
      <w:r w:rsidRPr="003936CB">
        <w:rPr>
          <w:rFonts w:eastAsiaTheme="minorHAnsi" w:cstheme="minorBidi"/>
          <w:lang w:eastAsia="en-US"/>
        </w:rPr>
        <w:t>de</w:t>
      </w:r>
      <w:proofErr w:type="gramEnd"/>
      <w:r w:rsidRPr="003936CB">
        <w:rPr>
          <w:rFonts w:eastAsiaTheme="minorHAnsi" w:cstheme="minorBidi"/>
          <w:lang w:eastAsia="en-US"/>
        </w:rPr>
        <w:t xml:space="preserve"> .........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szCs w:val="22"/>
          <w:lang w:eastAsia="en-US"/>
        </w:rPr>
      </w:pPr>
      <w:r w:rsidRPr="003936CB">
        <w:rPr>
          <w:rFonts w:eastAsiaTheme="minorHAnsi" w:cstheme="minorBidi"/>
          <w:szCs w:val="22"/>
          <w:lang w:eastAsia="en-US"/>
        </w:rPr>
        <w:t>[Nome do servidor]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sz w:val="28"/>
          <w:szCs w:val="22"/>
          <w:lang w:eastAsia="en-US"/>
        </w:rPr>
      </w:pPr>
      <w:r w:rsidRPr="003936CB">
        <w:rPr>
          <w:rFonts w:eastAsiaTheme="minorHAnsi" w:cstheme="minorBidi"/>
          <w:szCs w:val="22"/>
          <w:lang w:eastAsia="en-US"/>
        </w:rPr>
        <w:lastRenderedPageBreak/>
        <w:t>[</w:t>
      </w:r>
      <w:proofErr w:type="gramStart"/>
      <w:r w:rsidRPr="003936CB">
        <w:rPr>
          <w:rFonts w:eastAsiaTheme="minorHAnsi" w:cstheme="minorBidi"/>
          <w:szCs w:val="22"/>
          <w:lang w:eastAsia="en-US"/>
        </w:rPr>
        <w:t>cargo</w:t>
      </w:r>
      <w:proofErr w:type="gramEnd"/>
      <w:r w:rsidRPr="003936CB">
        <w:rPr>
          <w:rFonts w:eastAsiaTheme="minorHAnsi" w:cstheme="minorBidi"/>
          <w:szCs w:val="22"/>
          <w:lang w:eastAsia="en-US"/>
        </w:rPr>
        <w:t>/função]</w:t>
      </w:r>
    </w:p>
    <w:p w:rsidR="00682732" w:rsidRPr="003936CB" w:rsidRDefault="00682732" w:rsidP="0068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sz w:val="28"/>
          <w:szCs w:val="22"/>
          <w:lang w:eastAsia="en-US"/>
        </w:rPr>
      </w:pPr>
      <w:r w:rsidRPr="003936CB">
        <w:rPr>
          <w:rFonts w:eastAsiaTheme="minorHAnsi" w:cstheme="minorBidi"/>
          <w:szCs w:val="22"/>
          <w:lang w:eastAsia="en-US"/>
        </w:rPr>
        <w:t>Matrícula n° .....................</w:t>
      </w:r>
    </w:p>
    <w:p w:rsidR="00765F90" w:rsidRDefault="00765F90"/>
    <w:sectPr w:rsidR="00765F9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32" w:rsidRDefault="00682732" w:rsidP="00682732">
      <w:pPr>
        <w:spacing w:line="240" w:lineRule="auto"/>
      </w:pPr>
      <w:r>
        <w:separator/>
      </w:r>
    </w:p>
  </w:endnote>
  <w:endnote w:type="continuationSeparator" w:id="0">
    <w:p w:rsidR="00682732" w:rsidRDefault="00682732" w:rsidP="00682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79" w:rsidRPr="00540879" w:rsidRDefault="00540879" w:rsidP="00540879">
    <w:pPr>
      <w:pStyle w:val="Rodap"/>
      <w:tabs>
        <w:tab w:val="left" w:pos="709"/>
      </w:tabs>
      <w:ind w:right="360"/>
      <w:jc w:val="left"/>
      <w:rPr>
        <w:rFonts w:ascii="Calibri" w:hAnsi="Calibri" w:cs="Calibri"/>
        <w:b/>
        <w:sz w:val="18"/>
        <w:szCs w:val="18"/>
      </w:rPr>
    </w:pPr>
    <w:r w:rsidRPr="00540879">
      <w:rPr>
        <w:rFonts w:ascii="Calibri" w:hAnsi="Calibri" w:cs="Calibri"/>
        <w:sz w:val="18"/>
        <w:szCs w:val="18"/>
      </w:rPr>
      <w:t>Parque dos Poderes – Bloco IV        |        Campo Grande – MS        |      CEP 79.031-310</w:t>
    </w:r>
  </w:p>
  <w:p w:rsidR="00540879" w:rsidRPr="00540879" w:rsidRDefault="00540879" w:rsidP="00540879">
    <w:pPr>
      <w:pStyle w:val="Rodap"/>
      <w:jc w:val="left"/>
      <w:rPr>
        <w:sz w:val="18"/>
        <w:szCs w:val="18"/>
      </w:rPr>
    </w:pPr>
    <w:r w:rsidRPr="00540879">
      <w:rPr>
        <w:rFonts w:ascii="Calibri" w:hAnsi="Calibri" w:cs="Calibri"/>
        <w:sz w:val="18"/>
        <w:szCs w:val="18"/>
      </w:rPr>
      <w:t xml:space="preserve"> www.pge.ms.gov.br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32" w:rsidRDefault="00682732" w:rsidP="00682732">
      <w:pPr>
        <w:spacing w:line="240" w:lineRule="auto"/>
      </w:pPr>
      <w:r>
        <w:separator/>
      </w:r>
    </w:p>
  </w:footnote>
  <w:footnote w:type="continuationSeparator" w:id="0">
    <w:p w:rsidR="00682732" w:rsidRDefault="00682732" w:rsidP="00682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32" w:rsidRDefault="00682732" w:rsidP="00540879">
    <w:pPr>
      <w:pStyle w:val="Cabealho"/>
      <w:jc w:val="center"/>
    </w:pPr>
    <w:r>
      <w:rPr>
        <w:noProof/>
      </w:rPr>
      <w:drawing>
        <wp:inline distT="0" distB="0" distL="0" distR="0" wp14:anchorId="69494BD0" wp14:editId="3BEE69DE">
          <wp:extent cx="1844040" cy="541020"/>
          <wp:effectExtent l="0" t="0" r="3810" b="0"/>
          <wp:docPr id="11" name="Imagem 1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F"/>
    <w:rsid w:val="004705FF"/>
    <w:rsid w:val="00540879"/>
    <w:rsid w:val="00682732"/>
    <w:rsid w:val="007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A92E-4CC3-4AB0-B9AA-067277B4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3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27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7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27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7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o">
    <w:name w:val="Identificação"/>
    <w:basedOn w:val="Normal"/>
    <w:rsid w:val="00540879"/>
    <w:rPr>
      <w:sz w:val="22"/>
      <w:szCs w:val="20"/>
    </w:rPr>
  </w:style>
  <w:style w:type="character" w:styleId="Nmerodepgina">
    <w:name w:val="page number"/>
    <w:basedOn w:val="Fontepargpadro"/>
    <w:rsid w:val="0054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2024-02-28T20:25:00Z</dcterms:created>
  <dcterms:modified xsi:type="dcterms:W3CDTF">2024-06-17T14:46:00Z</dcterms:modified>
</cp:coreProperties>
</file>