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F6" w:rsidRPr="006E0BF6" w:rsidRDefault="006E0BF6" w:rsidP="006E0BF6">
      <w:pPr>
        <w:pBdr>
          <w:top w:val="nil"/>
          <w:left w:val="nil"/>
          <w:bottom w:val="nil"/>
          <w:right w:val="nil"/>
          <w:between w:val="nil"/>
        </w:pBdr>
        <w:spacing w:before="120" w:after="120" w:line="360" w:lineRule="auto"/>
        <w:jc w:val="center"/>
        <w:rPr>
          <w:rFonts w:ascii="Times New Roman" w:eastAsia="Times New Roman" w:hAnsi="Times New Roman" w:cs="Times New Roman"/>
          <w:b/>
          <w:color w:val="000000"/>
          <w:sz w:val="24"/>
          <w:szCs w:val="24"/>
          <w:lang w:eastAsia="pt-BR"/>
        </w:rPr>
      </w:pPr>
      <w:r w:rsidRPr="006E0BF6">
        <w:rPr>
          <w:rFonts w:ascii="Times New Roman" w:eastAsia="Times New Roman" w:hAnsi="Times New Roman" w:cs="Times New Roman"/>
          <w:b/>
          <w:color w:val="000000"/>
          <w:sz w:val="24"/>
          <w:szCs w:val="24"/>
          <w:lang w:eastAsia="pt-BR"/>
        </w:rPr>
        <w:t>ANEXO III</w:t>
      </w:r>
    </w:p>
    <w:p w:rsidR="006E0BF6" w:rsidRPr="006E0BF6" w:rsidRDefault="006E0BF6" w:rsidP="006E0BF6">
      <w:pPr>
        <w:spacing w:before="120" w:after="120" w:line="240" w:lineRule="auto"/>
        <w:jc w:val="both"/>
        <w:rPr>
          <w:rFonts w:ascii="Arial" w:eastAsia="Arial" w:hAnsi="Arial" w:cs="Arial"/>
          <w:sz w:val="20"/>
          <w:szCs w:val="20"/>
          <w:lang w:eastAsia="pt-BR"/>
        </w:rPr>
      </w:pP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b/>
          <w:sz w:val="24"/>
          <w:szCs w:val="24"/>
          <w:lang w:eastAsia="pt-BR"/>
        </w:rPr>
      </w:pPr>
      <w:r w:rsidRPr="006E0BF6">
        <w:rPr>
          <w:rFonts w:ascii="Times New Roman" w:eastAsia="Times New Roman" w:hAnsi="Times New Roman" w:cs="Times New Roman"/>
          <w:b/>
          <w:sz w:val="24"/>
          <w:szCs w:val="24"/>
          <w:lang w:eastAsia="pt-BR"/>
        </w:rPr>
        <w:t xml:space="preserve">ESCLARECIMENTOS INICIAIS SOBRE A MINUTA-PADRÃO DE CONTRATO PARA A CONTRATAÇÃO DE PROFISSIONAL DE QUALQUER SETOR ARTÍSTICO POR MEIO DE INEXIGIBILIDADE DE LICITAÇÃO (ART. 74, INC. II, LEI FEDERAL </w:t>
      </w:r>
      <w:proofErr w:type="gramStart"/>
      <w:r w:rsidRPr="006E0BF6">
        <w:rPr>
          <w:rFonts w:ascii="Times New Roman" w:eastAsia="Times New Roman" w:hAnsi="Times New Roman" w:cs="Times New Roman"/>
          <w:b/>
          <w:sz w:val="24"/>
          <w:szCs w:val="24"/>
          <w:lang w:eastAsia="pt-BR"/>
        </w:rPr>
        <w:t>N.º</w:t>
      </w:r>
      <w:proofErr w:type="gramEnd"/>
      <w:r w:rsidRPr="006E0BF6">
        <w:rPr>
          <w:rFonts w:ascii="Times New Roman" w:eastAsia="Times New Roman" w:hAnsi="Times New Roman" w:cs="Times New Roman"/>
          <w:b/>
          <w:sz w:val="24"/>
          <w:szCs w:val="24"/>
          <w:lang w:eastAsia="pt-BR"/>
        </w:rPr>
        <w:t xml:space="preserve"> 14.133/2021)</w:t>
      </w: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r w:rsidRPr="006E0BF6">
        <w:rPr>
          <w:rFonts w:ascii="Times New Roman" w:eastAsia="Times New Roman" w:hAnsi="Times New Roman" w:cs="Times New Roman"/>
          <w:sz w:val="24"/>
          <w:szCs w:val="24"/>
          <w:lang w:eastAsia="pt-BR"/>
        </w:rPr>
        <w:t xml:space="preserve">A minuta-padrão a seguir possui </w:t>
      </w:r>
      <w:r w:rsidRPr="006E0BF6">
        <w:rPr>
          <w:rFonts w:ascii="Times New Roman" w:eastAsia="Times New Roman" w:hAnsi="Times New Roman" w:cs="Times New Roman"/>
          <w:color w:val="FF0000"/>
          <w:sz w:val="24"/>
          <w:szCs w:val="24"/>
          <w:lang w:eastAsia="pt-BR"/>
        </w:rPr>
        <w:t>textos em vermelho</w:t>
      </w:r>
      <w:r w:rsidRPr="006E0BF6">
        <w:rPr>
          <w:rFonts w:ascii="Times New Roman" w:eastAsia="Times New Roman" w:hAnsi="Times New Roman" w:cs="Times New Roman"/>
          <w:sz w:val="24"/>
          <w:szCs w:val="24"/>
          <w:lang w:eastAsia="pt-BR"/>
        </w:rPr>
        <w:t xml:space="preserve"> e </w:t>
      </w:r>
      <w:r w:rsidRPr="006E0BF6">
        <w:rPr>
          <w:rFonts w:ascii="Times New Roman" w:eastAsia="Times New Roman" w:hAnsi="Times New Roman" w:cs="Times New Roman"/>
          <w:color w:val="FF0000"/>
          <w:sz w:val="24"/>
          <w:szCs w:val="24"/>
          <w:highlight w:val="yellow"/>
          <w:lang w:eastAsia="pt-BR"/>
        </w:rPr>
        <w:t>realces de texto em amarelo</w:t>
      </w:r>
      <w:r w:rsidRPr="006E0BF6">
        <w:rPr>
          <w:rFonts w:ascii="Times New Roman" w:eastAsia="Times New Roman" w:hAnsi="Times New Roman" w:cs="Times New Roman"/>
          <w:sz w:val="24"/>
          <w:szCs w:val="24"/>
          <w:lang w:eastAsia="pt-BR"/>
        </w:rPr>
        <w:t>. Nesses trechos, deve o órgão ou a entidade contratante ficar atento para a necessidade de preenchimento, supressão ou adequação, de acordo com o objeto da contratação e critério de oportunidade e conveniência da Administração.</w:t>
      </w: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r w:rsidRPr="006E0BF6">
        <w:rPr>
          <w:rFonts w:ascii="Times New Roman" w:eastAsia="Times New Roman" w:hAnsi="Times New Roman" w:cs="Times New Roman"/>
          <w:sz w:val="24"/>
          <w:szCs w:val="24"/>
          <w:lang w:eastAsia="pt-BR"/>
        </w:rPr>
        <w:t xml:space="preserve">Há </w:t>
      </w:r>
      <w:r w:rsidRPr="006E0BF6">
        <w:rPr>
          <w:rFonts w:ascii="Times New Roman" w:eastAsia="Times New Roman" w:hAnsi="Times New Roman" w:cs="Times New Roman"/>
          <w:b/>
          <w:sz w:val="24"/>
          <w:szCs w:val="24"/>
          <w:lang w:eastAsia="pt-BR"/>
        </w:rPr>
        <w:t>notas explicativas</w:t>
      </w:r>
      <w:r w:rsidRPr="006E0BF6">
        <w:rPr>
          <w:rFonts w:ascii="Times New Roman" w:eastAsia="Times New Roman" w:hAnsi="Times New Roman" w:cs="Times New Roman"/>
          <w:sz w:val="24"/>
          <w:szCs w:val="24"/>
          <w:lang w:eastAsia="pt-BR"/>
        </w:rPr>
        <w:t xml:space="preserve"> e </w:t>
      </w:r>
      <w:r w:rsidRPr="006E0BF6">
        <w:rPr>
          <w:rFonts w:ascii="Times New Roman" w:eastAsia="Times New Roman" w:hAnsi="Times New Roman" w:cs="Times New Roman"/>
          <w:b/>
          <w:sz w:val="24"/>
          <w:szCs w:val="24"/>
          <w:lang w:eastAsia="pt-BR"/>
        </w:rPr>
        <w:t xml:space="preserve">orientações práticas </w:t>
      </w:r>
      <w:r w:rsidRPr="006E0BF6">
        <w:rPr>
          <w:rFonts w:ascii="Times New Roman" w:eastAsia="Times New Roman" w:hAnsi="Times New Roman" w:cs="Times New Roman"/>
          <w:sz w:val="24"/>
          <w:szCs w:val="24"/>
          <w:lang w:eastAsia="pt-BR"/>
        </w:rPr>
        <w:t>no decorrer do texto, que têm o objetivo de facilitar o entendimento e nortear os responsáveis pela elaboração do documento. Elas devem ser retiradas do texto final.</w:t>
      </w: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r w:rsidRPr="006E0BF6">
        <w:rPr>
          <w:rFonts w:ascii="Times New Roman" w:eastAsia="Times New Roman" w:hAnsi="Times New Roman" w:cs="Times New Roman"/>
          <w:sz w:val="24"/>
          <w:szCs w:val="24"/>
          <w:lang w:eastAsia="pt-BR"/>
        </w:rPr>
        <w:t>Caso seja necessária a realização de modificação em texto de observância obrigatória ou de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p>
    <w:p w:rsidR="006E0BF6" w:rsidRPr="006E0BF6" w:rsidRDefault="006E0BF6" w:rsidP="006E0BF6">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jc w:val="both"/>
        <w:rPr>
          <w:rFonts w:ascii="Times New Roman" w:eastAsia="Times New Roman" w:hAnsi="Times New Roman" w:cs="Times New Roman"/>
          <w:sz w:val="24"/>
          <w:szCs w:val="24"/>
          <w:lang w:eastAsia="pt-BR"/>
        </w:rPr>
      </w:pPr>
      <w:r w:rsidRPr="006E0BF6">
        <w:rPr>
          <w:rFonts w:ascii="Times New Roman" w:eastAsia="Times New Roman" w:hAnsi="Times New Roman" w:cs="Times New Roman"/>
          <w:sz w:val="24"/>
          <w:szCs w:val="24"/>
          <w:lang w:eastAsia="pt-BR"/>
        </w:rPr>
        <w:t xml:space="preserve">Sugestões de alteração da minuta-padrão poderão ser encaminhadas ao e-mail: </w:t>
      </w:r>
      <w:r w:rsidRPr="006E0BF6">
        <w:rPr>
          <w:rFonts w:ascii="Times New Roman" w:eastAsia="Times New Roman" w:hAnsi="Times New Roman" w:cs="Times New Roman"/>
          <w:b/>
          <w:sz w:val="24"/>
          <w:szCs w:val="24"/>
          <w:lang w:eastAsia="pt-BR"/>
        </w:rPr>
        <w:t>asstecgab@pge.ms.gov.br</w:t>
      </w:r>
      <w:r w:rsidRPr="006E0BF6">
        <w:rPr>
          <w:rFonts w:ascii="Times New Roman" w:eastAsia="Times New Roman" w:hAnsi="Times New Roman" w:cs="Times New Roman"/>
          <w:sz w:val="24"/>
          <w:szCs w:val="24"/>
          <w:lang w:eastAsia="pt-BR"/>
        </w:rPr>
        <w:t xml:space="preserve">. </w:t>
      </w:r>
    </w:p>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sz w:val="20"/>
          <w:szCs w:val="20"/>
          <w:lang w:eastAsia="pt-BR"/>
        </w:rPr>
      </w:pPr>
    </w:p>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sz w:val="20"/>
          <w:szCs w:val="20"/>
          <w:lang w:eastAsia="pt-BR"/>
        </w:rPr>
      </w:pPr>
    </w:p>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sz w:val="20"/>
          <w:szCs w:val="20"/>
          <w:lang w:eastAsia="pt-BR"/>
        </w:rPr>
      </w:pPr>
    </w:p>
    <w:tbl>
      <w:tblPr>
        <w:tblW w:w="3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tblGrid>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b/>
                <w:color w:val="000000"/>
                <w:lang w:eastAsia="pt-BR"/>
              </w:rPr>
            </w:pPr>
            <w:r w:rsidRPr="006E0BF6">
              <w:rPr>
                <w:rFonts w:ascii="Arial" w:eastAsia="Arial" w:hAnsi="Arial" w:cs="Arial"/>
                <w:b/>
                <w:color w:val="000000"/>
                <w:lang w:eastAsia="pt-BR"/>
              </w:rPr>
              <w:t>Versão</w:t>
            </w: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b/>
                <w:color w:val="000000"/>
                <w:lang w:eastAsia="pt-BR"/>
              </w:rPr>
            </w:pPr>
            <w:r w:rsidRPr="006E0BF6">
              <w:rPr>
                <w:rFonts w:ascii="Arial" w:eastAsia="Arial" w:hAnsi="Arial" w:cs="Arial"/>
                <w:b/>
                <w:color w:val="000000"/>
                <w:lang w:eastAsia="pt-BR"/>
              </w:rPr>
              <w:t>Data</w:t>
            </w:r>
          </w:p>
        </w:tc>
      </w:tr>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r w:rsidRPr="006E0BF6">
              <w:rPr>
                <w:rFonts w:ascii="Arial" w:eastAsia="Arial" w:hAnsi="Arial" w:cs="Arial"/>
                <w:color w:val="000000"/>
                <w:lang w:eastAsia="pt-BR"/>
              </w:rPr>
              <w:t>1.0</w:t>
            </w: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r>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r>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highlight w:val="yellow"/>
                <w:lang w:eastAsia="pt-BR"/>
              </w:rPr>
            </w:pPr>
          </w:p>
        </w:tc>
      </w:tr>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highlight w:val="yellow"/>
                <w:lang w:eastAsia="pt-BR"/>
              </w:rPr>
            </w:pPr>
          </w:p>
        </w:tc>
      </w:tr>
      <w:tr w:rsidR="006E0BF6" w:rsidRPr="006E0BF6" w:rsidTr="00663FEC">
        <w:trPr>
          <w:jc w:val="center"/>
        </w:trPr>
        <w:tc>
          <w:tcPr>
            <w:tcW w:w="1696"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c>
          <w:tcPr>
            <w:tcW w:w="1985" w:type="dxa"/>
          </w:tcPr>
          <w:p w:rsidR="006E0BF6" w:rsidRPr="006E0BF6" w:rsidRDefault="006E0BF6" w:rsidP="006E0BF6">
            <w:pPr>
              <w:widowControl w:val="0"/>
              <w:pBdr>
                <w:top w:val="nil"/>
                <w:left w:val="nil"/>
                <w:bottom w:val="nil"/>
                <w:right w:val="nil"/>
                <w:between w:val="nil"/>
              </w:pBdr>
              <w:tabs>
                <w:tab w:val="center" w:pos="4419"/>
                <w:tab w:val="right" w:pos="8838"/>
              </w:tabs>
              <w:spacing w:before="120" w:after="120" w:line="240" w:lineRule="auto"/>
              <w:jc w:val="center"/>
              <w:rPr>
                <w:rFonts w:ascii="Arial" w:eastAsia="Arial" w:hAnsi="Arial" w:cs="Arial"/>
                <w:color w:val="000000"/>
                <w:lang w:eastAsia="pt-BR"/>
              </w:rPr>
            </w:pPr>
          </w:p>
        </w:tc>
      </w:tr>
    </w:tbl>
    <w:p w:rsidR="006E0BF6" w:rsidRPr="006E0BF6" w:rsidRDefault="006E0BF6" w:rsidP="006E0BF6">
      <w:pPr>
        <w:spacing w:before="120" w:after="120" w:line="240" w:lineRule="auto"/>
        <w:rPr>
          <w:rFonts w:ascii="Arial" w:eastAsia="Arial" w:hAnsi="Arial" w:cs="Arial"/>
          <w:sz w:val="20"/>
          <w:szCs w:val="20"/>
          <w:lang w:eastAsia="pt-BR"/>
        </w:rPr>
      </w:pPr>
    </w:p>
    <w:p w:rsidR="006E0BF6" w:rsidRDefault="006E0BF6" w:rsidP="006E0BF6">
      <w:pPr>
        <w:spacing w:after="0" w:line="240" w:lineRule="auto"/>
        <w:jc w:val="center"/>
        <w:rPr>
          <w:rFonts w:ascii="Arial" w:eastAsia="Arial" w:hAnsi="Arial" w:cs="Arial"/>
          <w:b/>
          <w:sz w:val="20"/>
          <w:szCs w:val="20"/>
          <w:lang w:eastAsia="pt-BR"/>
        </w:rPr>
      </w:pPr>
      <w:bookmarkStart w:id="0" w:name="_17dp8vu" w:colFirst="0" w:colLast="0"/>
      <w:bookmarkEnd w:id="0"/>
    </w:p>
    <w:p w:rsidR="006E0BF6" w:rsidRDefault="006E0BF6" w:rsidP="006E0BF6">
      <w:pPr>
        <w:spacing w:after="0" w:line="240" w:lineRule="auto"/>
        <w:jc w:val="center"/>
        <w:rPr>
          <w:rFonts w:ascii="Arial" w:eastAsia="Arial" w:hAnsi="Arial" w:cs="Arial"/>
          <w:b/>
          <w:sz w:val="20"/>
          <w:szCs w:val="20"/>
          <w:lang w:eastAsia="pt-BR"/>
        </w:rPr>
      </w:pPr>
    </w:p>
    <w:p w:rsidR="006E0BF6" w:rsidRPr="006E0BF6" w:rsidRDefault="006E0BF6" w:rsidP="006E0BF6">
      <w:pPr>
        <w:spacing w:after="0" w:line="240" w:lineRule="auto"/>
        <w:jc w:val="center"/>
        <w:rPr>
          <w:rFonts w:ascii="Arial" w:eastAsia="Arial" w:hAnsi="Arial" w:cs="Arial"/>
          <w:b/>
          <w:sz w:val="20"/>
          <w:szCs w:val="20"/>
          <w:lang w:eastAsia="pt-BR"/>
        </w:rPr>
      </w:pPr>
      <w:r w:rsidRPr="006E0BF6">
        <w:rPr>
          <w:rFonts w:ascii="Arial" w:eastAsia="Arial" w:hAnsi="Arial" w:cs="Arial"/>
          <w:b/>
          <w:sz w:val="20"/>
          <w:szCs w:val="20"/>
          <w:lang w:eastAsia="pt-BR"/>
        </w:rPr>
        <w:t>DO CONTRATO</w:t>
      </w:r>
    </w:p>
    <w:p w:rsidR="006E0BF6" w:rsidRPr="006E0BF6" w:rsidRDefault="006E0BF6" w:rsidP="006E0BF6">
      <w:pPr>
        <w:widowControl w:val="0"/>
        <w:spacing w:after="0" w:line="240" w:lineRule="auto"/>
        <w:jc w:val="both"/>
        <w:rPr>
          <w:rFonts w:ascii="Arial" w:eastAsia="Arial" w:hAnsi="Arial" w:cs="Arial"/>
          <w:b/>
          <w:sz w:val="20"/>
          <w:szCs w:val="20"/>
          <w:lang w:eastAsia="pt-BR"/>
        </w:rPr>
      </w:pPr>
    </w:p>
    <w:p w:rsidR="006E0BF6" w:rsidRPr="006E0BF6" w:rsidRDefault="006E0BF6" w:rsidP="006E0BF6">
      <w:pPr>
        <w:widowControl w:val="0"/>
        <w:spacing w:after="0" w:line="240" w:lineRule="auto"/>
        <w:jc w:val="both"/>
        <w:rPr>
          <w:rFonts w:ascii="Arial" w:eastAsia="Arial" w:hAnsi="Arial" w:cs="Arial"/>
          <w:b/>
          <w:sz w:val="20"/>
          <w:szCs w:val="20"/>
          <w:lang w:eastAsia="pt-BR"/>
        </w:rPr>
      </w:pPr>
    </w:p>
    <w:p w:rsidR="006E0BF6" w:rsidRPr="006E0BF6" w:rsidRDefault="006E0BF6" w:rsidP="006E0BF6">
      <w:pPr>
        <w:widowControl w:val="0"/>
        <w:spacing w:after="0" w:line="240" w:lineRule="auto"/>
        <w:jc w:val="both"/>
        <w:rPr>
          <w:rFonts w:ascii="Arial" w:eastAsia="Arial" w:hAnsi="Arial" w:cs="Arial"/>
          <w:b/>
          <w:sz w:val="20"/>
          <w:szCs w:val="20"/>
          <w:lang w:eastAsia="pt-BR"/>
        </w:rPr>
      </w:pPr>
    </w:p>
    <w:p w:rsidR="006E0BF6" w:rsidRPr="006E0BF6" w:rsidRDefault="006E0BF6" w:rsidP="006E0BF6">
      <w:pPr>
        <w:widowControl w:val="0"/>
        <w:spacing w:after="0" w:line="240" w:lineRule="auto"/>
        <w:rPr>
          <w:rFonts w:ascii="Arial" w:eastAsia="Arial" w:hAnsi="Arial" w:cs="Arial"/>
          <w:b/>
          <w:sz w:val="20"/>
          <w:szCs w:val="20"/>
          <w:lang w:eastAsia="pt-BR"/>
        </w:rPr>
      </w:pPr>
    </w:p>
    <w:p w:rsidR="006E0BF6" w:rsidRPr="006E0BF6" w:rsidRDefault="006E0BF6" w:rsidP="006E0BF6">
      <w:pPr>
        <w:widowControl w:val="0"/>
        <w:spacing w:after="0" w:line="276" w:lineRule="auto"/>
        <w:ind w:left="4395"/>
        <w:rPr>
          <w:rFonts w:ascii="Arial" w:eastAsia="Arial" w:hAnsi="Arial" w:cs="Arial"/>
          <w:sz w:val="20"/>
          <w:szCs w:val="20"/>
          <w:lang w:eastAsia="pt-BR"/>
        </w:rPr>
      </w:pPr>
      <w:r w:rsidRPr="006E0BF6">
        <w:rPr>
          <w:rFonts w:ascii="Arial" w:eastAsia="Arial" w:hAnsi="Arial" w:cs="Arial"/>
          <w:b/>
          <w:sz w:val="20"/>
          <w:szCs w:val="20"/>
          <w:lang w:eastAsia="pt-BR"/>
        </w:rPr>
        <w:t xml:space="preserve">Contrato n. </w:t>
      </w:r>
      <w:r w:rsidRPr="006E0BF6">
        <w:rPr>
          <w:rFonts w:ascii="Arial" w:eastAsia="Arial" w:hAnsi="Arial" w:cs="Arial"/>
          <w:b/>
          <w:color w:val="FF0000"/>
          <w:sz w:val="20"/>
          <w:szCs w:val="20"/>
          <w:highlight w:val="yellow"/>
          <w:lang w:eastAsia="pt-BR"/>
        </w:rPr>
        <w:t>......./20......</w:t>
      </w:r>
      <w:r w:rsidRPr="006E0BF6">
        <w:rPr>
          <w:rFonts w:ascii="Arial" w:eastAsia="Arial" w:hAnsi="Arial" w:cs="Arial"/>
          <w:b/>
          <w:sz w:val="20"/>
          <w:szCs w:val="20"/>
          <w:lang w:eastAsia="pt-BR"/>
        </w:rPr>
        <w:t xml:space="preserve"> </w:t>
      </w:r>
      <w:r w:rsidRPr="006E0BF6">
        <w:rPr>
          <w:rFonts w:ascii="Arial" w:eastAsia="Arial" w:hAnsi="Arial" w:cs="Arial"/>
          <w:sz w:val="20"/>
          <w:szCs w:val="20"/>
          <w:lang w:eastAsia="pt-BR"/>
        </w:rPr>
        <w:t xml:space="preserve">objetivando a </w:t>
      </w:r>
      <w:r w:rsidRPr="006E0BF6">
        <w:rPr>
          <w:rFonts w:ascii="Arial" w:eastAsia="Arial" w:hAnsi="Arial" w:cs="Arial"/>
          <w:b/>
          <w:color w:val="FF0000"/>
          <w:sz w:val="20"/>
          <w:szCs w:val="20"/>
          <w:highlight w:val="yellow"/>
          <w:lang w:eastAsia="pt-BR"/>
        </w:rPr>
        <w:t>contratação de ............</w:t>
      </w:r>
      <w:r w:rsidRPr="006E0BF6">
        <w:rPr>
          <w:rFonts w:ascii="Arial" w:eastAsia="Arial" w:hAnsi="Arial" w:cs="Arial"/>
          <w:b/>
          <w:sz w:val="20"/>
          <w:szCs w:val="20"/>
          <w:highlight w:val="yellow"/>
          <w:lang w:eastAsia="pt-BR"/>
        </w:rPr>
        <w:t xml:space="preserve"> </w:t>
      </w:r>
      <w:r w:rsidRPr="006E0BF6">
        <w:rPr>
          <w:rFonts w:ascii="Arial" w:eastAsia="Arial" w:hAnsi="Arial" w:cs="Arial"/>
          <w:sz w:val="20"/>
          <w:szCs w:val="20"/>
          <w:lang w:eastAsia="pt-BR"/>
        </w:rPr>
        <w:t xml:space="preserve">que entre si celebram o ...................., por meio da </w:t>
      </w:r>
      <w:r w:rsidRPr="006E0BF6">
        <w:rPr>
          <w:rFonts w:ascii="Arial" w:eastAsia="Arial" w:hAnsi="Arial" w:cs="Arial"/>
          <w:b/>
          <w:sz w:val="20"/>
          <w:szCs w:val="20"/>
          <w:lang w:eastAsia="pt-BR"/>
        </w:rPr>
        <w:t xml:space="preserve">....................... </w:t>
      </w:r>
      <w:proofErr w:type="gramStart"/>
      <w:r w:rsidRPr="006E0BF6">
        <w:rPr>
          <w:rFonts w:ascii="Arial" w:eastAsia="Arial" w:hAnsi="Arial" w:cs="Arial"/>
          <w:sz w:val="20"/>
          <w:szCs w:val="20"/>
          <w:lang w:eastAsia="pt-BR"/>
        </w:rPr>
        <w:t>e</w:t>
      </w:r>
      <w:proofErr w:type="gramEnd"/>
      <w:r w:rsidRPr="006E0BF6">
        <w:rPr>
          <w:rFonts w:ascii="Arial" w:eastAsia="Arial" w:hAnsi="Arial" w:cs="Arial"/>
          <w:sz w:val="20"/>
          <w:szCs w:val="20"/>
          <w:lang w:eastAsia="pt-BR"/>
        </w:rPr>
        <w:t xml:space="preserve"> …………</w:t>
      </w:r>
    </w:p>
    <w:p w:rsidR="006E0BF6" w:rsidRPr="006E0BF6" w:rsidRDefault="006E0BF6" w:rsidP="006E0BF6">
      <w:pPr>
        <w:widowControl w:val="0"/>
        <w:spacing w:after="0" w:line="276" w:lineRule="auto"/>
        <w:jc w:val="both"/>
        <w:rPr>
          <w:rFonts w:ascii="Arial" w:eastAsia="Arial" w:hAnsi="Arial" w:cs="Arial"/>
          <w:sz w:val="20"/>
          <w:szCs w:val="20"/>
          <w:lang w:eastAsia="pt-BR"/>
        </w:rPr>
      </w:pPr>
    </w:p>
    <w:p w:rsidR="006E0BF6" w:rsidRPr="006E0BF6" w:rsidRDefault="006E0BF6" w:rsidP="006E0BF6">
      <w:pPr>
        <w:spacing w:before="120" w:after="288" w:line="312" w:lineRule="auto"/>
        <w:ind w:firstLine="567"/>
        <w:jc w:val="both"/>
        <w:rPr>
          <w:rFonts w:ascii="Arial" w:eastAsia="Arial" w:hAnsi="Arial" w:cs="Arial"/>
          <w:sz w:val="20"/>
          <w:szCs w:val="20"/>
          <w:lang w:eastAsia="pt-BR"/>
        </w:rPr>
      </w:pPr>
      <w:r w:rsidRPr="006E0BF6">
        <w:rPr>
          <w:rFonts w:ascii="Arial" w:eastAsia="Arial" w:hAnsi="Arial" w:cs="Arial"/>
          <w:sz w:val="20"/>
          <w:szCs w:val="20"/>
          <w:lang w:eastAsia="pt-BR"/>
        </w:rPr>
        <w:t xml:space="preserve">O </w:t>
      </w:r>
      <w:r w:rsidRPr="006E0BF6">
        <w:rPr>
          <w:rFonts w:ascii="Arial" w:eastAsia="Arial" w:hAnsi="Arial" w:cs="Arial"/>
          <w:b/>
          <w:color w:val="FF0000"/>
          <w:sz w:val="20"/>
          <w:szCs w:val="20"/>
          <w:highlight w:val="yellow"/>
          <w:lang w:eastAsia="pt-BR"/>
        </w:rPr>
        <w:t>......................................</w:t>
      </w:r>
      <w:r w:rsidRPr="006E0BF6">
        <w:rPr>
          <w:rFonts w:ascii="Arial" w:eastAsia="Arial" w:hAnsi="Arial" w:cs="Arial"/>
          <w:sz w:val="20"/>
          <w:szCs w:val="20"/>
          <w:lang w:eastAsia="pt-BR"/>
        </w:rPr>
        <w:t xml:space="preserve">, por meio da </w:t>
      </w:r>
      <w:r w:rsidRPr="006E0BF6">
        <w:rPr>
          <w:rFonts w:ascii="Arial" w:eastAsia="Arial" w:hAnsi="Arial" w:cs="Arial"/>
          <w:b/>
          <w:color w:val="FF0000"/>
          <w:sz w:val="20"/>
          <w:szCs w:val="20"/>
          <w:highlight w:val="yellow"/>
          <w:lang w:eastAsia="pt-BR"/>
        </w:rPr>
        <w:t>...........................................</w:t>
      </w:r>
      <w:r w:rsidRPr="006E0BF6">
        <w:rPr>
          <w:rFonts w:ascii="Arial" w:eastAsia="Arial" w:hAnsi="Arial" w:cs="Arial"/>
          <w:sz w:val="20"/>
          <w:szCs w:val="20"/>
          <w:lang w:eastAsia="pt-BR"/>
        </w:rPr>
        <w:t xml:space="preserve">, pessoa jurídica de direito público interno, inscrita no CNPJ sob n.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estabelecida no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nesta Capital, neste ato representada </w:t>
      </w:r>
      <w:proofErr w:type="gramStart"/>
      <w:r w:rsidRPr="006E0BF6">
        <w:rPr>
          <w:rFonts w:ascii="Arial" w:eastAsia="Arial" w:hAnsi="Arial" w:cs="Arial"/>
          <w:sz w:val="20"/>
          <w:szCs w:val="20"/>
          <w:lang w:eastAsia="pt-BR"/>
        </w:rPr>
        <w:t>pelo(</w:t>
      </w:r>
      <w:proofErr w:type="gramEnd"/>
      <w:r w:rsidRPr="006E0BF6">
        <w:rPr>
          <w:rFonts w:ascii="Arial" w:eastAsia="Arial" w:hAnsi="Arial" w:cs="Arial"/>
          <w:sz w:val="20"/>
          <w:szCs w:val="20"/>
          <w:lang w:eastAsia="pt-BR"/>
        </w:rPr>
        <w:t>a)</w:t>
      </w:r>
      <w:r w:rsidRPr="006E0BF6">
        <w:rPr>
          <w:rFonts w:ascii="Times New Roman" w:eastAsia="Times New Roman" w:hAnsi="Times New Roman" w:cs="Times New Roman"/>
          <w:sz w:val="26"/>
          <w:szCs w:val="26"/>
          <w:lang w:eastAsia="pt-BR"/>
        </w:rPr>
        <w:t xml:space="preserve"> </w:t>
      </w:r>
      <w:r w:rsidRPr="006E0BF6">
        <w:rPr>
          <w:rFonts w:ascii="Arial" w:eastAsia="Arial" w:hAnsi="Arial" w:cs="Arial"/>
          <w:sz w:val="20"/>
          <w:szCs w:val="20"/>
          <w:highlight w:val="cyan"/>
          <w:lang w:eastAsia="pt-BR"/>
        </w:rPr>
        <w:t>seu(</w:t>
      </w:r>
      <w:proofErr w:type="spellStart"/>
      <w:r w:rsidRPr="006E0BF6">
        <w:rPr>
          <w:rFonts w:ascii="Arial" w:eastAsia="Arial" w:hAnsi="Arial" w:cs="Arial"/>
          <w:sz w:val="20"/>
          <w:szCs w:val="20"/>
          <w:highlight w:val="cyan"/>
          <w:lang w:eastAsia="pt-BR"/>
        </w:rPr>
        <w:t>ua</w:t>
      </w:r>
      <w:proofErr w:type="spellEnd"/>
      <w:r w:rsidRPr="006E0BF6">
        <w:rPr>
          <w:rFonts w:ascii="Arial" w:eastAsia="Arial" w:hAnsi="Arial" w:cs="Arial"/>
          <w:sz w:val="20"/>
          <w:szCs w:val="20"/>
          <w:highlight w:val="cyan"/>
          <w:lang w:eastAsia="pt-BR"/>
        </w:rPr>
        <w:t>) titular</w:t>
      </w:r>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highlight w:val="yellow"/>
          <w:lang w:eastAsia="pt-BR"/>
        </w:rPr>
        <w:t>......................... (</w:t>
      </w:r>
      <w:proofErr w:type="gramStart"/>
      <w:r w:rsidRPr="006E0BF6">
        <w:rPr>
          <w:rFonts w:ascii="Arial" w:eastAsia="Arial" w:hAnsi="Arial" w:cs="Arial"/>
          <w:i/>
          <w:color w:val="FF0000"/>
          <w:sz w:val="20"/>
          <w:szCs w:val="20"/>
          <w:highlight w:val="yellow"/>
          <w:lang w:eastAsia="pt-BR"/>
        </w:rPr>
        <w:t>cargo</w:t>
      </w:r>
      <w:proofErr w:type="gramEnd"/>
      <w:r w:rsidRPr="006E0BF6">
        <w:rPr>
          <w:rFonts w:ascii="Arial" w:eastAsia="Arial" w:hAnsi="Arial" w:cs="Arial"/>
          <w:i/>
          <w:color w:val="FF0000"/>
          <w:sz w:val="20"/>
          <w:szCs w:val="20"/>
          <w:highlight w:val="yellow"/>
          <w:lang w:eastAsia="pt-BR"/>
        </w:rPr>
        <w:t xml:space="preserve"> e nome</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nomeado(a) pela </w:t>
      </w:r>
      <w:r w:rsidRPr="006E0BF6">
        <w:rPr>
          <w:rFonts w:ascii="Arial" w:eastAsia="Arial" w:hAnsi="Arial" w:cs="Arial"/>
          <w:color w:val="FF0000"/>
          <w:sz w:val="20"/>
          <w:szCs w:val="20"/>
          <w:highlight w:val="yellow"/>
          <w:lang w:eastAsia="pt-BR"/>
        </w:rPr>
        <w:t>Portaria/Resolução</w:t>
      </w:r>
      <w:r w:rsidRPr="006E0BF6">
        <w:rPr>
          <w:rFonts w:ascii="Arial" w:eastAsia="Arial" w:hAnsi="Arial" w:cs="Arial"/>
          <w:color w:val="FF0000"/>
          <w:sz w:val="20"/>
          <w:szCs w:val="20"/>
          <w:lang w:eastAsia="pt-BR"/>
        </w:rPr>
        <w:t xml:space="preserve"> </w:t>
      </w:r>
      <w:r w:rsidRPr="006E0BF6">
        <w:rPr>
          <w:rFonts w:ascii="Arial" w:eastAsia="Arial" w:hAnsi="Arial" w:cs="Arial"/>
          <w:sz w:val="20"/>
          <w:szCs w:val="20"/>
          <w:lang w:eastAsia="pt-BR"/>
        </w:rPr>
        <w:t xml:space="preserve">nº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de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w:t>
      </w:r>
      <w:proofErr w:type="gramStart"/>
      <w:r w:rsidRPr="006E0BF6">
        <w:rPr>
          <w:rFonts w:ascii="Arial" w:eastAsia="Arial" w:hAnsi="Arial" w:cs="Arial"/>
          <w:sz w:val="20"/>
          <w:szCs w:val="20"/>
          <w:lang w:eastAsia="pt-BR"/>
        </w:rPr>
        <w:t>de</w:t>
      </w:r>
      <w:proofErr w:type="gramEnd"/>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de 20</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publicada no</w:t>
      </w:r>
      <w:r w:rsidRPr="006E0BF6">
        <w:rPr>
          <w:rFonts w:ascii="Arial" w:eastAsia="Arial" w:hAnsi="Arial" w:cs="Arial"/>
          <w:i/>
          <w:sz w:val="20"/>
          <w:szCs w:val="20"/>
          <w:lang w:eastAsia="pt-BR"/>
        </w:rPr>
        <w:t xml:space="preserve"> DOE </w:t>
      </w:r>
      <w:r w:rsidRPr="006E0BF6">
        <w:rPr>
          <w:rFonts w:ascii="Arial" w:eastAsia="Arial" w:hAnsi="Arial" w:cs="Arial"/>
          <w:sz w:val="20"/>
          <w:szCs w:val="20"/>
          <w:lang w:eastAsia="pt-BR"/>
        </w:rPr>
        <w:t xml:space="preserve">de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w:t>
      </w:r>
      <w:proofErr w:type="gramStart"/>
      <w:r w:rsidRPr="006E0BF6">
        <w:rPr>
          <w:rFonts w:ascii="Arial" w:eastAsia="Arial" w:hAnsi="Arial" w:cs="Arial"/>
          <w:sz w:val="20"/>
          <w:szCs w:val="20"/>
          <w:lang w:eastAsia="pt-BR"/>
        </w:rPr>
        <w:t>de</w:t>
      </w:r>
      <w:proofErr w:type="gramEnd"/>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de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portador da Matrícula Funcional nº </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doravante denominado CONTRATANTE, e o(a)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lang w:eastAsia="pt-BR"/>
        </w:rPr>
        <w:t xml:space="preserve"> </w:t>
      </w:r>
      <w:r w:rsidRPr="006E0BF6">
        <w:rPr>
          <w:rFonts w:ascii="Arial" w:eastAsia="Arial" w:hAnsi="Arial" w:cs="Arial"/>
          <w:i/>
          <w:color w:val="FF0000"/>
          <w:sz w:val="20"/>
          <w:szCs w:val="20"/>
          <w:lang w:eastAsia="pt-BR"/>
        </w:rPr>
        <w:t xml:space="preserve">inscrito(a) no CNPJ/MF sob o nº </w:t>
      </w:r>
      <w:r w:rsidRPr="006E0BF6">
        <w:rPr>
          <w:rFonts w:ascii="Arial" w:eastAsia="Arial" w:hAnsi="Arial" w:cs="Arial"/>
          <w:i/>
          <w:color w:val="FF0000"/>
          <w:sz w:val="20"/>
          <w:szCs w:val="20"/>
          <w:highlight w:val="yellow"/>
          <w:lang w:eastAsia="pt-BR"/>
        </w:rPr>
        <w:t>............................,</w:t>
      </w:r>
      <w:r w:rsidRPr="006E0BF6">
        <w:rPr>
          <w:rFonts w:ascii="Arial" w:eastAsia="Arial" w:hAnsi="Arial" w:cs="Arial"/>
          <w:i/>
          <w:color w:val="FF0000"/>
          <w:sz w:val="20"/>
          <w:szCs w:val="20"/>
          <w:lang w:eastAsia="pt-BR"/>
        </w:rPr>
        <w:t xml:space="preserve"> sediado(a) na</w:t>
      </w:r>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highlight w:val="yellow"/>
          <w:lang w:eastAsia="pt-BR"/>
        </w:rPr>
        <w:t>...................................</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doravante designado CONTRATADO, </w:t>
      </w:r>
      <w:r w:rsidRPr="006E0BF6">
        <w:rPr>
          <w:rFonts w:ascii="Arial" w:eastAsia="Arial" w:hAnsi="Arial" w:cs="Arial"/>
          <w:i/>
          <w:color w:val="FF0000"/>
          <w:sz w:val="20"/>
          <w:szCs w:val="20"/>
          <w:lang w:eastAsia="pt-BR"/>
        </w:rPr>
        <w:t>neste ato representado(a) por</w:t>
      </w:r>
      <w:r w:rsidRPr="006E0BF6">
        <w:rPr>
          <w:rFonts w:ascii="Arial" w:eastAsia="Arial" w:hAnsi="Arial" w:cs="Arial"/>
          <w:color w:val="FF0000"/>
          <w:sz w:val="20"/>
          <w:szCs w:val="20"/>
          <w:lang w:eastAsia="pt-BR"/>
        </w:rPr>
        <w:t xml:space="preserve"> </w:t>
      </w:r>
      <w:r w:rsidRPr="006E0BF6">
        <w:rPr>
          <w:rFonts w:ascii="Arial" w:eastAsia="Arial" w:hAnsi="Arial" w:cs="Arial"/>
          <w:sz w:val="20"/>
          <w:szCs w:val="20"/>
          <w:highlight w:val="yellow"/>
          <w:lang w:eastAsia="pt-BR"/>
        </w:rPr>
        <w:t>..................................</w:t>
      </w:r>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lang w:eastAsia="pt-BR"/>
        </w:rPr>
        <w:t>(</w:t>
      </w:r>
      <w:proofErr w:type="gramStart"/>
      <w:r w:rsidRPr="006E0BF6">
        <w:rPr>
          <w:rFonts w:ascii="Arial" w:eastAsia="Arial" w:hAnsi="Arial" w:cs="Arial"/>
          <w:color w:val="FF0000"/>
          <w:sz w:val="20"/>
          <w:szCs w:val="20"/>
          <w:lang w:eastAsia="pt-BR"/>
        </w:rPr>
        <w:t>nome</w:t>
      </w:r>
      <w:proofErr w:type="gramEnd"/>
      <w:r w:rsidRPr="006E0BF6">
        <w:rPr>
          <w:rFonts w:ascii="Arial" w:eastAsia="Arial" w:hAnsi="Arial" w:cs="Arial"/>
          <w:color w:val="FF0000"/>
          <w:sz w:val="20"/>
          <w:szCs w:val="20"/>
          <w:lang w:eastAsia="pt-BR"/>
        </w:rPr>
        <w:t xml:space="preserve"> e função no contratado)</w:t>
      </w:r>
      <w:r w:rsidRPr="006E0BF6">
        <w:rPr>
          <w:rFonts w:ascii="Arial" w:eastAsia="Arial" w:hAnsi="Arial" w:cs="Arial"/>
          <w:sz w:val="20"/>
          <w:szCs w:val="20"/>
          <w:lang w:eastAsia="pt-BR"/>
        </w:rPr>
        <w:t xml:space="preserve">, </w:t>
      </w:r>
      <w:r w:rsidRPr="006E0BF6">
        <w:rPr>
          <w:rFonts w:ascii="Arial" w:eastAsia="Arial" w:hAnsi="Arial" w:cs="Arial"/>
          <w:i/>
          <w:color w:val="FF0000"/>
          <w:sz w:val="20"/>
          <w:szCs w:val="20"/>
          <w:lang w:eastAsia="pt-BR"/>
        </w:rPr>
        <w:t xml:space="preserve">conforme atos constitutivos da empresa </w:t>
      </w:r>
      <w:r w:rsidRPr="006E0BF6">
        <w:rPr>
          <w:rFonts w:ascii="Arial" w:eastAsia="Arial" w:hAnsi="Arial" w:cs="Arial"/>
          <w:b/>
          <w:i/>
          <w:color w:val="FF0000"/>
          <w:sz w:val="20"/>
          <w:szCs w:val="20"/>
          <w:lang w:eastAsia="pt-BR"/>
        </w:rPr>
        <w:t>OU</w:t>
      </w:r>
      <w:r w:rsidRPr="006E0BF6">
        <w:rPr>
          <w:rFonts w:ascii="Arial" w:eastAsia="Arial" w:hAnsi="Arial" w:cs="Arial"/>
          <w:i/>
          <w:color w:val="FF0000"/>
          <w:sz w:val="20"/>
          <w:szCs w:val="20"/>
          <w:lang w:eastAsia="pt-BR"/>
        </w:rPr>
        <w:t xml:space="preserve"> procuração apresentada nos autos, </w:t>
      </w:r>
      <w:r w:rsidRPr="006E0BF6">
        <w:rPr>
          <w:rFonts w:ascii="Arial" w:eastAsia="Arial" w:hAnsi="Arial" w:cs="Arial"/>
          <w:sz w:val="20"/>
          <w:szCs w:val="20"/>
          <w:lang w:eastAsia="pt-BR"/>
        </w:rPr>
        <w:t xml:space="preserve">tendo em vista o que consta no Processo nº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w:t>
      </w:r>
      <w:r w:rsidRPr="006E0BF6">
        <w:rPr>
          <w:rFonts w:ascii="Arial" w:eastAsia="Arial" w:hAnsi="Arial" w:cs="Arial"/>
          <w:sz w:val="20"/>
          <w:szCs w:val="20"/>
          <w:lang w:eastAsia="pt-BR"/>
        </w:rPr>
        <w:t xml:space="preserve">e em observância às disposições da Lei nº 14.133, de 1º de abril de 2021, e demais legislação aplicável, resolvem celebrar o presente Termo de Contrato, decorrente </w:t>
      </w:r>
      <w:r w:rsidRPr="006E0BF6">
        <w:rPr>
          <w:rFonts w:ascii="Arial" w:eastAsia="Arial" w:hAnsi="Arial" w:cs="Arial"/>
          <w:i/>
          <w:color w:val="FF0000"/>
          <w:sz w:val="20"/>
          <w:szCs w:val="20"/>
          <w:lang w:eastAsia="pt-BR"/>
        </w:rPr>
        <w:t>do Processo Administrativo n</w:t>
      </w:r>
      <w:r w:rsidRPr="006E0BF6">
        <w:rPr>
          <w:rFonts w:ascii="Arial" w:eastAsia="Arial" w:hAnsi="Arial" w:cs="Arial"/>
          <w:i/>
          <w:color w:val="FF0000"/>
          <w:sz w:val="20"/>
          <w:szCs w:val="20"/>
          <w:highlight w:val="yellow"/>
          <w:lang w:eastAsia="pt-BR"/>
        </w:rPr>
        <w:t>. .../...</w:t>
      </w:r>
      <w:r w:rsidRPr="006E0BF6">
        <w:rPr>
          <w:rFonts w:ascii="Arial" w:eastAsia="Arial" w:hAnsi="Arial" w:cs="Arial"/>
          <w:sz w:val="20"/>
          <w:szCs w:val="20"/>
          <w:lang w:eastAsia="pt-BR"/>
        </w:rPr>
        <w:t>, mediante as cláusulas e condições a seguir enunciadas.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before="120" w:after="120" w:line="240" w:lineRule="auto"/>
        <w:jc w:val="both"/>
        <w:rPr>
          <w:rFonts w:ascii="Arial" w:eastAsia="Arial" w:hAnsi="Arial" w:cs="Arial"/>
          <w:b/>
          <w:sz w:val="20"/>
          <w:szCs w:val="20"/>
          <w:lang w:eastAsia="pt-BR"/>
        </w:rPr>
      </w:pPr>
      <w:r w:rsidRPr="006E0BF6">
        <w:rPr>
          <w:rFonts w:ascii="Arial" w:eastAsia="Arial" w:hAnsi="Arial" w:cs="Arial"/>
          <w:b/>
          <w:sz w:val="20"/>
          <w:szCs w:val="20"/>
          <w:lang w:eastAsia="pt-BR"/>
        </w:rPr>
        <w:t>Orientação prática 1:</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before="120" w:after="120" w:line="240"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Adequar a qualificação da contratada, conforme a contratação </w:t>
      </w:r>
      <w:r w:rsidRPr="006E0BF6">
        <w:rPr>
          <w:rFonts w:ascii="Arial" w:eastAsia="Arial" w:hAnsi="Arial" w:cs="Arial"/>
          <w:sz w:val="20"/>
          <w:szCs w:val="20"/>
          <w:highlight w:val="yellow"/>
          <w:lang w:eastAsia="pt-BR"/>
        </w:rPr>
        <w:t>ocorra através de empresário exclusivo ou diretamente com pessoas físicas (artista/banda</w:t>
      </w:r>
      <w:r w:rsidRPr="006E0BF6">
        <w:rPr>
          <w:rFonts w:ascii="Arial" w:eastAsia="Arial" w:hAnsi="Arial" w:cs="Arial"/>
          <w:sz w:val="20"/>
          <w:szCs w:val="20"/>
          <w:lang w:eastAsia="pt-BR"/>
        </w:rPr>
        <w:t>).</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b/>
          <w:sz w:val="20"/>
          <w:szCs w:val="20"/>
          <w:lang w:eastAsia="pt-BR"/>
        </w:rPr>
      </w:pPr>
      <w:r w:rsidRPr="006E0BF6">
        <w:rPr>
          <w:rFonts w:ascii="Arial" w:eastAsia="Arial" w:hAnsi="Arial" w:cs="Arial"/>
          <w:b/>
          <w:sz w:val="20"/>
          <w:szCs w:val="20"/>
          <w:lang w:eastAsia="pt-BR"/>
        </w:rPr>
        <w:t>Orientação prática 2:</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 minuta padrão de contrato contém o rol mínimo de exigências previstos no art. 92 da Lei Federal nº 14.133/2021. Assim, nada impede que sejam inseridas outras cláusulas ou sejam feitas modificações a depender do caso concreto.</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No entanto, é importante destacar que as cláusulas do contrato abaixo indicadas tendem a sofrer poucas alterações. </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Além disso, reforça-se que todas as informações a serem incluídas nesta minuta de Contrato deverão estar em consonância com os demais instrumentos produzidos na fase preparatória da contratação, em especial no Termo de Referência. </w:t>
      </w:r>
    </w:p>
    <w:p w:rsidR="006E0BF6" w:rsidRPr="006E0BF6" w:rsidRDefault="006E0BF6" w:rsidP="006E0BF6">
      <w:pPr>
        <w:spacing w:after="200" w:line="276" w:lineRule="auto"/>
        <w:jc w:val="center"/>
        <w:rPr>
          <w:rFonts w:ascii="Arial" w:eastAsia="Arial" w:hAnsi="Arial" w:cs="Arial"/>
          <w:b/>
          <w:sz w:val="30"/>
          <w:szCs w:val="3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PRIMEIRA – OBJETO (ART. 92, I E II)</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spacing w:before="120" w:after="120" w:line="240"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 xml:space="preserve">1.1. O objeto do presente contrato é a apresentação artística de </w:t>
      </w:r>
      <w:r w:rsidRPr="006E0BF6">
        <w:rPr>
          <w:rFonts w:ascii="Arial" w:eastAsia="Arial" w:hAnsi="Arial" w:cs="Arial"/>
          <w:color w:val="FF0000"/>
          <w:sz w:val="20"/>
          <w:szCs w:val="20"/>
          <w:highlight w:val="yellow"/>
          <w:lang w:eastAsia="pt-BR"/>
        </w:rPr>
        <w:t>(nome da banda ou artista)</w:t>
      </w:r>
      <w:r w:rsidRPr="006E0BF6">
        <w:rPr>
          <w:rFonts w:ascii="Arial" w:eastAsia="Arial" w:hAnsi="Arial" w:cs="Arial"/>
          <w:color w:val="FF0000"/>
          <w:sz w:val="20"/>
          <w:szCs w:val="20"/>
          <w:lang w:eastAsia="pt-BR"/>
        </w:rPr>
        <w:t xml:space="preserve">, contratado através de seu </w:t>
      </w:r>
      <w:r w:rsidRPr="006E0BF6">
        <w:rPr>
          <w:rFonts w:ascii="Arial" w:eastAsia="Arial" w:hAnsi="Arial" w:cs="Arial"/>
          <w:strike/>
          <w:color w:val="FF0000"/>
          <w:sz w:val="20"/>
          <w:szCs w:val="20"/>
          <w:lang w:eastAsia="pt-BR"/>
        </w:rPr>
        <w:t>a</w:t>
      </w:r>
      <w:r w:rsidRPr="006E0BF6">
        <w:rPr>
          <w:rFonts w:ascii="Arial" w:eastAsia="Arial" w:hAnsi="Arial" w:cs="Arial"/>
          <w:color w:val="FF0000"/>
          <w:sz w:val="20"/>
          <w:szCs w:val="20"/>
          <w:lang w:eastAsia="pt-BR"/>
        </w:rPr>
        <w:t xml:space="preserve"> empresário exclusivo (nome da empresa contratada), a ser realizada no evento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no </w:t>
      </w:r>
      <w:r w:rsidRPr="006E0BF6">
        <w:rPr>
          <w:rFonts w:ascii="Arial" w:eastAsia="Arial" w:hAnsi="Arial" w:cs="Arial"/>
          <w:color w:val="FF0000"/>
          <w:sz w:val="20"/>
          <w:szCs w:val="20"/>
          <w:highlight w:val="yellow"/>
          <w:lang w:eastAsia="pt-BR"/>
        </w:rPr>
        <w:t>(local)</w:t>
      </w:r>
      <w:r w:rsidRPr="006E0BF6">
        <w:rPr>
          <w:rFonts w:ascii="Arial" w:eastAsia="Arial" w:hAnsi="Arial" w:cs="Arial"/>
          <w:color w:val="FF0000"/>
          <w:sz w:val="20"/>
          <w:szCs w:val="20"/>
          <w:lang w:eastAsia="pt-BR"/>
        </w:rPr>
        <w:t xml:space="preserve">, na data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horário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com duração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sob a supervisão e realização da </w:t>
      </w:r>
      <w:r w:rsidRPr="006E0BF6">
        <w:rPr>
          <w:rFonts w:ascii="Arial" w:eastAsia="Arial" w:hAnsi="Arial" w:cs="Arial"/>
          <w:color w:val="FF0000"/>
          <w:sz w:val="20"/>
          <w:szCs w:val="20"/>
          <w:highlight w:val="yellow"/>
          <w:lang w:eastAsia="pt-BR"/>
        </w:rPr>
        <w:t>(órgão ou entidade)</w:t>
      </w:r>
      <w:r w:rsidRPr="006E0BF6">
        <w:rPr>
          <w:rFonts w:ascii="Arial" w:eastAsia="Arial" w:hAnsi="Arial" w:cs="Arial"/>
          <w:color w:val="FF0000"/>
          <w:sz w:val="20"/>
          <w:szCs w:val="20"/>
          <w:lang w:eastAsia="pt-BR"/>
        </w:rPr>
        <w:t xml:space="preserve">, com preços praticados de acordo com o mercado artístico, conforme artigo 74, inciso II, §2º, da Lei nº 14.133/21, obedecendo aos preceitos no artigo 72 da mesma Lei que rege as Licitações Públicas.  </w:t>
      </w:r>
    </w:p>
    <w:p w:rsidR="006E0BF6" w:rsidRPr="006E0BF6" w:rsidRDefault="006E0BF6" w:rsidP="006E0BF6">
      <w:pPr>
        <w:spacing w:before="120" w:after="120" w:line="240" w:lineRule="auto"/>
        <w:jc w:val="both"/>
        <w:rPr>
          <w:rFonts w:ascii="Arial" w:eastAsia="Arial" w:hAnsi="Arial" w:cs="Arial"/>
          <w:sz w:val="20"/>
          <w:szCs w:val="20"/>
          <w:lang w:eastAsia="pt-BR"/>
        </w:rPr>
      </w:pPr>
    </w:p>
    <w:p w:rsidR="006E0BF6" w:rsidRPr="006E0BF6" w:rsidRDefault="006E0BF6" w:rsidP="006E0BF6">
      <w:pPr>
        <w:spacing w:before="120" w:after="120" w:line="240" w:lineRule="auto"/>
        <w:jc w:val="both"/>
        <w:rPr>
          <w:rFonts w:ascii="Arial" w:eastAsia="Arial" w:hAnsi="Arial" w:cs="Arial"/>
          <w:b/>
          <w:color w:val="FF0000"/>
          <w:sz w:val="20"/>
          <w:szCs w:val="20"/>
          <w:lang w:eastAsia="pt-BR"/>
        </w:rPr>
      </w:pPr>
      <w:r w:rsidRPr="006E0BF6">
        <w:rPr>
          <w:rFonts w:ascii="Arial" w:eastAsia="Arial" w:hAnsi="Arial" w:cs="Arial"/>
          <w:b/>
          <w:color w:val="FF0000"/>
          <w:sz w:val="20"/>
          <w:szCs w:val="20"/>
          <w:highlight w:val="yellow"/>
          <w:lang w:eastAsia="pt-BR"/>
        </w:rPr>
        <w:t>OU</w:t>
      </w:r>
    </w:p>
    <w:p w:rsidR="006E0BF6" w:rsidRPr="006E0BF6" w:rsidRDefault="006E0BF6" w:rsidP="006E0BF6">
      <w:pPr>
        <w:spacing w:before="120" w:after="120" w:line="240" w:lineRule="auto"/>
        <w:jc w:val="both"/>
        <w:rPr>
          <w:rFonts w:ascii="Arial" w:eastAsia="Arial" w:hAnsi="Arial" w:cs="Arial"/>
          <w:sz w:val="20"/>
          <w:szCs w:val="20"/>
          <w:lang w:eastAsia="pt-BR"/>
        </w:rPr>
      </w:pPr>
    </w:p>
    <w:p w:rsidR="006E0BF6" w:rsidRPr="006E0BF6" w:rsidRDefault="006E0BF6" w:rsidP="006E0BF6">
      <w:pPr>
        <w:spacing w:before="120" w:after="120" w:line="240"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 xml:space="preserve">1.1. O objeto do presente contrato é a apresentação artística de </w:t>
      </w:r>
      <w:r w:rsidRPr="006E0BF6">
        <w:rPr>
          <w:rFonts w:ascii="Arial" w:eastAsia="Arial" w:hAnsi="Arial" w:cs="Arial"/>
          <w:color w:val="FF0000"/>
          <w:sz w:val="20"/>
          <w:szCs w:val="20"/>
          <w:highlight w:val="yellow"/>
          <w:lang w:eastAsia="pt-BR"/>
        </w:rPr>
        <w:t>(nome da banda ou artista)</w:t>
      </w:r>
      <w:r w:rsidRPr="006E0BF6">
        <w:rPr>
          <w:rFonts w:ascii="Arial" w:eastAsia="Arial" w:hAnsi="Arial" w:cs="Arial"/>
          <w:color w:val="FF0000"/>
          <w:sz w:val="20"/>
          <w:szCs w:val="20"/>
          <w:lang w:eastAsia="pt-BR"/>
        </w:rPr>
        <w:t xml:space="preserve">, a ser realizada no evento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no </w:t>
      </w:r>
      <w:r w:rsidRPr="006E0BF6">
        <w:rPr>
          <w:rFonts w:ascii="Arial" w:eastAsia="Arial" w:hAnsi="Arial" w:cs="Arial"/>
          <w:color w:val="FF0000"/>
          <w:sz w:val="20"/>
          <w:szCs w:val="20"/>
          <w:highlight w:val="yellow"/>
          <w:lang w:eastAsia="pt-BR"/>
        </w:rPr>
        <w:t>(local)</w:t>
      </w:r>
      <w:r w:rsidRPr="006E0BF6">
        <w:rPr>
          <w:rFonts w:ascii="Arial" w:eastAsia="Arial" w:hAnsi="Arial" w:cs="Arial"/>
          <w:color w:val="FF0000"/>
          <w:sz w:val="20"/>
          <w:szCs w:val="20"/>
          <w:lang w:eastAsia="pt-BR"/>
        </w:rPr>
        <w:t xml:space="preserve">, na data de </w:t>
      </w:r>
      <w:r w:rsidRPr="006E0BF6">
        <w:rPr>
          <w:rFonts w:ascii="Arial" w:eastAsia="Arial" w:hAnsi="Arial" w:cs="Arial"/>
          <w:color w:val="FF0000"/>
          <w:sz w:val="20"/>
          <w:szCs w:val="20"/>
          <w:highlight w:val="yellow"/>
          <w:lang w:eastAsia="pt-BR"/>
        </w:rPr>
        <w:t>(.../...</w:t>
      </w:r>
      <w:proofErr w:type="gramStart"/>
      <w:r w:rsidRPr="006E0BF6">
        <w:rPr>
          <w:rFonts w:ascii="Arial" w:eastAsia="Arial" w:hAnsi="Arial" w:cs="Arial"/>
          <w:color w:val="FF0000"/>
          <w:sz w:val="20"/>
          <w:szCs w:val="20"/>
          <w:highlight w:val="yellow"/>
          <w:lang w:eastAsia="pt-BR"/>
        </w:rPr>
        <w:t>/....</w:t>
      </w:r>
      <w:proofErr w:type="gramEnd"/>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horário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com duração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na data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sob a supervisão e realização da </w:t>
      </w:r>
      <w:r w:rsidRPr="006E0BF6">
        <w:rPr>
          <w:rFonts w:ascii="Arial" w:eastAsia="Arial" w:hAnsi="Arial" w:cs="Arial"/>
          <w:color w:val="FF0000"/>
          <w:sz w:val="20"/>
          <w:szCs w:val="20"/>
          <w:highlight w:val="yellow"/>
          <w:lang w:eastAsia="pt-BR"/>
        </w:rPr>
        <w:t>(órgão ou entidade)</w:t>
      </w:r>
      <w:r w:rsidRPr="006E0BF6">
        <w:rPr>
          <w:rFonts w:ascii="Arial" w:eastAsia="Arial" w:hAnsi="Arial" w:cs="Arial"/>
          <w:color w:val="FF0000"/>
          <w:sz w:val="20"/>
          <w:szCs w:val="20"/>
          <w:lang w:eastAsia="pt-BR"/>
        </w:rPr>
        <w:t xml:space="preserve">, com preços praticados de acordo com o mercado artístico, conforme artigo 74, inciso II da Lei nº 14.133/21, obedecendo aos preceitos no artigo 72 da mesma Lei que rege as Licitações Públicas.  </w:t>
      </w:r>
    </w:p>
    <w:p w:rsidR="006E0BF6" w:rsidRPr="006E0BF6" w:rsidRDefault="006E0BF6" w:rsidP="006E0BF6">
      <w:pPr>
        <w:spacing w:before="120" w:after="120" w:line="240" w:lineRule="auto"/>
        <w:jc w:val="both"/>
        <w:rPr>
          <w:rFonts w:ascii="Arial" w:eastAsia="Arial" w:hAnsi="Arial" w:cs="Arial"/>
          <w:color w:val="FF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before="120" w:after="120" w:line="240" w:lineRule="auto"/>
        <w:jc w:val="both"/>
        <w:rPr>
          <w:rFonts w:ascii="Arial" w:eastAsia="Arial" w:hAnsi="Arial" w:cs="Arial"/>
          <w:b/>
          <w:sz w:val="20"/>
          <w:szCs w:val="20"/>
          <w:lang w:eastAsia="pt-BR"/>
        </w:rPr>
      </w:pPr>
      <w:r w:rsidRPr="006E0BF6">
        <w:rPr>
          <w:rFonts w:ascii="Arial" w:eastAsia="Arial" w:hAnsi="Arial" w:cs="Arial"/>
          <w:b/>
          <w:sz w:val="20"/>
          <w:szCs w:val="20"/>
          <w:lang w:eastAsia="pt-BR"/>
        </w:rPr>
        <w:t>Orientação prática:</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before="120" w:after="120" w:line="240" w:lineRule="auto"/>
        <w:jc w:val="both"/>
        <w:rPr>
          <w:rFonts w:ascii="Arial" w:eastAsia="Arial" w:hAnsi="Arial" w:cs="Arial"/>
          <w:sz w:val="20"/>
          <w:szCs w:val="20"/>
          <w:lang w:eastAsia="pt-BR"/>
        </w:rPr>
      </w:pPr>
      <w:r w:rsidRPr="006E0BF6">
        <w:rPr>
          <w:rFonts w:ascii="Arial" w:eastAsia="Arial" w:hAnsi="Arial" w:cs="Arial"/>
          <w:sz w:val="20"/>
          <w:szCs w:val="20"/>
          <w:highlight w:val="yellow"/>
          <w:lang w:eastAsia="pt-BR"/>
        </w:rPr>
        <w:t>Escolher uma das redações acima, conforme a contratação ocorra através de empresário exclusivo ou diretamente com o artista/banda</w:t>
      </w:r>
      <w:r w:rsidRPr="006E0BF6">
        <w:rPr>
          <w:rFonts w:ascii="Arial" w:eastAsia="Arial" w:hAnsi="Arial" w:cs="Arial"/>
          <w:sz w:val="20"/>
          <w:szCs w:val="20"/>
          <w:lang w:eastAsia="pt-BR"/>
        </w:rPr>
        <w:t>.</w:t>
      </w:r>
    </w:p>
    <w:p w:rsidR="006E0BF6" w:rsidRPr="006E0BF6" w:rsidRDefault="006E0BF6" w:rsidP="006E0BF6">
      <w:pPr>
        <w:pBdr>
          <w:top w:val="nil"/>
          <w:left w:val="nil"/>
          <w:bottom w:val="nil"/>
          <w:right w:val="nil"/>
          <w:between w:val="nil"/>
        </w:pBdr>
        <w:spacing w:after="288" w:line="276" w:lineRule="auto"/>
        <w:jc w:val="both"/>
        <w:rPr>
          <w:rFonts w:ascii="Arial" w:eastAsia="Arial" w:hAnsi="Arial" w:cs="Arial"/>
          <w:b/>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1.2.</w:t>
      </w:r>
      <w:r w:rsidRPr="006E0BF6">
        <w:rPr>
          <w:rFonts w:ascii="Arial" w:eastAsia="Arial" w:hAnsi="Arial" w:cs="Arial"/>
          <w:color w:val="000000"/>
          <w:sz w:val="20"/>
          <w:szCs w:val="20"/>
          <w:lang w:eastAsia="pt-BR"/>
        </w:rPr>
        <w:t xml:space="preserve"> Vinculam esta contratação, independentemente de transcrição: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1.2.1.</w:t>
      </w:r>
      <w:r w:rsidRPr="006E0BF6">
        <w:rPr>
          <w:rFonts w:ascii="Arial" w:eastAsia="Arial" w:hAnsi="Arial" w:cs="Arial"/>
          <w:color w:val="000000"/>
          <w:sz w:val="20"/>
          <w:szCs w:val="20"/>
          <w:lang w:eastAsia="pt-BR"/>
        </w:rPr>
        <w:t xml:space="preserve"> O Termo de Referência;</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1.2.2.</w:t>
      </w:r>
      <w:r w:rsidRPr="006E0BF6">
        <w:rPr>
          <w:rFonts w:ascii="Arial" w:eastAsia="Arial" w:hAnsi="Arial" w:cs="Arial"/>
          <w:color w:val="000000"/>
          <w:sz w:val="20"/>
          <w:szCs w:val="20"/>
          <w:lang w:eastAsia="pt-BR"/>
        </w:rPr>
        <w:t xml:space="preserve"> A Documentação de Habilitação e Proposta de Preços do contratado;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1.2.3.</w:t>
      </w:r>
      <w:r w:rsidRPr="006E0BF6">
        <w:rPr>
          <w:rFonts w:ascii="Arial" w:eastAsia="Arial" w:hAnsi="Arial" w:cs="Arial"/>
          <w:color w:val="000000"/>
          <w:sz w:val="20"/>
          <w:szCs w:val="20"/>
          <w:lang w:eastAsia="pt-BR"/>
        </w:rPr>
        <w:t xml:space="preserve"> Eventuais anexos dos documentos supracitados.</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w:t>
      </w:r>
      <w:r w:rsidRPr="006E0BF6">
        <w:rPr>
          <w:rFonts w:ascii="Arial" w:eastAsia="Arial" w:hAnsi="Arial" w:cs="Arial"/>
          <w:b/>
          <w:sz w:val="20"/>
          <w:szCs w:val="20"/>
          <w:lang w:eastAsia="pt-BR"/>
        </w:rPr>
        <w:t>3</w:t>
      </w:r>
      <w:r w:rsidRPr="006E0BF6">
        <w:rPr>
          <w:rFonts w:ascii="Arial" w:eastAsia="Arial" w:hAnsi="Arial" w:cs="Arial"/>
          <w:b/>
          <w:color w:val="000000"/>
          <w:sz w:val="20"/>
          <w:szCs w:val="20"/>
          <w:lang w:eastAsia="pt-BR"/>
        </w:rPr>
        <w:t>.</w:t>
      </w:r>
      <w:r w:rsidRPr="006E0BF6">
        <w:rPr>
          <w:rFonts w:ascii="Arial" w:eastAsia="Arial" w:hAnsi="Arial" w:cs="Arial"/>
          <w:color w:val="000000"/>
          <w:sz w:val="20"/>
          <w:szCs w:val="20"/>
          <w:lang w:eastAsia="pt-BR"/>
        </w:rPr>
        <w:t xml:space="preserve"> Os documentos referidos no item anterior são considerados suficientes para, em complemento a este contrato, definirem a sua extensão e, dessa forma, regerem a execução adequada do contrato ora celebrado.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SEGUNDA – LEGISLAÇÃO APLICÁVEL À EXECUÇÃO DO CONTRATO (ART. 92, III)</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2.1.</w:t>
      </w:r>
      <w:r w:rsidRPr="006E0BF6">
        <w:rPr>
          <w:rFonts w:ascii="Arial" w:eastAsia="Arial" w:hAnsi="Arial" w:cs="Arial"/>
          <w:color w:val="000000"/>
          <w:sz w:val="20"/>
          <w:szCs w:val="20"/>
          <w:lang w:eastAsia="pt-BR"/>
        </w:rPr>
        <w:t xml:space="preserve"> O presente Contrato será regido pela Lei Federal nº 14.133, de 1º de abril de 2021, pelo Decreto nº 15.938, de 26 de maio de 2022, pelo Decreto nº 16.119, de 6 de março de 2023 e pelo Decreto </w:t>
      </w:r>
      <w:proofErr w:type="gramStart"/>
      <w:r w:rsidRPr="006E0BF6">
        <w:rPr>
          <w:rFonts w:ascii="Arial" w:eastAsia="Arial" w:hAnsi="Arial" w:cs="Arial"/>
          <w:color w:val="000000"/>
          <w:sz w:val="20"/>
          <w:szCs w:val="20"/>
          <w:lang w:eastAsia="pt-BR"/>
        </w:rPr>
        <w:t>n.º</w:t>
      </w:r>
      <w:proofErr w:type="gramEnd"/>
      <w:r w:rsidRPr="006E0BF6">
        <w:rPr>
          <w:rFonts w:ascii="Arial" w:eastAsia="Arial" w:hAnsi="Arial" w:cs="Arial"/>
          <w:sz w:val="20"/>
          <w:szCs w:val="20"/>
          <w:lang w:eastAsia="pt-BR"/>
        </w:rPr>
        <w:t xml:space="preserve"> 16.189, de 17 de maio de 2023.</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ind w:right="48"/>
        <w:jc w:val="both"/>
        <w:rPr>
          <w:rFonts w:ascii="Arial" w:eastAsia="Arial" w:hAnsi="Arial" w:cs="Arial"/>
          <w:sz w:val="20"/>
          <w:szCs w:val="20"/>
          <w:lang w:eastAsia="pt-BR"/>
        </w:rPr>
      </w:pPr>
      <w:r w:rsidRPr="006E0BF6">
        <w:rPr>
          <w:rFonts w:ascii="Arial" w:eastAsia="Arial" w:hAnsi="Arial" w:cs="Arial"/>
          <w:b/>
          <w:sz w:val="20"/>
          <w:szCs w:val="20"/>
          <w:lang w:eastAsia="pt-BR"/>
        </w:rPr>
        <w:t>2.2.</w:t>
      </w:r>
      <w:r w:rsidRPr="006E0BF6">
        <w:rPr>
          <w:rFonts w:ascii="Arial" w:eastAsia="Arial" w:hAnsi="Arial" w:cs="Arial"/>
          <w:sz w:val="20"/>
          <w:szCs w:val="20"/>
          <w:lang w:eastAsia="pt-BR"/>
        </w:rPr>
        <w:t xml:space="preserve"> Os casos omissos serão decididos pelo Contratante, segundo as disposições contidas na Lei nº 14.133, de 2021, e demais normas federais e estaduais aplicáveis e, subsidiariamente, segundo as disposições contidas na Lei nº 8.078, de 1990 – Código de Defesa do Consumidor – e normas e princípios gerais dos contratos.</w:t>
      </w:r>
    </w:p>
    <w:p w:rsidR="006E0BF6" w:rsidRPr="006E0BF6" w:rsidRDefault="006E0BF6" w:rsidP="006E0BF6">
      <w:pPr>
        <w:spacing w:after="0" w:line="240" w:lineRule="auto"/>
        <w:jc w:val="both"/>
        <w:rPr>
          <w:rFonts w:ascii="Arial" w:eastAsia="Arial" w:hAnsi="Arial" w:cs="Arial"/>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TERCEIRA – MODELOS DE EXECUÇÃO CONTRATUAL (ART. 92, IV E VII)</w:t>
      </w:r>
    </w:p>
    <w:p w:rsidR="006E0BF6" w:rsidRPr="006E0BF6" w:rsidRDefault="006E0BF6" w:rsidP="006E0BF6">
      <w:pPr>
        <w:pBdr>
          <w:top w:val="nil"/>
          <w:left w:val="nil"/>
          <w:bottom w:val="nil"/>
          <w:right w:val="nil"/>
          <w:between w:val="nil"/>
        </w:pBdr>
        <w:spacing w:after="0" w:line="240"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3.1.</w:t>
      </w:r>
      <w:r w:rsidRPr="006E0BF6">
        <w:rPr>
          <w:rFonts w:ascii="Arial" w:eastAsia="Arial" w:hAnsi="Arial" w:cs="Arial"/>
          <w:color w:val="000000"/>
          <w:sz w:val="20"/>
          <w:szCs w:val="20"/>
          <w:lang w:eastAsia="pt-BR"/>
        </w:rPr>
        <w:t xml:space="preserve"> </w:t>
      </w:r>
      <w:r w:rsidRPr="006E0BF6">
        <w:rPr>
          <w:rFonts w:ascii="Arial" w:eastAsia="Arial" w:hAnsi="Arial" w:cs="Arial"/>
          <w:b/>
          <w:color w:val="000000"/>
          <w:sz w:val="20"/>
          <w:szCs w:val="20"/>
          <w:lang w:eastAsia="pt-BR"/>
        </w:rPr>
        <w:t xml:space="preserve"> </w:t>
      </w:r>
      <w:r w:rsidRPr="006E0BF6">
        <w:rPr>
          <w:rFonts w:ascii="Arial" w:eastAsia="Arial" w:hAnsi="Arial" w:cs="Arial"/>
          <w:color w:val="000000"/>
          <w:sz w:val="20"/>
          <w:szCs w:val="20"/>
          <w:lang w:eastAsia="pt-BR"/>
        </w:rPr>
        <w:t xml:space="preserve">O regime de execução contratual, assim como os prazos e condições de execução, entrega, observação e recebimento do objeto constam </w:t>
      </w:r>
      <w:proofErr w:type="gramStart"/>
      <w:r w:rsidRPr="006E0BF6">
        <w:rPr>
          <w:rFonts w:ascii="Arial" w:eastAsia="Arial" w:hAnsi="Arial" w:cs="Arial"/>
          <w:color w:val="000000"/>
          <w:sz w:val="20"/>
          <w:szCs w:val="20"/>
          <w:lang w:eastAsia="pt-BR"/>
        </w:rPr>
        <w:t>no(</w:t>
      </w:r>
      <w:proofErr w:type="gramEnd"/>
      <w:r w:rsidRPr="006E0BF6">
        <w:rPr>
          <w:rFonts w:ascii="Arial" w:eastAsia="Arial" w:hAnsi="Arial" w:cs="Arial"/>
          <w:color w:val="000000"/>
          <w:sz w:val="20"/>
          <w:szCs w:val="20"/>
          <w:lang w:eastAsia="pt-BR"/>
        </w:rPr>
        <w:t xml:space="preserve">s) </w:t>
      </w:r>
      <w:r w:rsidRPr="006E0BF6">
        <w:rPr>
          <w:rFonts w:ascii="Arial" w:eastAsia="Arial" w:hAnsi="Arial" w:cs="Arial"/>
          <w:color w:val="000000"/>
          <w:sz w:val="20"/>
          <w:szCs w:val="20"/>
          <w:highlight w:val="yellow"/>
          <w:lang w:eastAsia="pt-BR"/>
        </w:rPr>
        <w:t>item(</w:t>
      </w:r>
      <w:proofErr w:type="spellStart"/>
      <w:r w:rsidRPr="006E0BF6">
        <w:rPr>
          <w:rFonts w:ascii="Arial" w:eastAsia="Arial" w:hAnsi="Arial" w:cs="Arial"/>
          <w:color w:val="000000"/>
          <w:sz w:val="20"/>
          <w:szCs w:val="20"/>
          <w:highlight w:val="yellow"/>
          <w:lang w:eastAsia="pt-BR"/>
        </w:rPr>
        <w:t>ns</w:t>
      </w:r>
      <w:proofErr w:type="spellEnd"/>
      <w:r w:rsidRPr="006E0BF6">
        <w:rPr>
          <w:rFonts w:ascii="Arial" w:eastAsia="Arial" w:hAnsi="Arial" w:cs="Arial"/>
          <w:color w:val="000000"/>
          <w:sz w:val="20"/>
          <w:szCs w:val="20"/>
          <w:highlight w:val="yellow"/>
          <w:lang w:eastAsia="pt-BR"/>
        </w:rPr>
        <w:t>) 00</w:t>
      </w:r>
      <w:r w:rsidRPr="006E0BF6">
        <w:rPr>
          <w:rFonts w:ascii="Arial" w:eastAsia="Arial" w:hAnsi="Arial" w:cs="Arial"/>
          <w:color w:val="000000"/>
          <w:sz w:val="20"/>
          <w:szCs w:val="20"/>
          <w:lang w:eastAsia="pt-BR"/>
        </w:rPr>
        <w:t xml:space="preserve"> do Termo de Referência, anexo a este Contrato.</w:t>
      </w:r>
    </w:p>
    <w:p w:rsidR="006E0BF6" w:rsidRPr="006E0BF6" w:rsidRDefault="006E0BF6" w:rsidP="006E0BF6">
      <w:pPr>
        <w:pBdr>
          <w:top w:val="nil"/>
          <w:left w:val="nil"/>
          <w:bottom w:val="nil"/>
          <w:right w:val="nil"/>
          <w:between w:val="nil"/>
        </w:pBdr>
        <w:spacing w:after="288"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 xml:space="preserve">CLÁUSULA QUARTA – VIGÊNCIA E PRORROGAÇÃO </w:t>
      </w:r>
    </w:p>
    <w:p w:rsidR="006E0BF6" w:rsidRPr="006E0BF6" w:rsidRDefault="006E0BF6" w:rsidP="006E0BF6">
      <w:pPr>
        <w:widowControl w:val="0"/>
        <w:spacing w:after="0" w:line="276" w:lineRule="auto"/>
        <w:ind w:left="360"/>
        <w:jc w:val="both"/>
        <w:rPr>
          <w:rFonts w:ascii="Arial" w:eastAsia="Arial" w:hAnsi="Arial" w:cs="Arial"/>
          <w:sz w:val="20"/>
          <w:szCs w:val="20"/>
          <w:highlight w:val="green"/>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4.1.</w:t>
      </w:r>
      <w:r w:rsidRPr="006E0BF6">
        <w:rPr>
          <w:rFonts w:ascii="Arial" w:eastAsia="Arial" w:hAnsi="Arial" w:cs="Arial"/>
          <w:color w:val="FF0000"/>
          <w:sz w:val="20"/>
          <w:szCs w:val="20"/>
          <w:lang w:eastAsia="pt-BR"/>
        </w:rPr>
        <w:t xml:space="preserve"> O prazo de vigência da contratação é de .............................. contados do(a) ............................., na forma do </w:t>
      </w:r>
      <w:hyperlink r:id="rId7" w:anchor="art105" w:history="1">
        <w:r w:rsidRPr="006E0BF6">
          <w:rPr>
            <w:rFonts w:ascii="Arial" w:eastAsia="Arial" w:hAnsi="Arial" w:cs="Arial"/>
            <w:color w:val="FF0000"/>
            <w:sz w:val="20"/>
            <w:szCs w:val="20"/>
            <w:u w:val="single"/>
            <w:lang w:eastAsia="pt-BR"/>
          </w:rPr>
          <w:t>artigo 105 da Lei n° 14.133, de 2021</w:t>
        </w:r>
      </w:hyperlink>
      <w:r w:rsidRPr="006E0BF6">
        <w:rPr>
          <w:rFonts w:ascii="Arial" w:eastAsia="Arial" w:hAnsi="Arial" w:cs="Arial"/>
          <w:color w:val="FF0000"/>
          <w:sz w:val="20"/>
          <w:szCs w:val="20"/>
          <w:lang w:eastAsia="pt-BR"/>
        </w:rPr>
        <w:t>.</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4.1.1.</w:t>
      </w:r>
      <w:r w:rsidRPr="006E0BF6">
        <w:rPr>
          <w:rFonts w:ascii="Arial" w:eastAsia="Arial" w:hAnsi="Arial" w:cs="Arial"/>
          <w:color w:val="FF0000"/>
          <w:sz w:val="20"/>
          <w:szCs w:val="20"/>
          <w:lang w:eastAsia="pt-BR"/>
        </w:rPr>
        <w:t xml:space="preserve"> O prazo de vigência será automaticamente prorrogado, independentemente de termo aditivo, quando o objeto não for concluído no período firmado acima, ressalvadas as providências cabíveis no caso de culpa do contratado, nos termos do parágrafo único do art. 111, da Lei 14.133/2021, previstas neste instrumento.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Nota Explicativa</w:t>
      </w:r>
      <w:r w:rsidRPr="006E0BF6">
        <w:rPr>
          <w:rFonts w:ascii="Arial" w:eastAsia="Arial" w:hAnsi="Arial" w:cs="Arial"/>
          <w:sz w:val="20"/>
          <w:szCs w:val="20"/>
          <w:lang w:eastAsia="pt-BR"/>
        </w:rPr>
        <w:t xml:space="preserve">: </w:t>
      </w: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 redação proposta deve ser utilizada para contratos de escopo, cuja vigência se fundamenta no art. 105 da lei.</w:t>
      </w: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Contratações por escopo</w:t>
      </w:r>
      <w:r w:rsidRPr="006E0BF6">
        <w:rPr>
          <w:rFonts w:ascii="Arial" w:eastAsia="Arial" w:hAnsi="Arial" w:cs="Arial"/>
          <w:sz w:val="20"/>
          <w:szCs w:val="20"/>
          <w:lang w:eastAsia="pt-BR"/>
        </w:rPr>
        <w:t>: As “contratações por escopo” são regidas pelo art. 111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o cumprimento da prestação pelo contratado, o recebimento (provisório e definitivo) do objeto pela Administração e a realização das etapas de execução financeira (liquidação, pagamento).</w:t>
      </w: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p>
    <w:p w:rsidR="006E0BF6" w:rsidRPr="006E0BF6" w:rsidRDefault="006E0BF6" w:rsidP="006E0BF6">
      <w:pPr>
        <w:pBdr>
          <w:top w:val="nil"/>
          <w:left w:val="nil"/>
          <w:bottom w:val="nil"/>
          <w:right w:val="nil"/>
          <w:between w:val="nil"/>
        </w:pBdr>
        <w:spacing w:after="120" w:line="276" w:lineRule="auto"/>
        <w:jc w:val="both"/>
        <w:rPr>
          <w:rFonts w:ascii="Arial" w:eastAsia="Arial" w:hAnsi="Arial" w:cs="Arial"/>
          <w:color w:val="FF000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QUINTA – PREÇO E REAJUSTE (ART. 92, V)</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Times New Roman" w:eastAsia="Times New Roman" w:hAnsi="Times New Roman" w:cs="Times New Roman"/>
          <w:b/>
          <w:color w:val="FF0000"/>
          <w:sz w:val="26"/>
          <w:szCs w:val="26"/>
          <w:lang w:eastAsia="pt-BR"/>
        </w:rPr>
        <w:t>5.1.</w:t>
      </w:r>
      <w:r w:rsidRPr="006E0BF6">
        <w:rPr>
          <w:rFonts w:ascii="Times New Roman" w:eastAsia="Times New Roman" w:hAnsi="Times New Roman" w:cs="Times New Roman"/>
          <w:color w:val="FF0000"/>
          <w:sz w:val="26"/>
          <w:szCs w:val="26"/>
          <w:lang w:eastAsia="pt-BR"/>
        </w:rPr>
        <w:t xml:space="preserve"> O valor total da contratação é de R$.......... (.....) </w:t>
      </w:r>
      <w:proofErr w:type="gramStart"/>
      <w:r w:rsidRPr="006E0BF6">
        <w:rPr>
          <w:rFonts w:ascii="Times New Roman" w:eastAsia="Times New Roman" w:hAnsi="Times New Roman" w:cs="Times New Roman"/>
          <w:sz w:val="26"/>
          <w:szCs w:val="26"/>
          <w:lang w:eastAsia="pt-BR"/>
        </w:rPr>
        <w:t>e</w:t>
      </w:r>
      <w:proofErr w:type="gramEnd"/>
      <w:r w:rsidRPr="006E0BF6">
        <w:rPr>
          <w:rFonts w:ascii="Times New Roman" w:eastAsia="Times New Roman" w:hAnsi="Times New Roman" w:cs="Times New Roman"/>
          <w:sz w:val="26"/>
          <w:szCs w:val="26"/>
          <w:lang w:eastAsia="pt-BR"/>
        </w:rPr>
        <w:t xml:space="preserve"> será </w:t>
      </w:r>
      <w:r w:rsidRPr="006E0BF6">
        <w:rPr>
          <w:rFonts w:ascii="Arial" w:eastAsia="Arial" w:hAnsi="Arial" w:cs="Arial"/>
          <w:sz w:val="20"/>
          <w:szCs w:val="20"/>
          <w:lang w:eastAsia="pt-BR"/>
        </w:rPr>
        <w:t xml:space="preserve">fixo e irreajustável </w:t>
      </w:r>
      <w:r w:rsidRPr="006E0BF6">
        <w:rPr>
          <w:rFonts w:ascii="Arial" w:eastAsia="Arial" w:hAnsi="Arial" w:cs="Arial"/>
          <w:color w:val="FF0000"/>
          <w:sz w:val="20"/>
          <w:szCs w:val="20"/>
          <w:lang w:eastAsia="pt-BR"/>
        </w:rPr>
        <w:t xml:space="preserve">no prazo de um ano contado da data do orçamento estimado, em </w:t>
      </w:r>
      <w:r w:rsidRPr="006E0BF6">
        <w:rPr>
          <w:rFonts w:ascii="Arial" w:eastAsia="Arial" w:hAnsi="Arial" w:cs="Arial"/>
          <w:color w:val="FF0000"/>
          <w:sz w:val="20"/>
          <w:szCs w:val="20"/>
          <w:highlight w:val="yellow"/>
          <w:lang w:eastAsia="pt-BR"/>
        </w:rPr>
        <w:t>__/__/__.</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5.1.1</w:t>
      </w:r>
      <w:r w:rsidRPr="006E0BF6">
        <w:rPr>
          <w:rFonts w:ascii="Arial" w:eastAsia="Arial" w:hAnsi="Arial" w:cs="Arial"/>
          <w:color w:val="000000"/>
          <w:sz w:val="20"/>
          <w:szCs w:val="20"/>
          <w:lang w:eastAsia="pt-BR"/>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5.1.2.</w:t>
      </w:r>
      <w:r w:rsidRPr="006E0BF6">
        <w:rPr>
          <w:rFonts w:ascii="Arial" w:eastAsia="Arial" w:hAnsi="Arial" w:cs="Arial"/>
          <w:color w:val="FF0000"/>
          <w:sz w:val="20"/>
          <w:szCs w:val="20"/>
          <w:lang w:eastAsia="pt-BR"/>
        </w:rPr>
        <w:t xml:space="preserve"> Após o interregno de um ano, os preços iniciais serão reajustados, mediante a aplicação, pelo Contratante, do índice </w:t>
      </w:r>
      <w:r w:rsidRPr="006E0BF6">
        <w:rPr>
          <w:rFonts w:ascii="Arial" w:eastAsia="Arial" w:hAnsi="Arial" w:cs="Arial"/>
          <w:color w:val="FF0000"/>
          <w:sz w:val="20"/>
          <w:szCs w:val="20"/>
          <w:highlight w:val="yellow"/>
          <w:lang w:eastAsia="pt-BR"/>
        </w:rPr>
        <w:t>___________ (indicar o índice a ser adotado),</w:t>
      </w:r>
      <w:r w:rsidRPr="006E0BF6">
        <w:rPr>
          <w:rFonts w:ascii="Arial" w:eastAsia="Arial" w:hAnsi="Arial" w:cs="Arial"/>
          <w:color w:val="FF0000"/>
          <w:sz w:val="20"/>
          <w:szCs w:val="20"/>
          <w:lang w:eastAsia="pt-BR"/>
        </w:rPr>
        <w:t xml:space="preserve"> exclusivamente para as obrigações iniciadas e concluídas após a ocorrência da anualidade.</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5.1.3.</w:t>
      </w:r>
      <w:r w:rsidRPr="006E0BF6">
        <w:rPr>
          <w:rFonts w:ascii="Arial" w:eastAsia="Arial" w:hAnsi="Arial" w:cs="Arial"/>
          <w:color w:val="FF0000"/>
          <w:sz w:val="20"/>
          <w:szCs w:val="20"/>
          <w:lang w:eastAsia="pt-BR"/>
        </w:rPr>
        <w:t xml:space="preserve"> Nos reajustes subsequentes ao primeiro, o interregno mínimo de um ano será contado a partir dos efeitos financeiros do último reajuste.</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5.1.4.</w:t>
      </w:r>
      <w:r w:rsidRPr="006E0BF6">
        <w:rPr>
          <w:rFonts w:ascii="Arial" w:eastAsia="Arial" w:hAnsi="Arial" w:cs="Arial"/>
          <w:color w:val="FF0000"/>
          <w:sz w:val="20"/>
          <w:szCs w:val="20"/>
          <w:lang w:eastAsia="pt-BR"/>
        </w:rPr>
        <w:t xml:space="preserve"> No caso de atraso ou não divulgação </w:t>
      </w:r>
      <w:proofErr w:type="gramStart"/>
      <w:r w:rsidRPr="006E0BF6">
        <w:rPr>
          <w:rFonts w:ascii="Arial" w:eastAsia="Arial" w:hAnsi="Arial" w:cs="Arial"/>
          <w:color w:val="FF0000"/>
          <w:sz w:val="20"/>
          <w:szCs w:val="20"/>
          <w:lang w:eastAsia="pt-BR"/>
        </w:rPr>
        <w:t>do(</w:t>
      </w:r>
      <w:proofErr w:type="gramEnd"/>
      <w:r w:rsidRPr="006E0BF6">
        <w:rPr>
          <w:rFonts w:ascii="Arial" w:eastAsia="Arial" w:hAnsi="Arial" w:cs="Arial"/>
          <w:color w:val="FF0000"/>
          <w:sz w:val="20"/>
          <w:szCs w:val="20"/>
          <w:lang w:eastAsia="pt-BR"/>
        </w:rPr>
        <w:t>s) índice (s) de reajustamento, o Contratante pagará ao contratado a importância calculada pela última variação conhecida, liquidando a diferença correspondente tão logo seja(m) divulgado(s) o(s) índice(s) definitivo(s).</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5.1.5.</w:t>
      </w:r>
      <w:r w:rsidRPr="006E0BF6">
        <w:rPr>
          <w:rFonts w:ascii="Arial" w:eastAsia="Arial" w:hAnsi="Arial" w:cs="Arial"/>
          <w:color w:val="FF0000"/>
          <w:sz w:val="20"/>
          <w:szCs w:val="20"/>
          <w:lang w:eastAsia="pt-BR"/>
        </w:rPr>
        <w:t xml:space="preserve"> Nas aferições finais, </w:t>
      </w:r>
      <w:proofErr w:type="gramStart"/>
      <w:r w:rsidRPr="006E0BF6">
        <w:rPr>
          <w:rFonts w:ascii="Arial" w:eastAsia="Arial" w:hAnsi="Arial" w:cs="Arial"/>
          <w:color w:val="FF0000"/>
          <w:sz w:val="20"/>
          <w:szCs w:val="20"/>
          <w:lang w:eastAsia="pt-BR"/>
        </w:rPr>
        <w:t>o(</w:t>
      </w:r>
      <w:proofErr w:type="gramEnd"/>
      <w:r w:rsidRPr="006E0BF6">
        <w:rPr>
          <w:rFonts w:ascii="Arial" w:eastAsia="Arial" w:hAnsi="Arial" w:cs="Arial"/>
          <w:color w:val="FF0000"/>
          <w:sz w:val="20"/>
          <w:szCs w:val="20"/>
          <w:lang w:eastAsia="pt-BR"/>
        </w:rPr>
        <w:t>s) índice(s) utilizado(s) para reajuste será(</w:t>
      </w:r>
      <w:proofErr w:type="spellStart"/>
      <w:r w:rsidRPr="006E0BF6">
        <w:rPr>
          <w:rFonts w:ascii="Arial" w:eastAsia="Arial" w:hAnsi="Arial" w:cs="Arial"/>
          <w:color w:val="FF0000"/>
          <w:sz w:val="20"/>
          <w:szCs w:val="20"/>
          <w:lang w:eastAsia="pt-BR"/>
        </w:rPr>
        <w:t>ão</w:t>
      </w:r>
      <w:proofErr w:type="spellEnd"/>
      <w:r w:rsidRPr="006E0BF6">
        <w:rPr>
          <w:rFonts w:ascii="Arial" w:eastAsia="Arial" w:hAnsi="Arial" w:cs="Arial"/>
          <w:color w:val="FF0000"/>
          <w:sz w:val="20"/>
          <w:szCs w:val="20"/>
          <w:lang w:eastAsia="pt-BR"/>
        </w:rPr>
        <w:t>), obrigatoriamente, o(s) definitivo(s).</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5.1.6.</w:t>
      </w:r>
      <w:r w:rsidRPr="006E0BF6">
        <w:rPr>
          <w:rFonts w:ascii="Arial" w:eastAsia="Arial" w:hAnsi="Arial" w:cs="Arial"/>
          <w:color w:val="FF0000"/>
          <w:sz w:val="20"/>
          <w:szCs w:val="20"/>
          <w:lang w:eastAsia="pt-BR"/>
        </w:rPr>
        <w:t xml:space="preserve"> Caso </w:t>
      </w:r>
      <w:proofErr w:type="gramStart"/>
      <w:r w:rsidRPr="006E0BF6">
        <w:rPr>
          <w:rFonts w:ascii="Arial" w:eastAsia="Arial" w:hAnsi="Arial" w:cs="Arial"/>
          <w:color w:val="FF0000"/>
          <w:sz w:val="20"/>
          <w:szCs w:val="20"/>
          <w:lang w:eastAsia="pt-BR"/>
        </w:rPr>
        <w:t>o(</w:t>
      </w:r>
      <w:proofErr w:type="gramEnd"/>
      <w:r w:rsidRPr="006E0BF6">
        <w:rPr>
          <w:rFonts w:ascii="Arial" w:eastAsia="Arial" w:hAnsi="Arial" w:cs="Arial"/>
          <w:color w:val="FF0000"/>
          <w:sz w:val="20"/>
          <w:szCs w:val="20"/>
          <w:lang w:eastAsia="pt-BR"/>
        </w:rPr>
        <w:t>s) índice(s) estabelecido(s) para reajustamento venha(m) a ser extinto(s) ou de qualquer forma não possa(m) mais ser utilizado(s), será(</w:t>
      </w:r>
      <w:proofErr w:type="spellStart"/>
      <w:r w:rsidRPr="006E0BF6">
        <w:rPr>
          <w:rFonts w:ascii="Arial" w:eastAsia="Arial" w:hAnsi="Arial" w:cs="Arial"/>
          <w:color w:val="FF0000"/>
          <w:sz w:val="20"/>
          <w:szCs w:val="20"/>
          <w:lang w:eastAsia="pt-BR"/>
        </w:rPr>
        <w:t>ão</w:t>
      </w:r>
      <w:proofErr w:type="spellEnd"/>
      <w:r w:rsidRPr="006E0BF6">
        <w:rPr>
          <w:rFonts w:ascii="Arial" w:eastAsia="Arial" w:hAnsi="Arial" w:cs="Arial"/>
          <w:color w:val="FF0000"/>
          <w:sz w:val="20"/>
          <w:szCs w:val="20"/>
          <w:lang w:eastAsia="pt-BR"/>
        </w:rPr>
        <w:t>) adotado(s), em substituição, o(s) que vier(em) a ser determinado(s) pela legislação então em vigor.</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lastRenderedPageBreak/>
        <w:t>5.1.7.</w:t>
      </w:r>
      <w:r w:rsidRPr="006E0BF6">
        <w:rPr>
          <w:rFonts w:ascii="Arial" w:eastAsia="Arial" w:hAnsi="Arial" w:cs="Arial"/>
          <w:color w:val="FF0000"/>
          <w:sz w:val="20"/>
          <w:szCs w:val="20"/>
          <w:lang w:eastAsia="pt-BR"/>
        </w:rPr>
        <w:t xml:space="preserve"> Na ausência de previsão legal quanto ao índice substituto, as partes elegerão novo índice oficial, para reajustamento do preço do valor remanescente, por meio de termo aditivo. </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5.1.8.</w:t>
      </w:r>
      <w:r w:rsidRPr="006E0BF6">
        <w:rPr>
          <w:rFonts w:ascii="Arial" w:eastAsia="Arial" w:hAnsi="Arial" w:cs="Arial"/>
          <w:color w:val="FF0000"/>
          <w:sz w:val="20"/>
          <w:szCs w:val="20"/>
          <w:lang w:eastAsia="pt-BR"/>
        </w:rPr>
        <w:t xml:space="preserve"> O reajuste será realizado por </w:t>
      </w:r>
      <w:proofErr w:type="spellStart"/>
      <w:r w:rsidRPr="006E0BF6">
        <w:rPr>
          <w:rFonts w:ascii="Arial" w:eastAsia="Arial" w:hAnsi="Arial" w:cs="Arial"/>
          <w:color w:val="FF0000"/>
          <w:sz w:val="20"/>
          <w:szCs w:val="20"/>
          <w:lang w:eastAsia="pt-BR"/>
        </w:rPr>
        <w:t>apostilamento</w:t>
      </w:r>
      <w:proofErr w:type="spellEnd"/>
      <w:r w:rsidRPr="006E0BF6">
        <w:rPr>
          <w:rFonts w:ascii="Arial" w:eastAsia="Arial" w:hAnsi="Arial" w:cs="Arial"/>
          <w:color w:val="FF0000"/>
          <w:sz w:val="20"/>
          <w:szCs w:val="20"/>
          <w:lang w:eastAsia="pt-BR"/>
        </w:rPr>
        <w:t>.</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trike/>
          <w:sz w:val="20"/>
          <w:szCs w:val="20"/>
          <w:lang w:eastAsia="pt-BR"/>
        </w:rPr>
      </w:pPr>
      <w:r w:rsidRPr="006E0BF6">
        <w:rPr>
          <w:rFonts w:ascii="Arial" w:eastAsia="Arial" w:hAnsi="Arial" w:cs="Arial"/>
          <w:b/>
          <w:sz w:val="20"/>
          <w:szCs w:val="20"/>
          <w:lang w:eastAsia="pt-BR"/>
        </w:rPr>
        <w:t xml:space="preserve">Orientações práticas para o caso de reajuste após 1 (um) ano: </w:t>
      </w:r>
      <w:r w:rsidRPr="006E0BF6">
        <w:rPr>
          <w:rFonts w:ascii="Arial" w:eastAsia="Arial" w:hAnsi="Arial" w:cs="Arial"/>
          <w:sz w:val="20"/>
          <w:szCs w:val="20"/>
          <w:lang w:eastAsia="pt-BR"/>
        </w:rPr>
        <w:t xml:space="preserve">O art. 92, §3º, da Lei nº 14.133/21, fixou a necessidade da estipulação no contrato, </w:t>
      </w:r>
      <w:r w:rsidRPr="006E0BF6">
        <w:rPr>
          <w:rFonts w:ascii="Arial" w:eastAsia="Arial" w:hAnsi="Arial" w:cs="Arial"/>
          <w:sz w:val="20"/>
          <w:szCs w:val="20"/>
          <w:u w:val="single"/>
          <w:lang w:eastAsia="pt-BR"/>
        </w:rPr>
        <w:t>independente do prazo de sua duração</w:t>
      </w:r>
      <w:r w:rsidRPr="006E0BF6">
        <w:rPr>
          <w:rFonts w:ascii="Arial" w:eastAsia="Arial" w:hAnsi="Arial" w:cs="Arial"/>
          <w:sz w:val="20"/>
          <w:szCs w:val="20"/>
          <w:lang w:eastAsia="pt-BR"/>
        </w:rPr>
        <w:t xml:space="preserve">, de índice de reajustamento de preço, com </w:t>
      </w:r>
      <w:r w:rsidRPr="006E0BF6">
        <w:rPr>
          <w:rFonts w:ascii="Arial" w:eastAsia="Arial" w:hAnsi="Arial" w:cs="Arial"/>
          <w:sz w:val="20"/>
          <w:szCs w:val="20"/>
          <w:u w:val="single"/>
          <w:lang w:eastAsia="pt-BR"/>
        </w:rPr>
        <w:t>data-base vinculada à data do orçamento estimado (na fase da elaboração da pesquisa de preço)</w:t>
      </w:r>
      <w:r w:rsidRPr="006E0BF6">
        <w:rPr>
          <w:rFonts w:ascii="Arial" w:eastAsia="Arial" w:hAnsi="Arial" w:cs="Arial"/>
          <w:sz w:val="20"/>
          <w:szCs w:val="20"/>
          <w:lang w:eastAsia="pt-BR"/>
        </w:rPr>
        <w:t xml:space="preserve">. </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SEXTA – CONDIÇÕES DE PAGAMENTO (ART. 92, V)</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widowControl w:val="0"/>
        <w:suppressAutoHyphens/>
        <w:spacing w:after="0" w:line="276" w:lineRule="auto"/>
        <w:jc w:val="both"/>
        <w:rPr>
          <w:rFonts w:ascii="Arial" w:eastAsia="Times New Roman" w:hAnsi="Arial" w:cs="Arial"/>
          <w:color w:val="000000"/>
          <w:sz w:val="20"/>
          <w:szCs w:val="26"/>
          <w:lang w:eastAsia="ar-SA"/>
        </w:rPr>
      </w:pPr>
      <w:r w:rsidRPr="006E0BF6">
        <w:rPr>
          <w:rFonts w:ascii="Arial" w:eastAsia="Times New Roman" w:hAnsi="Arial" w:cs="Arial"/>
          <w:b/>
          <w:bCs/>
          <w:color w:val="000000"/>
          <w:sz w:val="20"/>
          <w:szCs w:val="26"/>
          <w:lang w:eastAsia="pt-BR"/>
        </w:rPr>
        <w:t>6.1</w:t>
      </w:r>
      <w:r w:rsidRPr="006E0BF6">
        <w:rPr>
          <w:rFonts w:ascii="Arial" w:eastAsia="Times New Roman" w:hAnsi="Arial" w:cs="Arial"/>
          <w:color w:val="000000"/>
          <w:sz w:val="20"/>
          <w:szCs w:val="26"/>
          <w:lang w:eastAsia="pt-BR"/>
        </w:rPr>
        <w:t xml:space="preserve">. </w:t>
      </w:r>
      <w:r w:rsidRPr="006E0BF6">
        <w:rPr>
          <w:rFonts w:ascii="Arial" w:eastAsia="Times New Roman" w:hAnsi="Arial" w:cs="Arial"/>
          <w:color w:val="000000"/>
          <w:sz w:val="20"/>
          <w:szCs w:val="26"/>
          <w:lang w:eastAsia="ar-SA"/>
        </w:rPr>
        <w:t xml:space="preserve">O pagamento, decorrente da execução do objeto do Contrato, será efetuado mediante crédito em conta corrente, no prazo de </w:t>
      </w:r>
      <w:r w:rsidRPr="006E0BF6">
        <w:rPr>
          <w:rFonts w:ascii="Arial" w:eastAsia="Times New Roman" w:hAnsi="Arial" w:cs="Arial"/>
          <w:b/>
          <w:color w:val="000000"/>
          <w:sz w:val="20"/>
          <w:szCs w:val="26"/>
          <w:lang w:eastAsia="ar-SA"/>
        </w:rPr>
        <w:t xml:space="preserve">até </w:t>
      </w:r>
      <w:r w:rsidRPr="006E0BF6">
        <w:rPr>
          <w:rFonts w:ascii="Arial" w:eastAsia="Times New Roman" w:hAnsi="Arial" w:cs="Arial"/>
          <w:b/>
          <w:color w:val="000000"/>
          <w:sz w:val="20"/>
          <w:szCs w:val="26"/>
          <w:highlight w:val="yellow"/>
          <w:lang w:eastAsia="ar-SA"/>
        </w:rPr>
        <w:t>XX (...) dias</w:t>
      </w:r>
      <w:r w:rsidRPr="006E0BF6">
        <w:rPr>
          <w:rFonts w:ascii="Arial" w:eastAsia="Times New Roman" w:hAnsi="Arial" w:cs="Arial"/>
          <w:color w:val="000000"/>
          <w:sz w:val="20"/>
          <w:szCs w:val="26"/>
          <w:lang w:eastAsia="ar-SA"/>
        </w:rPr>
        <w:t>, contados da liquidação.</w:t>
      </w:r>
    </w:p>
    <w:p w:rsidR="006E0BF6" w:rsidRPr="006E0BF6" w:rsidRDefault="006E0BF6" w:rsidP="006E0BF6">
      <w:pPr>
        <w:widowControl w:val="0"/>
        <w:suppressAutoHyphens/>
        <w:spacing w:after="0" w:line="276" w:lineRule="auto"/>
        <w:jc w:val="both"/>
        <w:rPr>
          <w:rFonts w:ascii="Arial" w:eastAsia="Times New Roman" w:hAnsi="Arial" w:cs="Arial"/>
          <w:color w:val="000000"/>
          <w:sz w:val="20"/>
          <w:szCs w:val="26"/>
          <w:lang w:eastAsia="ar-SA"/>
        </w:rPr>
      </w:pPr>
    </w:p>
    <w:p w:rsidR="006E0BF6" w:rsidRPr="006E0BF6" w:rsidRDefault="006E0BF6" w:rsidP="006E0BF6">
      <w:pPr>
        <w:widowControl w:val="0"/>
        <w:spacing w:after="0" w:line="276" w:lineRule="auto"/>
        <w:jc w:val="both"/>
        <w:rPr>
          <w:rFonts w:ascii="Arial" w:eastAsia="Times New Roman" w:hAnsi="Arial" w:cs="Arial"/>
          <w:color w:val="000000"/>
          <w:sz w:val="20"/>
          <w:szCs w:val="26"/>
          <w:lang w:eastAsia="pt-BR"/>
        </w:rPr>
      </w:pPr>
      <w:r w:rsidRPr="006E0BF6">
        <w:rPr>
          <w:rFonts w:ascii="Arial" w:eastAsia="Times New Roman" w:hAnsi="Arial" w:cs="Arial"/>
          <w:b/>
          <w:bCs/>
          <w:color w:val="000000"/>
          <w:sz w:val="20"/>
          <w:szCs w:val="26"/>
          <w:lang w:eastAsia="ar-SA"/>
        </w:rPr>
        <w:t>6.2</w:t>
      </w:r>
      <w:r w:rsidRPr="006E0BF6">
        <w:rPr>
          <w:rFonts w:ascii="Arial" w:eastAsia="Times New Roman" w:hAnsi="Arial" w:cs="Arial"/>
          <w:color w:val="000000"/>
          <w:sz w:val="20"/>
          <w:szCs w:val="26"/>
          <w:lang w:eastAsia="ar-SA"/>
        </w:rPr>
        <w:t xml:space="preserve">. </w:t>
      </w:r>
      <w:r w:rsidRPr="006E0BF6">
        <w:rPr>
          <w:rFonts w:ascii="Arial" w:eastAsia="Times New Roman" w:hAnsi="Arial" w:cs="Arial"/>
          <w:color w:val="000000"/>
          <w:sz w:val="20"/>
          <w:szCs w:val="26"/>
          <w:lang w:eastAsia="pt-BR"/>
        </w:rPr>
        <w:t xml:space="preserve">O documento de cobrança da Contratada será mediante nota fiscal/fatura, cujo crédito será realizado na </w:t>
      </w:r>
      <w:r w:rsidRPr="006E0BF6">
        <w:rPr>
          <w:rFonts w:ascii="Arial" w:eastAsia="Times New Roman" w:hAnsi="Arial" w:cs="Arial"/>
          <w:sz w:val="20"/>
          <w:szCs w:val="26"/>
          <w:lang w:eastAsia="pt-BR"/>
        </w:rPr>
        <w:t xml:space="preserve">conta corrente indicada pela Contratada. </w:t>
      </w: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r w:rsidRPr="006E0BF6">
        <w:rPr>
          <w:rFonts w:ascii="Arial" w:eastAsia="Times New Roman" w:hAnsi="Arial" w:cs="Arial"/>
          <w:b/>
          <w:sz w:val="20"/>
          <w:szCs w:val="26"/>
          <w:lang w:eastAsia="pt-BR"/>
        </w:rPr>
        <w:t>6.3.</w:t>
      </w:r>
      <w:r w:rsidRPr="006E0BF6">
        <w:rPr>
          <w:rFonts w:ascii="Arial" w:eastAsia="Times New Roman" w:hAnsi="Arial" w:cs="Arial"/>
          <w:sz w:val="20"/>
          <w:szCs w:val="26"/>
          <w:lang w:eastAsia="pt-BR"/>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6E0BF6" w:rsidRPr="006E0BF6" w:rsidRDefault="006E0BF6" w:rsidP="006E0BF6">
      <w:pPr>
        <w:spacing w:after="0" w:line="276" w:lineRule="auto"/>
        <w:ind w:left="720"/>
        <w:contextualSpacing/>
        <w:jc w:val="both"/>
        <w:rPr>
          <w:rFonts w:ascii="Arial" w:eastAsia="Times New Roman" w:hAnsi="Arial" w:cs="Arial"/>
          <w:sz w:val="20"/>
          <w:szCs w:val="26"/>
          <w:lang w:eastAsia="pt-BR"/>
        </w:rPr>
      </w:pP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r w:rsidRPr="006E0BF6">
        <w:rPr>
          <w:rFonts w:ascii="Arial" w:eastAsia="Times New Roman" w:hAnsi="Arial" w:cs="Arial"/>
          <w:b/>
          <w:sz w:val="20"/>
          <w:szCs w:val="26"/>
          <w:lang w:eastAsia="pt-BR"/>
        </w:rPr>
        <w:t>6.3.1.</w:t>
      </w:r>
      <w:r w:rsidRPr="006E0BF6">
        <w:rPr>
          <w:rFonts w:ascii="Arial" w:eastAsia="Times New Roman" w:hAnsi="Arial" w:cs="Arial"/>
          <w:sz w:val="20"/>
          <w:szCs w:val="26"/>
          <w:lang w:eastAsia="pt-BR"/>
        </w:rPr>
        <w:t xml:space="preserve"> Na hipótese de devolução, a nota fiscal/fatura será considerada como não apresentada, para fins de atendimento das condições contratuais.</w:t>
      </w: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r w:rsidRPr="006E0BF6">
        <w:rPr>
          <w:rFonts w:ascii="Arial" w:eastAsia="Times New Roman" w:hAnsi="Arial" w:cs="Arial"/>
          <w:b/>
          <w:bCs/>
          <w:sz w:val="20"/>
          <w:szCs w:val="26"/>
          <w:lang w:eastAsia="pt-BR"/>
        </w:rPr>
        <w:t>6.4</w:t>
      </w:r>
      <w:r w:rsidRPr="006E0BF6">
        <w:rPr>
          <w:rFonts w:ascii="Arial" w:eastAsia="Times New Roman" w:hAnsi="Arial" w:cs="Arial"/>
          <w:b/>
          <w:sz w:val="20"/>
          <w:szCs w:val="26"/>
          <w:lang w:eastAsia="pt-BR"/>
        </w:rPr>
        <w:t>.</w:t>
      </w:r>
      <w:r w:rsidRPr="006E0BF6">
        <w:rPr>
          <w:rFonts w:ascii="Arial" w:eastAsia="Times New Roman" w:hAnsi="Arial" w:cs="Arial"/>
          <w:sz w:val="20"/>
          <w:szCs w:val="26"/>
          <w:lang w:eastAsia="pt-BR"/>
        </w:rPr>
        <w:t xml:space="preserve"> A Contratante não pagará, sem que tenha autorização prévia e formal, </w:t>
      </w:r>
      <w:r w:rsidRPr="006E0BF6">
        <w:rPr>
          <w:rFonts w:ascii="Arial" w:eastAsia="Times New Roman" w:hAnsi="Arial" w:cs="Arial"/>
          <w:color w:val="244061"/>
          <w:sz w:val="20"/>
          <w:szCs w:val="26"/>
          <w:lang w:eastAsia="pt-BR"/>
        </w:rPr>
        <w:t xml:space="preserve">qualquer </w:t>
      </w:r>
      <w:r w:rsidRPr="006E0BF6">
        <w:rPr>
          <w:rFonts w:ascii="Arial" w:eastAsia="Times New Roman" w:hAnsi="Arial" w:cs="Arial"/>
          <w:sz w:val="20"/>
          <w:szCs w:val="26"/>
          <w:lang w:eastAsia="pt-BR"/>
        </w:rPr>
        <w:t>compromisso que lhe venha a ser cobrado diretamente por terceiros, sejam ou não instituições financeiras.</w:t>
      </w:r>
    </w:p>
    <w:p w:rsidR="006E0BF6" w:rsidRPr="006E0BF6" w:rsidRDefault="006E0BF6" w:rsidP="006E0BF6">
      <w:pPr>
        <w:widowControl w:val="0"/>
        <w:spacing w:after="0" w:line="276" w:lineRule="auto"/>
        <w:jc w:val="both"/>
        <w:rPr>
          <w:rFonts w:ascii="Arial" w:eastAsia="Times New Roman" w:hAnsi="Arial" w:cs="Arial"/>
          <w:color w:val="000000"/>
          <w:sz w:val="20"/>
          <w:szCs w:val="26"/>
          <w:lang w:eastAsia="pt-BR"/>
        </w:rPr>
      </w:pP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r w:rsidRPr="006E0BF6">
        <w:rPr>
          <w:rFonts w:ascii="Arial" w:eastAsia="Times New Roman" w:hAnsi="Arial" w:cs="Arial"/>
          <w:b/>
          <w:bCs/>
          <w:sz w:val="20"/>
          <w:szCs w:val="26"/>
          <w:lang w:eastAsia="pt-BR"/>
        </w:rPr>
        <w:t>6.5</w:t>
      </w:r>
      <w:r w:rsidRPr="006E0BF6">
        <w:rPr>
          <w:rFonts w:ascii="Arial" w:eastAsia="Times New Roman" w:hAnsi="Arial" w:cs="Arial"/>
          <w:b/>
          <w:sz w:val="20"/>
          <w:szCs w:val="26"/>
          <w:lang w:eastAsia="pt-BR"/>
        </w:rPr>
        <w:t>.</w:t>
      </w:r>
      <w:r w:rsidRPr="006E0BF6">
        <w:rPr>
          <w:rFonts w:ascii="Arial" w:eastAsia="Times New Roman" w:hAnsi="Arial" w:cs="Arial"/>
          <w:sz w:val="20"/>
          <w:szCs w:val="26"/>
          <w:lang w:eastAsia="pt-BR"/>
        </w:rPr>
        <w:t xml:space="preserve"> Os eventuais encargos financeiros, processuais e outros, decorrentes da inobservância, pela Contratada, de prazo de pagamento, serão de sua exclusiva responsabilidade.</w:t>
      </w:r>
    </w:p>
    <w:p w:rsidR="006E0BF6" w:rsidRPr="006E0BF6" w:rsidRDefault="006E0BF6" w:rsidP="006E0BF6">
      <w:pPr>
        <w:widowControl w:val="0"/>
        <w:spacing w:after="0" w:line="276" w:lineRule="auto"/>
        <w:jc w:val="both"/>
        <w:rPr>
          <w:rFonts w:ascii="Arial" w:eastAsia="Times New Roman" w:hAnsi="Arial" w:cs="Arial"/>
          <w:color w:val="000000"/>
          <w:sz w:val="20"/>
          <w:szCs w:val="26"/>
          <w:lang w:eastAsia="pt-BR"/>
        </w:rPr>
      </w:pP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r w:rsidRPr="006E0BF6">
        <w:rPr>
          <w:rFonts w:ascii="Arial" w:eastAsia="Times New Roman" w:hAnsi="Arial" w:cs="Arial"/>
          <w:b/>
          <w:bCs/>
          <w:sz w:val="20"/>
          <w:szCs w:val="26"/>
          <w:lang w:eastAsia="pt-BR"/>
        </w:rPr>
        <w:t>6.6</w:t>
      </w:r>
      <w:r w:rsidRPr="006E0BF6">
        <w:rPr>
          <w:rFonts w:ascii="Arial" w:eastAsia="Times New Roman" w:hAnsi="Arial" w:cs="Arial"/>
          <w:b/>
          <w:sz w:val="20"/>
          <w:szCs w:val="26"/>
          <w:lang w:eastAsia="pt-BR"/>
        </w:rPr>
        <w:t>.</w:t>
      </w:r>
      <w:r w:rsidRPr="006E0BF6">
        <w:rPr>
          <w:rFonts w:ascii="Arial" w:eastAsia="Times New Roman" w:hAnsi="Arial" w:cs="Arial"/>
          <w:sz w:val="20"/>
          <w:szCs w:val="26"/>
          <w:lang w:eastAsia="pt-BR"/>
        </w:rPr>
        <w:t xml:space="preserve"> A Contratante efetuará retenção, na fonte, dos tributos e contribuições sobre todos os pagamentos devidos à Contratada, na forma da legislação aplicável.</w:t>
      </w:r>
    </w:p>
    <w:p w:rsidR="006E0BF6" w:rsidRPr="006E0BF6" w:rsidRDefault="006E0BF6" w:rsidP="006E0BF6">
      <w:pPr>
        <w:widowControl w:val="0"/>
        <w:spacing w:after="0" w:line="276" w:lineRule="auto"/>
        <w:jc w:val="both"/>
        <w:rPr>
          <w:rFonts w:ascii="Arial" w:eastAsia="Times New Roman" w:hAnsi="Arial" w:cs="Arial"/>
          <w:sz w:val="20"/>
          <w:szCs w:val="26"/>
          <w:lang w:eastAsia="pt-BR"/>
        </w:rPr>
      </w:pPr>
    </w:p>
    <w:p w:rsidR="006E0BF6" w:rsidRPr="006E0BF6" w:rsidRDefault="006E0BF6" w:rsidP="006E0BF6">
      <w:pPr>
        <w:widowControl w:val="0"/>
        <w:suppressAutoHyphens/>
        <w:spacing w:after="0" w:line="276" w:lineRule="auto"/>
        <w:jc w:val="both"/>
        <w:rPr>
          <w:rFonts w:ascii="Arial" w:eastAsia="Times New Roman" w:hAnsi="Arial" w:cs="Arial"/>
          <w:color w:val="000000"/>
          <w:sz w:val="20"/>
          <w:szCs w:val="20"/>
          <w:lang w:eastAsia="ar-SA"/>
        </w:rPr>
      </w:pPr>
      <w:r w:rsidRPr="006E0BF6">
        <w:rPr>
          <w:rFonts w:ascii="Arial" w:eastAsia="Times New Roman" w:hAnsi="Arial" w:cs="Arial"/>
          <w:b/>
          <w:bCs/>
          <w:sz w:val="20"/>
          <w:szCs w:val="20"/>
          <w:lang w:eastAsia="pt-BR"/>
        </w:rPr>
        <w:t>6.7.</w:t>
      </w:r>
      <w:r w:rsidRPr="006E0BF6">
        <w:rPr>
          <w:rFonts w:ascii="Arial" w:eastAsia="Times New Roman" w:hAnsi="Arial" w:cs="Arial"/>
          <w:sz w:val="20"/>
          <w:szCs w:val="20"/>
          <w:lang w:eastAsia="pt-BR"/>
        </w:rPr>
        <w:t xml:space="preserve"> </w:t>
      </w:r>
      <w:r w:rsidRPr="006E0BF6">
        <w:rPr>
          <w:rFonts w:ascii="Arial" w:eastAsia="Times New Roman" w:hAnsi="Arial" w:cs="Arial"/>
          <w:color w:val="000000"/>
          <w:sz w:val="20"/>
          <w:szCs w:val="20"/>
          <w:lang w:eastAsia="ar-SA"/>
        </w:rPr>
        <w:t>A Contratada, durante toda a execução do contrato, deverá manter todas as condições de habilitação e qualificação exigidas na licitação.</w:t>
      </w:r>
    </w:p>
    <w:p w:rsidR="006E0BF6" w:rsidRPr="006E0BF6" w:rsidRDefault="006E0BF6" w:rsidP="006E0BF6">
      <w:pPr>
        <w:widowControl w:val="0"/>
        <w:suppressAutoHyphens/>
        <w:spacing w:after="0" w:line="276" w:lineRule="auto"/>
        <w:jc w:val="both"/>
        <w:rPr>
          <w:rFonts w:ascii="Arial" w:eastAsia="Times New Roman" w:hAnsi="Arial" w:cs="Arial"/>
          <w:color w:val="000000"/>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bCs/>
          <w:sz w:val="20"/>
          <w:szCs w:val="20"/>
          <w:lang w:eastAsia="ar-SA"/>
        </w:rPr>
      </w:pPr>
      <w:r w:rsidRPr="006E0BF6">
        <w:rPr>
          <w:rFonts w:ascii="Arial" w:eastAsia="Times New Roman" w:hAnsi="Arial" w:cs="Arial"/>
          <w:b/>
          <w:bCs/>
          <w:sz w:val="20"/>
          <w:szCs w:val="20"/>
          <w:lang w:eastAsia="pt-BR"/>
        </w:rPr>
        <w:t>6.7.</w:t>
      </w:r>
      <w:r w:rsidRPr="006E0BF6">
        <w:rPr>
          <w:rFonts w:ascii="Arial" w:eastAsia="Times New Roman" w:hAnsi="Arial" w:cs="Arial"/>
          <w:b/>
          <w:bCs/>
          <w:sz w:val="20"/>
          <w:szCs w:val="20"/>
          <w:lang w:eastAsia="ar-SA"/>
        </w:rPr>
        <w:t>1.</w:t>
      </w:r>
      <w:r w:rsidRPr="006E0BF6">
        <w:rPr>
          <w:rFonts w:ascii="Arial" w:eastAsia="Times New Roman" w:hAnsi="Arial" w:cs="Arial"/>
          <w:bCs/>
          <w:sz w:val="20"/>
          <w:szCs w:val="20"/>
          <w:lang w:eastAsia="ar-SA"/>
        </w:rPr>
        <w:t xml:space="preserve"> Constatada a situação de irregularidade em quaisquer das certidões, a Contratada será notificada, por escrito, sem prejuízo do pagamento pelo objeto já executado, para, no prazo de </w:t>
      </w:r>
      <w:r w:rsidRPr="006E0BF6">
        <w:rPr>
          <w:rFonts w:ascii="Arial" w:eastAsia="Times New Roman" w:hAnsi="Arial" w:cs="Arial"/>
          <w:bCs/>
          <w:color w:val="FF0000"/>
          <w:sz w:val="20"/>
          <w:szCs w:val="20"/>
          <w:highlight w:val="yellow"/>
          <w:lang w:eastAsia="ar-SA"/>
        </w:rPr>
        <w:t xml:space="preserve">......... (........) </w:t>
      </w:r>
      <w:proofErr w:type="gramStart"/>
      <w:r w:rsidRPr="006E0BF6">
        <w:rPr>
          <w:rFonts w:ascii="Arial" w:eastAsia="Times New Roman" w:hAnsi="Arial" w:cs="Arial"/>
          <w:bCs/>
          <w:color w:val="FF0000"/>
          <w:sz w:val="20"/>
          <w:szCs w:val="20"/>
          <w:highlight w:val="yellow"/>
          <w:lang w:eastAsia="ar-SA"/>
        </w:rPr>
        <w:t>dias</w:t>
      </w:r>
      <w:proofErr w:type="gramEnd"/>
      <w:r w:rsidRPr="006E0BF6">
        <w:rPr>
          <w:rFonts w:ascii="Arial" w:eastAsia="Times New Roman" w:hAnsi="Arial" w:cs="Arial"/>
          <w:bCs/>
          <w:color w:val="FF0000"/>
          <w:sz w:val="20"/>
          <w:szCs w:val="20"/>
          <w:highlight w:val="yellow"/>
          <w:lang w:eastAsia="ar-SA"/>
        </w:rPr>
        <w:t xml:space="preserve"> úteis</w:t>
      </w:r>
      <w:r w:rsidRPr="006E0BF6">
        <w:rPr>
          <w:rFonts w:ascii="Arial" w:eastAsia="Times New Roman" w:hAnsi="Arial" w:cs="Arial"/>
          <w:bCs/>
          <w:sz w:val="20"/>
          <w:szCs w:val="20"/>
          <w:lang w:eastAsia="ar-SA"/>
        </w:rPr>
        <w:t>, regularizar tal situação ou, no mesmo prazo, apresentar defesa, em processo administrativo instaurado para esse fim específico.</w:t>
      </w:r>
    </w:p>
    <w:p w:rsidR="006E0BF6" w:rsidRPr="006E0BF6" w:rsidRDefault="006E0BF6" w:rsidP="006E0BF6">
      <w:pPr>
        <w:widowControl w:val="0"/>
        <w:suppressAutoHyphens/>
        <w:spacing w:after="0" w:line="276" w:lineRule="auto"/>
        <w:jc w:val="both"/>
        <w:rPr>
          <w:rFonts w:ascii="Arial" w:eastAsia="Times New Roman" w:hAnsi="Arial" w:cs="Arial"/>
          <w:bCs/>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color w:val="000000"/>
          <w:sz w:val="20"/>
          <w:szCs w:val="20"/>
          <w:lang w:eastAsia="ar-SA"/>
        </w:rPr>
      </w:pPr>
      <w:r w:rsidRPr="006E0BF6">
        <w:rPr>
          <w:rFonts w:ascii="Arial" w:eastAsia="Times New Roman" w:hAnsi="Arial" w:cs="Arial"/>
          <w:b/>
          <w:bCs/>
          <w:sz w:val="20"/>
          <w:szCs w:val="20"/>
          <w:lang w:eastAsia="pt-BR"/>
        </w:rPr>
        <w:t>6.7.2</w:t>
      </w:r>
      <w:r w:rsidRPr="006E0BF6">
        <w:rPr>
          <w:rFonts w:ascii="Arial" w:eastAsia="Times New Roman" w:hAnsi="Arial" w:cs="Arial"/>
          <w:b/>
          <w:color w:val="000000"/>
          <w:sz w:val="20"/>
          <w:szCs w:val="20"/>
          <w:lang w:eastAsia="ar-SA"/>
        </w:rPr>
        <w:t>.</w:t>
      </w:r>
      <w:r w:rsidRPr="006E0BF6">
        <w:rPr>
          <w:rFonts w:ascii="Arial" w:eastAsia="Times New Roman" w:hAnsi="Arial" w:cs="Arial"/>
          <w:color w:val="000000"/>
          <w:sz w:val="20"/>
          <w:szCs w:val="20"/>
          <w:lang w:eastAsia="ar-SA"/>
        </w:rPr>
        <w:t xml:space="preserve"> O prazo para regularização ou encaminhamento de defesa de que trata o subitem </w:t>
      </w:r>
      <w:r w:rsidRPr="006E0BF6">
        <w:rPr>
          <w:rFonts w:ascii="Arial" w:eastAsia="Times New Roman" w:hAnsi="Arial" w:cs="Arial"/>
          <w:bCs/>
          <w:sz w:val="20"/>
          <w:szCs w:val="20"/>
          <w:lang w:eastAsia="pt-BR"/>
        </w:rPr>
        <w:t>7.1.7</w:t>
      </w:r>
      <w:r w:rsidRPr="006E0BF6">
        <w:rPr>
          <w:rFonts w:ascii="Arial" w:eastAsia="Times New Roman" w:hAnsi="Arial" w:cs="Arial"/>
          <w:sz w:val="20"/>
          <w:szCs w:val="20"/>
          <w:lang w:eastAsia="pt-BR"/>
        </w:rPr>
        <w:t>.1</w:t>
      </w:r>
      <w:r w:rsidRPr="006E0BF6">
        <w:rPr>
          <w:rFonts w:ascii="Arial" w:eastAsia="Times New Roman" w:hAnsi="Arial" w:cs="Arial"/>
          <w:color w:val="000000"/>
          <w:sz w:val="20"/>
          <w:szCs w:val="20"/>
          <w:lang w:eastAsia="ar-SA"/>
        </w:rPr>
        <w:t xml:space="preserve"> poderá ser prorrogado uma vez e por igual período, a critério da Contratante.</w:t>
      </w:r>
    </w:p>
    <w:p w:rsidR="006E0BF6" w:rsidRPr="006E0BF6" w:rsidRDefault="006E0BF6" w:rsidP="006E0BF6">
      <w:pPr>
        <w:widowControl w:val="0"/>
        <w:tabs>
          <w:tab w:val="num" w:pos="567"/>
        </w:tabs>
        <w:suppressAutoHyphens/>
        <w:spacing w:after="0" w:line="276" w:lineRule="auto"/>
        <w:jc w:val="both"/>
        <w:rPr>
          <w:rFonts w:ascii="Arial" w:eastAsia="Times New Roman" w:hAnsi="Arial" w:cs="Arial"/>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sz w:val="20"/>
          <w:szCs w:val="20"/>
          <w:lang w:eastAsia="ar-SA"/>
        </w:rPr>
      </w:pPr>
      <w:r w:rsidRPr="006E0BF6">
        <w:rPr>
          <w:rFonts w:ascii="Arial" w:eastAsia="Times New Roman" w:hAnsi="Arial" w:cs="Arial"/>
          <w:b/>
          <w:bCs/>
          <w:sz w:val="20"/>
          <w:szCs w:val="20"/>
          <w:lang w:eastAsia="pt-BR"/>
        </w:rPr>
        <w:t>6.7.3</w:t>
      </w:r>
      <w:r w:rsidRPr="006E0BF6">
        <w:rPr>
          <w:rFonts w:ascii="Arial" w:eastAsia="Times New Roman" w:hAnsi="Arial" w:cs="Arial"/>
          <w:b/>
          <w:sz w:val="20"/>
          <w:szCs w:val="20"/>
          <w:lang w:eastAsia="ar-SA"/>
        </w:rPr>
        <w:t>.</w:t>
      </w:r>
      <w:r w:rsidRPr="006E0BF6">
        <w:rPr>
          <w:rFonts w:ascii="Arial" w:eastAsia="Times New Roman" w:hAnsi="Arial" w:cs="Arial"/>
          <w:sz w:val="20"/>
          <w:szCs w:val="20"/>
          <w:lang w:eastAsia="ar-SA"/>
        </w:rPr>
        <w:t xml:space="preserve"> Não havendo regularização ou sendo a defesa considerada improcedente, a Contratante deverá comunicar aos órgãos responsáveis pela fiscalização da regularidade fiscal e trabalhista </w:t>
      </w:r>
      <w:r w:rsidRPr="006E0BF6">
        <w:rPr>
          <w:rFonts w:ascii="Arial" w:eastAsia="Times New Roman" w:hAnsi="Arial" w:cs="Arial"/>
          <w:sz w:val="20"/>
          <w:szCs w:val="20"/>
          <w:lang w:eastAsia="ar-SA"/>
        </w:rPr>
        <w:lastRenderedPageBreak/>
        <w:t>quanto à inadimplência do prestador, bem como quanto à existência de pagamento a ser efetuado pela Administração, para que sejam acionados os meios pertinentes e necessários para garantir o recebimento de seus créditos.</w:t>
      </w:r>
    </w:p>
    <w:p w:rsidR="006E0BF6" w:rsidRPr="006E0BF6" w:rsidRDefault="006E0BF6" w:rsidP="006E0BF6">
      <w:pPr>
        <w:widowControl w:val="0"/>
        <w:tabs>
          <w:tab w:val="num" w:pos="567"/>
        </w:tabs>
        <w:suppressAutoHyphens/>
        <w:spacing w:after="0" w:line="276" w:lineRule="auto"/>
        <w:jc w:val="both"/>
        <w:rPr>
          <w:rFonts w:ascii="Arial" w:eastAsia="Times New Roman" w:hAnsi="Arial" w:cs="Arial"/>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sz w:val="20"/>
          <w:szCs w:val="20"/>
          <w:lang w:eastAsia="ar-SA"/>
        </w:rPr>
      </w:pPr>
      <w:r w:rsidRPr="006E0BF6">
        <w:rPr>
          <w:rFonts w:ascii="Arial" w:eastAsia="Times New Roman" w:hAnsi="Arial" w:cs="Arial"/>
          <w:b/>
          <w:bCs/>
          <w:sz w:val="20"/>
          <w:szCs w:val="20"/>
          <w:lang w:eastAsia="pt-BR"/>
        </w:rPr>
        <w:t>6.7.4</w:t>
      </w:r>
      <w:r w:rsidRPr="006E0BF6">
        <w:rPr>
          <w:rFonts w:ascii="Arial" w:eastAsia="Times New Roman" w:hAnsi="Arial" w:cs="Arial"/>
          <w:b/>
          <w:sz w:val="20"/>
          <w:szCs w:val="20"/>
          <w:lang w:eastAsia="ar-SA"/>
        </w:rPr>
        <w:t>.</w:t>
      </w:r>
      <w:r w:rsidRPr="006E0BF6">
        <w:rPr>
          <w:rFonts w:ascii="Arial" w:eastAsia="Times New Roman" w:hAnsi="Arial" w:cs="Arial"/>
          <w:sz w:val="20"/>
          <w:szCs w:val="20"/>
          <w:lang w:eastAsia="ar-SA"/>
        </w:rPr>
        <w:t xml:space="preserve"> Persistindo a irregularidade, a contratante, em decisão fundamentada, deverá aplicar a penalidade cabível nos autos do processo administrativo correspondente.</w:t>
      </w:r>
    </w:p>
    <w:p w:rsidR="006E0BF6" w:rsidRPr="006E0BF6" w:rsidRDefault="006E0BF6" w:rsidP="006E0BF6">
      <w:pPr>
        <w:widowControl w:val="0"/>
        <w:suppressAutoHyphens/>
        <w:spacing w:after="0" w:line="276" w:lineRule="auto"/>
        <w:jc w:val="both"/>
        <w:rPr>
          <w:rFonts w:ascii="Arial" w:eastAsia="Times New Roman" w:hAnsi="Arial" w:cs="Arial"/>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r w:rsidRPr="006E0BF6">
        <w:rPr>
          <w:rFonts w:ascii="Arial" w:eastAsia="Times New Roman" w:hAnsi="Arial" w:cs="Arial"/>
          <w:b/>
          <w:bCs/>
          <w:color w:val="FF0000"/>
          <w:sz w:val="20"/>
          <w:szCs w:val="20"/>
          <w:lang w:eastAsia="ar-SA"/>
        </w:rPr>
        <w:t>6.8</w:t>
      </w:r>
      <w:r w:rsidRPr="006E0BF6">
        <w:rPr>
          <w:rFonts w:ascii="Arial" w:eastAsia="Times New Roman" w:hAnsi="Arial" w:cs="Arial"/>
          <w:color w:val="FF0000"/>
          <w:sz w:val="20"/>
          <w:szCs w:val="20"/>
          <w:lang w:eastAsia="ar-SA"/>
        </w:rPr>
        <w:t>. Será efetuada a glosa no pagamento, proporcional à irregularidade verificada, sem prejuízo das sanções cabíveis, caso se constate que a contratada:</w:t>
      </w:r>
    </w:p>
    <w:p w:rsidR="006E0BF6" w:rsidRPr="006E0BF6" w:rsidRDefault="006E0BF6" w:rsidP="006E0BF6">
      <w:pPr>
        <w:widowControl w:val="0"/>
        <w:suppressAutoHyphens/>
        <w:spacing w:after="0" w:line="276" w:lineRule="auto"/>
        <w:ind w:firstLine="2268"/>
        <w:jc w:val="both"/>
        <w:rPr>
          <w:rFonts w:ascii="Arial" w:eastAsia="Times New Roman" w:hAnsi="Arial" w:cs="Arial"/>
          <w:color w:val="FF0000"/>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r w:rsidRPr="006E0BF6">
        <w:rPr>
          <w:rFonts w:ascii="Arial" w:eastAsia="Times New Roman" w:hAnsi="Arial" w:cs="Arial"/>
          <w:b/>
          <w:bCs/>
          <w:color w:val="FF0000"/>
          <w:sz w:val="20"/>
          <w:szCs w:val="20"/>
          <w:lang w:eastAsia="ar-SA"/>
        </w:rPr>
        <w:t>6.8.1.</w:t>
      </w:r>
      <w:r w:rsidRPr="006E0BF6">
        <w:rPr>
          <w:rFonts w:ascii="Arial" w:eastAsia="Times New Roman" w:hAnsi="Arial" w:cs="Arial"/>
          <w:color w:val="FF0000"/>
          <w:sz w:val="20"/>
          <w:szCs w:val="20"/>
          <w:lang w:eastAsia="ar-SA"/>
        </w:rPr>
        <w:t xml:space="preserve"> </w:t>
      </w:r>
      <w:proofErr w:type="gramStart"/>
      <w:r w:rsidRPr="006E0BF6">
        <w:rPr>
          <w:rFonts w:ascii="Arial" w:eastAsia="Times New Roman" w:hAnsi="Arial" w:cs="Arial"/>
          <w:color w:val="FF0000"/>
          <w:sz w:val="20"/>
          <w:szCs w:val="20"/>
          <w:lang w:eastAsia="ar-SA"/>
        </w:rPr>
        <w:t>não</w:t>
      </w:r>
      <w:proofErr w:type="gramEnd"/>
      <w:r w:rsidRPr="006E0BF6">
        <w:rPr>
          <w:rFonts w:ascii="Arial" w:eastAsia="Times New Roman" w:hAnsi="Arial" w:cs="Arial"/>
          <w:color w:val="FF0000"/>
          <w:sz w:val="20"/>
          <w:szCs w:val="20"/>
          <w:lang w:eastAsia="ar-SA"/>
        </w:rPr>
        <w:t xml:space="preserve"> produziu os resultados acordados no subitem </w:t>
      </w:r>
      <w:r w:rsidRPr="006E0BF6">
        <w:rPr>
          <w:rFonts w:ascii="Arial" w:eastAsia="Times New Roman" w:hAnsi="Arial" w:cs="Arial"/>
          <w:color w:val="FF0000"/>
          <w:sz w:val="20"/>
          <w:szCs w:val="20"/>
          <w:highlight w:val="yellow"/>
          <w:lang w:eastAsia="ar-SA"/>
        </w:rPr>
        <w:t>(...)</w:t>
      </w:r>
      <w:r w:rsidRPr="006E0BF6">
        <w:rPr>
          <w:rFonts w:ascii="Arial" w:eastAsia="Times New Roman" w:hAnsi="Arial" w:cs="Arial"/>
          <w:color w:val="FF0000"/>
          <w:sz w:val="20"/>
          <w:szCs w:val="20"/>
          <w:lang w:eastAsia="ar-SA"/>
        </w:rPr>
        <w:t xml:space="preserve"> do Termo de Referência;</w:t>
      </w:r>
    </w:p>
    <w:p w:rsidR="006E0BF6" w:rsidRPr="006E0BF6" w:rsidRDefault="006E0BF6" w:rsidP="006E0BF6">
      <w:pPr>
        <w:widowControl w:val="0"/>
        <w:suppressAutoHyphens/>
        <w:spacing w:after="0" w:line="276" w:lineRule="auto"/>
        <w:ind w:firstLine="2268"/>
        <w:jc w:val="both"/>
        <w:rPr>
          <w:rFonts w:ascii="Arial" w:eastAsia="Times New Roman" w:hAnsi="Arial" w:cs="Arial"/>
          <w:color w:val="FF0000"/>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r w:rsidRPr="006E0BF6">
        <w:rPr>
          <w:rFonts w:ascii="Arial" w:eastAsia="Times New Roman" w:hAnsi="Arial" w:cs="Arial"/>
          <w:b/>
          <w:bCs/>
          <w:color w:val="FF0000"/>
          <w:sz w:val="20"/>
          <w:szCs w:val="20"/>
          <w:lang w:eastAsia="ar-SA"/>
        </w:rPr>
        <w:t>6.8.2.</w:t>
      </w:r>
      <w:r w:rsidRPr="006E0BF6">
        <w:rPr>
          <w:rFonts w:ascii="Arial" w:eastAsia="Times New Roman" w:hAnsi="Arial" w:cs="Arial"/>
          <w:color w:val="FF0000"/>
          <w:sz w:val="20"/>
          <w:szCs w:val="20"/>
          <w:lang w:eastAsia="ar-SA"/>
        </w:rPr>
        <w:t xml:space="preserve"> </w:t>
      </w:r>
      <w:proofErr w:type="gramStart"/>
      <w:r w:rsidRPr="006E0BF6">
        <w:rPr>
          <w:rFonts w:ascii="Arial" w:eastAsia="Times New Roman" w:hAnsi="Arial" w:cs="Arial"/>
          <w:color w:val="FF0000"/>
          <w:sz w:val="20"/>
          <w:szCs w:val="20"/>
          <w:lang w:eastAsia="ar-SA"/>
        </w:rPr>
        <w:t>deixou</w:t>
      </w:r>
      <w:proofErr w:type="gramEnd"/>
      <w:r w:rsidRPr="006E0BF6">
        <w:rPr>
          <w:rFonts w:ascii="Arial" w:eastAsia="Times New Roman" w:hAnsi="Arial" w:cs="Arial"/>
          <w:color w:val="FF0000"/>
          <w:sz w:val="20"/>
          <w:szCs w:val="20"/>
          <w:lang w:eastAsia="ar-SA"/>
        </w:rPr>
        <w:t xml:space="preserve"> de executar as atividades contratadas, ou não as executou com a qualidade mínima exigida no subitem </w:t>
      </w:r>
      <w:r w:rsidRPr="006E0BF6">
        <w:rPr>
          <w:rFonts w:ascii="Arial" w:eastAsia="Times New Roman" w:hAnsi="Arial" w:cs="Arial"/>
          <w:color w:val="FF0000"/>
          <w:sz w:val="20"/>
          <w:szCs w:val="20"/>
          <w:highlight w:val="yellow"/>
          <w:lang w:eastAsia="ar-SA"/>
        </w:rPr>
        <w:t>(...)</w:t>
      </w:r>
      <w:r w:rsidRPr="006E0BF6">
        <w:rPr>
          <w:rFonts w:ascii="Arial" w:eastAsia="Times New Roman" w:hAnsi="Arial" w:cs="Arial"/>
          <w:color w:val="FF0000"/>
          <w:sz w:val="20"/>
          <w:szCs w:val="20"/>
          <w:lang w:eastAsia="ar-SA"/>
        </w:rPr>
        <w:t xml:space="preserve"> do Termo de Referência;</w:t>
      </w:r>
    </w:p>
    <w:p w:rsidR="006E0BF6" w:rsidRPr="006E0BF6" w:rsidRDefault="006E0BF6" w:rsidP="006E0BF6">
      <w:pPr>
        <w:widowControl w:val="0"/>
        <w:suppressAutoHyphens/>
        <w:spacing w:after="0" w:line="276" w:lineRule="auto"/>
        <w:ind w:firstLine="2268"/>
        <w:jc w:val="both"/>
        <w:rPr>
          <w:rFonts w:ascii="Arial" w:eastAsia="Times New Roman" w:hAnsi="Arial" w:cs="Arial"/>
          <w:color w:val="FF0000"/>
          <w:sz w:val="20"/>
          <w:szCs w:val="20"/>
          <w:lang w:eastAsia="ar-SA"/>
        </w:rPr>
      </w:pP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r w:rsidRPr="006E0BF6">
        <w:rPr>
          <w:rFonts w:ascii="Arial" w:eastAsia="Times New Roman" w:hAnsi="Arial" w:cs="Arial"/>
          <w:b/>
          <w:bCs/>
          <w:color w:val="FF0000"/>
          <w:sz w:val="20"/>
          <w:szCs w:val="20"/>
          <w:lang w:eastAsia="ar-SA"/>
        </w:rPr>
        <w:t>6.8.3.</w:t>
      </w:r>
      <w:r w:rsidRPr="006E0BF6">
        <w:rPr>
          <w:rFonts w:ascii="Arial" w:eastAsia="Times New Roman" w:hAnsi="Arial" w:cs="Arial"/>
          <w:color w:val="FF0000"/>
          <w:sz w:val="20"/>
          <w:szCs w:val="20"/>
          <w:lang w:eastAsia="ar-SA"/>
        </w:rPr>
        <w:t xml:space="preserve"> </w:t>
      </w:r>
      <w:proofErr w:type="gramStart"/>
      <w:r w:rsidRPr="006E0BF6">
        <w:rPr>
          <w:rFonts w:ascii="Arial" w:eastAsia="Times New Roman" w:hAnsi="Arial" w:cs="Arial"/>
          <w:color w:val="FF0000"/>
          <w:sz w:val="20"/>
          <w:szCs w:val="20"/>
          <w:lang w:eastAsia="ar-SA"/>
        </w:rPr>
        <w:t>deixou</w:t>
      </w:r>
      <w:proofErr w:type="gramEnd"/>
      <w:r w:rsidRPr="006E0BF6">
        <w:rPr>
          <w:rFonts w:ascii="Arial" w:eastAsia="Times New Roman" w:hAnsi="Arial" w:cs="Arial"/>
          <w:color w:val="FF0000"/>
          <w:sz w:val="20"/>
          <w:szCs w:val="20"/>
          <w:lang w:eastAsia="ar-SA"/>
        </w:rPr>
        <w:t xml:space="preserve"> de utilizar os materiais e recursos humanos exigidos para a execução do serviço, ou os utilizou com qualidade ou quantidade inferior à demandada.</w:t>
      </w: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p>
    <w:p w:rsidR="006E0BF6" w:rsidRPr="006E0BF6" w:rsidRDefault="006E0BF6" w:rsidP="006E0BF6">
      <w:pPr>
        <w:spacing w:after="0" w:line="276" w:lineRule="auto"/>
        <w:jc w:val="both"/>
        <w:rPr>
          <w:rFonts w:ascii="Arial" w:eastAsia="Times New Roman" w:hAnsi="Arial" w:cs="Arial"/>
          <w:color w:val="FF0000"/>
          <w:sz w:val="20"/>
          <w:szCs w:val="26"/>
          <w:lang w:eastAsia="pt-BR"/>
        </w:rPr>
      </w:pPr>
      <w:r w:rsidRPr="006E0BF6">
        <w:rPr>
          <w:rFonts w:ascii="Arial" w:eastAsia="Times New Roman" w:hAnsi="Arial" w:cs="Arial"/>
          <w:b/>
          <w:color w:val="FF0000"/>
          <w:sz w:val="20"/>
          <w:szCs w:val="26"/>
          <w:lang w:eastAsia="pt-BR"/>
        </w:rPr>
        <w:t>6.8.4</w:t>
      </w:r>
      <w:r w:rsidRPr="006E0BF6">
        <w:rPr>
          <w:rFonts w:ascii="Arial" w:eastAsia="Times New Roman" w:hAnsi="Arial" w:cs="Arial"/>
          <w:color w:val="FF0000"/>
          <w:sz w:val="20"/>
          <w:szCs w:val="26"/>
          <w:lang w:eastAsia="pt-BR"/>
        </w:rPr>
        <w:t>. Em se tratando de execução de recursos da União decorrente de transferência voluntária, as regras de pagamento atenderão ao regramento próprio editado por aquele ente.</w:t>
      </w:r>
    </w:p>
    <w:p w:rsidR="006E0BF6" w:rsidRPr="006E0BF6" w:rsidRDefault="006E0BF6" w:rsidP="006E0BF6">
      <w:pPr>
        <w:widowControl w:val="0"/>
        <w:suppressAutoHyphens/>
        <w:spacing w:after="0" w:line="276" w:lineRule="auto"/>
        <w:jc w:val="both"/>
        <w:rPr>
          <w:rFonts w:ascii="Arial" w:eastAsia="Times New Roman" w:hAnsi="Arial" w:cs="Arial"/>
          <w:color w:val="FF0000"/>
          <w:sz w:val="20"/>
          <w:szCs w:val="20"/>
          <w:lang w:eastAsia="ar-SA"/>
        </w:rPr>
      </w:pPr>
    </w:p>
    <w:p w:rsidR="006E0BF6" w:rsidRPr="006E0BF6" w:rsidRDefault="006E0BF6" w:rsidP="006E0BF6">
      <w:pPr>
        <w:spacing w:after="0" w:line="276" w:lineRule="auto"/>
        <w:jc w:val="both"/>
        <w:rPr>
          <w:rFonts w:ascii="Arial" w:eastAsia="Times New Roman" w:hAnsi="Arial" w:cs="Arial"/>
          <w:color w:val="000000"/>
          <w:sz w:val="20"/>
          <w:szCs w:val="26"/>
          <w:lang w:eastAsia="pt-BR"/>
        </w:rPr>
      </w:pP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6"/>
          <w:lang w:eastAsia="pt-BR"/>
        </w:rPr>
      </w:pPr>
      <w:r w:rsidRPr="006E0BF6">
        <w:rPr>
          <w:rFonts w:ascii="Arial" w:eastAsia="Times New Roman" w:hAnsi="Arial" w:cs="Arial"/>
          <w:b/>
          <w:sz w:val="20"/>
          <w:szCs w:val="26"/>
          <w:lang w:eastAsia="pt-BR"/>
        </w:rPr>
        <w:t>Orientações práticas:</w:t>
      </w: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tabs>
          <w:tab w:val="left" w:pos="2070"/>
        </w:tabs>
        <w:spacing w:after="0" w:line="276" w:lineRule="auto"/>
        <w:jc w:val="both"/>
        <w:rPr>
          <w:rFonts w:ascii="Arial" w:eastAsia="Times New Roman" w:hAnsi="Arial" w:cs="Arial"/>
          <w:sz w:val="20"/>
          <w:szCs w:val="26"/>
          <w:lang w:eastAsia="pt-BR"/>
        </w:rPr>
      </w:pPr>
      <w:r w:rsidRPr="006E0BF6">
        <w:rPr>
          <w:rFonts w:ascii="Arial" w:eastAsia="Times New Roman" w:hAnsi="Arial" w:cs="Arial"/>
          <w:sz w:val="20"/>
          <w:szCs w:val="26"/>
          <w:lang w:eastAsia="pt-BR"/>
        </w:rPr>
        <w:tab/>
      </w: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6"/>
          <w:lang w:eastAsia="pt-BR"/>
        </w:rPr>
      </w:pPr>
      <w:r w:rsidRPr="006E0BF6">
        <w:rPr>
          <w:rFonts w:ascii="Arial" w:eastAsia="Calibri" w:hAnsi="Arial" w:cs="Arial"/>
          <w:b/>
          <w:bCs/>
          <w:sz w:val="20"/>
          <w:szCs w:val="26"/>
          <w:lang w:eastAsia="pt-BR"/>
        </w:rPr>
        <w:t>Níveis mínimos de serviço e retenção:</w:t>
      </w:r>
      <w:r w:rsidRPr="006E0BF6">
        <w:rPr>
          <w:rFonts w:ascii="Arial" w:eastAsia="Calibri" w:hAnsi="Arial" w:cs="Arial"/>
          <w:sz w:val="20"/>
          <w:szCs w:val="26"/>
          <w:lang w:eastAsia="pt-BR"/>
        </w:rPr>
        <w:t xml:space="preserve"> </w:t>
      </w:r>
      <w:r w:rsidRPr="006E0BF6">
        <w:rPr>
          <w:rFonts w:ascii="Arial" w:eastAsia="Times New Roman" w:hAnsi="Arial" w:cs="Arial"/>
          <w:color w:val="000000"/>
          <w:sz w:val="20"/>
          <w:szCs w:val="26"/>
          <w:lang w:eastAsia="pt-BR"/>
        </w:rPr>
        <w:t>Para que seja possível efetuar a glosa a que se refere ao subitem 6.8, é necessário definir, objetivamente, no Termo de Referência, quais os parâmetros para mensuração do percentual do pagamento devido em razão dos níveis esperados de qualidade da execução do objeto.</w:t>
      </w: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6"/>
          <w:lang w:eastAsia="pt-BR"/>
        </w:rPr>
      </w:pP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6"/>
          <w:lang w:eastAsia="pt-BR"/>
        </w:rPr>
      </w:pPr>
      <w:r w:rsidRPr="006E0BF6">
        <w:rPr>
          <w:rFonts w:ascii="Arial" w:eastAsia="Times New Roman" w:hAnsi="Arial" w:cs="Arial"/>
          <w:b/>
          <w:bCs/>
          <w:color w:val="000000"/>
          <w:sz w:val="20"/>
          <w:szCs w:val="26"/>
          <w:lang w:eastAsia="pt-BR"/>
        </w:rPr>
        <w:t>Antecipação de pagamento</w:t>
      </w:r>
      <w:r w:rsidRPr="006E0BF6">
        <w:rPr>
          <w:rFonts w:ascii="Arial" w:eastAsia="Times New Roman" w:hAnsi="Arial" w:cs="Arial"/>
          <w:color w:val="000000"/>
          <w:sz w:val="20"/>
          <w:szCs w:val="26"/>
          <w:lang w:eastAsia="pt-BR"/>
        </w:rPr>
        <w:t>: Em regra, não se permite pagamento antecipado, parcial ou total, relativo a parcelas contratuais vinculadas ao fornecimento de bens, à execução de obras ou à prestação de serviços.</w:t>
      </w: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6"/>
          <w:lang w:eastAsia="pt-BR"/>
        </w:rPr>
      </w:pPr>
      <w:r w:rsidRPr="006E0BF6">
        <w:rPr>
          <w:rFonts w:ascii="Arial" w:eastAsia="Times New Roman" w:hAnsi="Arial" w:cs="Arial"/>
          <w:color w:val="000000"/>
          <w:sz w:val="20"/>
          <w:szCs w:val="26"/>
          <w:lang w:eastAsia="pt-BR"/>
        </w:rPr>
        <w:t>Excecionalmente, o §1º do art. 145 da Lei 14.133/2021 autoriza a antecipação de pagamento se essa medida “</w:t>
      </w:r>
      <w:r w:rsidRPr="006E0BF6">
        <w:rPr>
          <w:rFonts w:ascii="Arial" w:eastAsia="Times New Roman" w:hAnsi="Arial" w:cs="Arial"/>
          <w:iCs/>
          <w:color w:val="000000"/>
          <w:sz w:val="20"/>
          <w:szCs w:val="26"/>
          <w:lang w:eastAsia="pt-BR"/>
        </w:rPr>
        <w:t>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r w:rsidRPr="006E0BF6">
        <w:rPr>
          <w:rFonts w:ascii="Arial" w:eastAsia="Times New Roman" w:hAnsi="Arial" w:cs="Arial"/>
          <w:color w:val="000000"/>
          <w:sz w:val="20"/>
          <w:szCs w:val="26"/>
          <w:lang w:eastAsia="pt-BR"/>
        </w:rPr>
        <w:t>”.</w:t>
      </w:r>
    </w:p>
    <w:p w:rsidR="006E0BF6" w:rsidRPr="006E0BF6" w:rsidRDefault="006E0BF6" w:rsidP="006E0BF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6"/>
          <w:lang w:eastAsia="pt-BR"/>
        </w:rPr>
      </w:pPr>
      <w:r w:rsidRPr="006E0BF6">
        <w:rPr>
          <w:rFonts w:ascii="Arial" w:eastAsia="Times New Roman" w:hAnsi="Arial" w:cs="Arial"/>
          <w:color w:val="000000"/>
          <w:sz w:val="20"/>
          <w:szCs w:val="26"/>
          <w:lang w:eastAsia="pt-BR"/>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rsidR="006E0BF6" w:rsidRPr="006E0BF6" w:rsidRDefault="006E0BF6" w:rsidP="006E0BF6">
      <w:pPr>
        <w:spacing w:after="0" w:line="312" w:lineRule="auto"/>
        <w:jc w:val="both"/>
        <w:rPr>
          <w:rFonts w:ascii="Arial" w:eastAsia="Times New Roman"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SÉTIMA – DOS RECURSOS ORÇAMENTÁRIOS (ART. 92, VIII)</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000000"/>
          <w:sz w:val="20"/>
          <w:szCs w:val="20"/>
          <w:lang w:eastAsia="pt-BR"/>
        </w:rPr>
        <w:t>7.1.</w:t>
      </w:r>
      <w:r w:rsidRPr="006E0BF6">
        <w:rPr>
          <w:rFonts w:ascii="Arial" w:eastAsia="Arial" w:hAnsi="Arial" w:cs="Arial"/>
          <w:color w:val="000000"/>
          <w:sz w:val="20"/>
          <w:szCs w:val="20"/>
          <w:lang w:eastAsia="pt-BR"/>
        </w:rPr>
        <w:t xml:space="preserve"> As despesas decorrentes do fornecimento correrão à conta do Programa de Trabalho </w:t>
      </w:r>
      <w:r w:rsidRPr="006E0BF6">
        <w:rPr>
          <w:rFonts w:ascii="Arial" w:eastAsia="Arial" w:hAnsi="Arial" w:cs="Arial"/>
          <w:color w:val="FF0000"/>
          <w:sz w:val="20"/>
          <w:szCs w:val="20"/>
          <w:highlight w:val="yellow"/>
          <w:lang w:eastAsia="pt-BR"/>
        </w:rPr>
        <w:t>n. ....................................</w:t>
      </w:r>
      <w:r w:rsidRPr="006E0BF6">
        <w:rPr>
          <w:rFonts w:ascii="Arial" w:eastAsia="Arial" w:hAnsi="Arial" w:cs="Arial"/>
          <w:color w:val="000000"/>
          <w:sz w:val="20"/>
          <w:szCs w:val="20"/>
          <w:lang w:eastAsia="pt-BR"/>
        </w:rPr>
        <w:t xml:space="preserve">, Natureza da Despesa </w:t>
      </w:r>
      <w:r w:rsidRPr="006E0BF6">
        <w:rPr>
          <w:rFonts w:ascii="Arial" w:eastAsia="Arial" w:hAnsi="Arial" w:cs="Arial"/>
          <w:color w:val="FF0000"/>
          <w:sz w:val="20"/>
          <w:szCs w:val="20"/>
          <w:highlight w:val="yellow"/>
          <w:lang w:eastAsia="pt-BR"/>
        </w:rPr>
        <w:t>n. .......................</w:t>
      </w:r>
      <w:r w:rsidRPr="006E0BF6">
        <w:rPr>
          <w:rFonts w:ascii="Arial" w:eastAsia="Arial" w:hAnsi="Arial" w:cs="Arial"/>
          <w:color w:val="000000"/>
          <w:sz w:val="20"/>
          <w:szCs w:val="20"/>
          <w:lang w:eastAsia="pt-BR"/>
        </w:rPr>
        <w:t xml:space="preserve">, Item da Despesa </w:t>
      </w:r>
      <w:r w:rsidRPr="006E0BF6">
        <w:rPr>
          <w:rFonts w:ascii="Arial" w:eastAsia="Arial" w:hAnsi="Arial" w:cs="Arial"/>
          <w:color w:val="FF0000"/>
          <w:sz w:val="20"/>
          <w:szCs w:val="20"/>
          <w:highlight w:val="yellow"/>
          <w:lang w:eastAsia="pt-BR"/>
        </w:rPr>
        <w:t>n. ..........................</w:t>
      </w:r>
      <w:r w:rsidRPr="006E0BF6">
        <w:rPr>
          <w:rFonts w:ascii="Arial" w:eastAsia="Arial" w:hAnsi="Arial" w:cs="Arial"/>
          <w:color w:val="000000"/>
          <w:sz w:val="20"/>
          <w:szCs w:val="20"/>
          <w:lang w:eastAsia="pt-BR"/>
        </w:rPr>
        <w:t xml:space="preserve">, Fonte </w:t>
      </w:r>
      <w:r w:rsidRPr="006E0BF6">
        <w:rPr>
          <w:rFonts w:ascii="Arial" w:eastAsia="Arial" w:hAnsi="Arial" w:cs="Arial"/>
          <w:color w:val="FF0000"/>
          <w:sz w:val="20"/>
          <w:szCs w:val="20"/>
          <w:highlight w:val="yellow"/>
          <w:lang w:eastAsia="pt-BR"/>
        </w:rPr>
        <w:t>n. ....................................</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lastRenderedPageBreak/>
        <w:t>7.2</w:t>
      </w:r>
      <w:r w:rsidRPr="006E0BF6">
        <w:rPr>
          <w:rFonts w:ascii="Arial" w:eastAsia="Arial" w:hAnsi="Arial" w:cs="Arial"/>
          <w:color w:val="FF0000"/>
          <w:sz w:val="20"/>
          <w:szCs w:val="20"/>
          <w:lang w:eastAsia="pt-BR"/>
        </w:rPr>
        <w:t xml:space="preserve">. A dotação relativa a eventuais exercícios financeiros subsequentes será indicada após aprovação da Lei Orçamentária respectiva e liberação dos créditos correspondentes, mediante </w:t>
      </w:r>
      <w:proofErr w:type="spellStart"/>
      <w:r w:rsidRPr="006E0BF6">
        <w:rPr>
          <w:rFonts w:ascii="Arial" w:eastAsia="Arial" w:hAnsi="Arial" w:cs="Arial"/>
          <w:color w:val="FF0000"/>
          <w:sz w:val="20"/>
          <w:szCs w:val="20"/>
          <w:lang w:eastAsia="pt-BR"/>
        </w:rPr>
        <w:t>apostilamento</w:t>
      </w:r>
      <w:proofErr w:type="spellEnd"/>
      <w:r w:rsidRPr="006E0BF6">
        <w:rPr>
          <w:rFonts w:ascii="Arial" w:eastAsia="Arial" w:hAnsi="Arial" w:cs="Arial"/>
          <w:color w:val="FF0000"/>
          <w:sz w:val="20"/>
          <w:szCs w:val="20"/>
          <w:lang w:eastAsia="pt-BR"/>
        </w:rPr>
        <w:t>.</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FF0000"/>
          <w:sz w:val="20"/>
          <w:szCs w:val="20"/>
          <w:lang w:eastAsia="pt-BR"/>
        </w:rPr>
      </w:pP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Nota Explicativa</w:t>
      </w:r>
      <w:r w:rsidRPr="006E0BF6">
        <w:rPr>
          <w:rFonts w:ascii="Arial" w:eastAsia="Arial" w:hAnsi="Arial" w:cs="Arial"/>
          <w:sz w:val="20"/>
          <w:szCs w:val="20"/>
          <w:lang w:eastAsia="pt-BR"/>
        </w:rPr>
        <w:t xml:space="preserve">: O subitem 7.2 deverá ser utilizado para contratações cuja execução ocorra somente em exercício seguinte, considerando o disposto no art. 106, II, da Lei nº 14.133/21, que prevê que </w:t>
      </w:r>
      <w:r w:rsidRPr="006E0BF6">
        <w:rPr>
          <w:rFonts w:ascii="Arial" w:eastAsia="Arial" w:hAnsi="Arial" w:cs="Arial"/>
          <w:i/>
          <w:sz w:val="20"/>
          <w:szCs w:val="20"/>
          <w:lang w:eastAsia="pt-BR"/>
        </w:rPr>
        <w:t>“a Administração deverá atestar, no início da contratação e de cada exercício, a existência de créditos orçamentários vinculados à contratação e a vantagem em sua manutenção”.</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OITAVA – MODELOS DE GESTÃO CONTRATUAL (ART. 92, XVIII)</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8.1.</w:t>
      </w:r>
      <w:r w:rsidRPr="006E0BF6">
        <w:rPr>
          <w:rFonts w:ascii="Arial" w:eastAsia="Arial" w:hAnsi="Arial" w:cs="Arial"/>
          <w:sz w:val="20"/>
          <w:szCs w:val="20"/>
          <w:lang w:eastAsia="pt-BR"/>
        </w:rPr>
        <w:t xml:space="preserve"> </w:t>
      </w:r>
      <w:r w:rsidRPr="006E0BF6">
        <w:rPr>
          <w:rFonts w:ascii="Arial" w:eastAsia="Arial" w:hAnsi="Arial" w:cs="Arial"/>
          <w:color w:val="000000"/>
          <w:sz w:val="20"/>
          <w:szCs w:val="20"/>
          <w:lang w:eastAsia="pt-BR"/>
        </w:rPr>
        <w:t xml:space="preserve">A execução do contrato deverá ser acompanhada e fiscalizada </w:t>
      </w:r>
      <w:proofErr w:type="gramStart"/>
      <w:r w:rsidRPr="006E0BF6">
        <w:rPr>
          <w:rFonts w:ascii="Arial" w:eastAsia="Arial" w:hAnsi="Arial" w:cs="Arial"/>
          <w:color w:val="000000"/>
          <w:sz w:val="20"/>
          <w:szCs w:val="20"/>
          <w:lang w:eastAsia="pt-BR"/>
        </w:rPr>
        <w:t>pelo(</w:t>
      </w:r>
      <w:proofErr w:type="gramEnd"/>
      <w:r w:rsidRPr="006E0BF6">
        <w:rPr>
          <w:rFonts w:ascii="Arial" w:eastAsia="Arial" w:hAnsi="Arial" w:cs="Arial"/>
          <w:color w:val="000000"/>
          <w:sz w:val="20"/>
          <w:szCs w:val="20"/>
          <w:lang w:eastAsia="pt-BR"/>
        </w:rPr>
        <w:t>s) gestor e fiscal(</w:t>
      </w:r>
      <w:proofErr w:type="spellStart"/>
      <w:r w:rsidRPr="006E0BF6">
        <w:rPr>
          <w:rFonts w:ascii="Arial" w:eastAsia="Arial" w:hAnsi="Arial" w:cs="Arial"/>
          <w:color w:val="000000"/>
          <w:sz w:val="20"/>
          <w:szCs w:val="20"/>
          <w:lang w:eastAsia="pt-BR"/>
        </w:rPr>
        <w:t>is</w:t>
      </w:r>
      <w:proofErr w:type="spellEnd"/>
      <w:r w:rsidRPr="006E0BF6">
        <w:rPr>
          <w:rFonts w:ascii="Arial" w:eastAsia="Arial" w:hAnsi="Arial" w:cs="Arial"/>
          <w:color w:val="000000"/>
          <w:sz w:val="20"/>
          <w:szCs w:val="20"/>
          <w:lang w:eastAsia="pt-BR"/>
        </w:rPr>
        <w:t>) do contrato, ou pelos respectivos substitutos, observado o disposto no art. 117 da Lei Federal nº 14.133, de 2021 e o respectivo regulamento pelo Decreto Estadual nº 15.938, de 2022.</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8.2.</w:t>
      </w:r>
      <w:r w:rsidRPr="006E0BF6">
        <w:rPr>
          <w:rFonts w:ascii="Arial" w:eastAsia="Arial" w:hAnsi="Arial" w:cs="Arial"/>
          <w:color w:val="000000"/>
          <w:sz w:val="20"/>
          <w:szCs w:val="20"/>
          <w:lang w:eastAsia="pt-BR"/>
        </w:rPr>
        <w:t xml:space="preserve"> Compete ao gestor do contrato </w:t>
      </w:r>
      <w:r w:rsidRPr="006E0BF6">
        <w:rPr>
          <w:rFonts w:ascii="Arial" w:eastAsia="Arial" w:hAnsi="Arial" w:cs="Arial"/>
          <w:color w:val="000000"/>
          <w:sz w:val="20"/>
          <w:szCs w:val="20"/>
          <w:highlight w:val="white"/>
          <w:lang w:eastAsia="pt-BR"/>
        </w:rPr>
        <w:t xml:space="preserve">o exercício das atribuições descritas no art. 15 do </w:t>
      </w:r>
      <w:r w:rsidRPr="006E0BF6">
        <w:rPr>
          <w:rFonts w:ascii="Arial" w:eastAsia="Arial" w:hAnsi="Arial" w:cs="Arial"/>
          <w:color w:val="000000"/>
          <w:sz w:val="20"/>
          <w:szCs w:val="20"/>
          <w:lang w:eastAsia="pt-BR"/>
        </w:rPr>
        <w:t>Decreto Estadual nº 15.938, de 2022.</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8.3.</w:t>
      </w:r>
      <w:r w:rsidRPr="006E0BF6">
        <w:rPr>
          <w:rFonts w:ascii="Arial" w:eastAsia="Arial" w:hAnsi="Arial" w:cs="Arial"/>
          <w:color w:val="000000"/>
          <w:sz w:val="20"/>
          <w:szCs w:val="20"/>
          <w:lang w:eastAsia="pt-BR"/>
        </w:rPr>
        <w:t xml:space="preserve"> </w:t>
      </w:r>
      <w:r w:rsidRPr="006E0BF6">
        <w:rPr>
          <w:rFonts w:ascii="Arial" w:eastAsia="Arial" w:hAnsi="Arial" w:cs="Arial"/>
          <w:color w:val="000000"/>
          <w:sz w:val="20"/>
          <w:szCs w:val="20"/>
          <w:highlight w:val="white"/>
          <w:lang w:eastAsia="pt-BR"/>
        </w:rPr>
        <w:t xml:space="preserve">Compete ao fiscal do contrato o exercício das atribuições descritas no art. 16 do </w:t>
      </w:r>
      <w:r w:rsidRPr="006E0BF6">
        <w:rPr>
          <w:rFonts w:ascii="Arial" w:eastAsia="Arial" w:hAnsi="Arial" w:cs="Arial"/>
          <w:color w:val="000000"/>
          <w:sz w:val="20"/>
          <w:szCs w:val="20"/>
          <w:lang w:eastAsia="pt-BR"/>
        </w:rPr>
        <w:t>Decreto Estadual nº 15.938, de 2022</w:t>
      </w:r>
      <w:r w:rsidRPr="006E0BF6">
        <w:rPr>
          <w:rFonts w:ascii="Arial" w:eastAsia="Arial" w:hAnsi="Arial" w:cs="Arial"/>
          <w:color w:val="FF0000"/>
          <w:sz w:val="20"/>
          <w:szCs w:val="20"/>
          <w:lang w:eastAsia="pt-BR"/>
        </w:rPr>
        <w:t>.</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8.4</w:t>
      </w:r>
      <w:r w:rsidRPr="006E0BF6">
        <w:rPr>
          <w:rFonts w:ascii="Arial" w:eastAsia="Arial" w:hAnsi="Arial" w:cs="Arial"/>
          <w:color w:val="000000"/>
          <w:sz w:val="20"/>
          <w:szCs w:val="20"/>
          <w:lang w:eastAsia="pt-BR"/>
        </w:rPr>
        <w:t xml:space="preserve">. Os responsáveis pela gestão e fiscalização do contrato serão designados nos termos do art. 6º, 7º e 8º, todos do Decreto Estadual </w:t>
      </w:r>
      <w:proofErr w:type="gramStart"/>
      <w:r w:rsidRPr="006E0BF6">
        <w:rPr>
          <w:rFonts w:ascii="Arial" w:eastAsia="Arial" w:hAnsi="Arial" w:cs="Arial"/>
          <w:color w:val="000000"/>
          <w:sz w:val="20"/>
          <w:szCs w:val="20"/>
          <w:lang w:eastAsia="pt-BR"/>
        </w:rPr>
        <w:t>n.º</w:t>
      </w:r>
      <w:proofErr w:type="gramEnd"/>
      <w:r w:rsidRPr="006E0BF6">
        <w:rPr>
          <w:rFonts w:ascii="Arial" w:eastAsia="Arial" w:hAnsi="Arial" w:cs="Arial"/>
          <w:color w:val="000000"/>
          <w:sz w:val="20"/>
          <w:szCs w:val="20"/>
          <w:lang w:eastAsia="pt-BR"/>
        </w:rPr>
        <w:t xml:space="preserve"> 15.938, de 2022.</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8.5.</w:t>
      </w:r>
      <w:r w:rsidRPr="006E0BF6">
        <w:rPr>
          <w:rFonts w:ascii="Arial" w:eastAsia="Arial" w:hAnsi="Arial" w:cs="Arial"/>
          <w:color w:val="FF0000"/>
          <w:sz w:val="20"/>
          <w:szCs w:val="20"/>
          <w:lang w:eastAsia="pt-BR"/>
        </w:rPr>
        <w:t xml:space="preserve"> Além do disposto acima, a fiscalização contratual obedecerá às seguintes rotinas: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I – (...)</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II – (...)</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IIII – (...)</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tabs>
          <w:tab w:val="left" w:pos="2070"/>
        </w:tabs>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b/>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Na forma do art. 20 do Decreto Estadual nº 15.938/2022, o contrato deverá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8.5.</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NONA – OBRIGAÇÕES DO CONTRATANTE (ART. 92, X, XI E XIV)</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w:t>
      </w:r>
      <w:r w:rsidRPr="006E0BF6">
        <w:rPr>
          <w:rFonts w:ascii="Arial" w:eastAsia="Arial" w:hAnsi="Arial" w:cs="Arial"/>
          <w:color w:val="000000"/>
          <w:sz w:val="20"/>
          <w:szCs w:val="20"/>
          <w:lang w:eastAsia="pt-BR"/>
        </w:rPr>
        <w:t xml:space="preserve"> São obrigações do Contratante:</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spacing w:after="0" w:line="276" w:lineRule="auto"/>
        <w:jc w:val="both"/>
        <w:rPr>
          <w:rFonts w:ascii="Arial" w:eastAsia="Arial" w:hAnsi="Arial" w:cs="Arial"/>
          <w:strike/>
          <w:color w:val="000000"/>
          <w:sz w:val="20"/>
          <w:szCs w:val="20"/>
          <w:lang w:eastAsia="pt-BR"/>
        </w:rPr>
      </w:pPr>
      <w:r w:rsidRPr="006E0BF6">
        <w:rPr>
          <w:rFonts w:ascii="Arial" w:eastAsia="Arial" w:hAnsi="Arial" w:cs="Arial"/>
          <w:b/>
          <w:color w:val="000000"/>
          <w:sz w:val="20"/>
          <w:szCs w:val="20"/>
          <w:lang w:eastAsia="pt-BR"/>
        </w:rPr>
        <w:t>9.1.2</w:t>
      </w:r>
      <w:r w:rsidRPr="006E0BF6">
        <w:rPr>
          <w:rFonts w:ascii="Arial" w:eastAsia="Arial" w:hAnsi="Arial" w:cs="Arial"/>
          <w:color w:val="000000"/>
          <w:sz w:val="20"/>
          <w:szCs w:val="20"/>
          <w:lang w:eastAsia="pt-BR"/>
        </w:rPr>
        <w:t>. Exigir o cumprimento de todas as obrigações assumidas pelo Contratado</w:t>
      </w:r>
      <w:r w:rsidRPr="006E0BF6">
        <w:rPr>
          <w:rFonts w:ascii="Arial" w:eastAsia="Arial" w:hAnsi="Arial" w:cs="Arial"/>
          <w:sz w:val="20"/>
          <w:szCs w:val="20"/>
          <w:lang w:eastAsia="pt-BR"/>
        </w:rPr>
        <w:t>;</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9.1.3.</w:t>
      </w:r>
      <w:r w:rsidRPr="006E0BF6">
        <w:rPr>
          <w:rFonts w:ascii="Arial" w:eastAsia="Arial" w:hAnsi="Arial" w:cs="Arial"/>
          <w:color w:val="000000"/>
          <w:sz w:val="20"/>
          <w:szCs w:val="20"/>
          <w:lang w:eastAsia="pt-BR"/>
        </w:rPr>
        <w:t xml:space="preserve"> Receber o objeto no prazo e condições estabelecidas no Termo de Referência;</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9.1.4</w:t>
      </w:r>
      <w:r w:rsidRPr="006E0BF6">
        <w:rPr>
          <w:rFonts w:ascii="Arial" w:eastAsia="Arial" w:hAnsi="Arial" w:cs="Arial"/>
          <w:color w:val="000000"/>
          <w:sz w:val="20"/>
          <w:szCs w:val="20"/>
          <w:lang w:eastAsia="pt-BR"/>
        </w:rPr>
        <w:t>. Notificar o Contratado, por escrito, sobre vícios, defeitos ou incorreções verificadas no objeto fornecido, para que seja por ele substituído, reparado ou corrigido, no total ou em parte, às suas expensas;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9.1.5.</w:t>
      </w:r>
      <w:r w:rsidRPr="006E0BF6">
        <w:rPr>
          <w:rFonts w:ascii="Arial" w:eastAsia="Arial" w:hAnsi="Arial" w:cs="Arial"/>
          <w:color w:val="000000"/>
          <w:sz w:val="20"/>
          <w:szCs w:val="20"/>
          <w:lang w:eastAsia="pt-BR"/>
        </w:rPr>
        <w:t xml:space="preserve"> Acompanhar e fiscalizar a execução do contrato e o cumprimento das obrigações pelo Contratado;</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9.1.6.</w:t>
      </w:r>
      <w:r w:rsidRPr="006E0BF6">
        <w:rPr>
          <w:rFonts w:ascii="Arial" w:eastAsia="Arial" w:hAnsi="Arial" w:cs="Arial"/>
          <w:color w:val="000000"/>
          <w:sz w:val="20"/>
          <w:szCs w:val="20"/>
          <w:lang w:eastAsia="pt-BR"/>
        </w:rPr>
        <w:t xml:space="preserve"> Comunicar a empresa para emissão de Nota Fiscal no que </w:t>
      </w:r>
      <w:proofErr w:type="spellStart"/>
      <w:r w:rsidRPr="006E0BF6">
        <w:rPr>
          <w:rFonts w:ascii="Arial" w:eastAsia="Arial" w:hAnsi="Arial" w:cs="Arial"/>
          <w:color w:val="000000"/>
          <w:sz w:val="20"/>
          <w:szCs w:val="20"/>
          <w:lang w:eastAsia="pt-BR"/>
        </w:rPr>
        <w:t>pertine</w:t>
      </w:r>
      <w:proofErr w:type="spellEnd"/>
      <w:r w:rsidRPr="006E0BF6">
        <w:rPr>
          <w:rFonts w:ascii="Arial" w:eastAsia="Arial" w:hAnsi="Arial" w:cs="Arial"/>
          <w:color w:val="000000"/>
          <w:sz w:val="20"/>
          <w:szCs w:val="20"/>
          <w:lang w:eastAsia="pt-BR"/>
        </w:rPr>
        <w:t xml:space="preserve"> à parcela incontroversa da execução do objeto, para efeito de liquidação e pagamento, quando houver controvérsia sobre a execução do objeto, quanto à dimensão, qualidade e quantidade, conforme o </w:t>
      </w:r>
      <w:r w:rsidRPr="006E0BF6">
        <w:rPr>
          <w:rFonts w:ascii="Arial" w:eastAsia="Arial" w:hAnsi="Arial" w:cs="Arial"/>
          <w:sz w:val="20"/>
          <w:szCs w:val="20"/>
          <w:lang w:eastAsia="pt-BR"/>
        </w:rPr>
        <w:t>art. 143 da Lei nº 14.133, de 2021</w:t>
      </w:r>
      <w:r w:rsidRPr="006E0BF6">
        <w:rPr>
          <w:rFonts w:ascii="Arial" w:eastAsia="Arial" w:hAnsi="Arial" w:cs="Arial"/>
          <w:color w:val="000000"/>
          <w:sz w:val="20"/>
          <w:szCs w:val="20"/>
          <w:lang w:eastAsia="pt-BR"/>
        </w:rPr>
        <w:t>;</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9.1.7.</w:t>
      </w:r>
      <w:r w:rsidRPr="006E0BF6">
        <w:rPr>
          <w:rFonts w:ascii="Arial" w:eastAsia="Arial" w:hAnsi="Arial" w:cs="Arial"/>
          <w:color w:val="000000"/>
          <w:sz w:val="20"/>
          <w:szCs w:val="20"/>
          <w:lang w:eastAsia="pt-BR"/>
        </w:rPr>
        <w:t xml:space="preserve"> Efetuar o pagamento ao Contratado do valor correspondente ao fornecimento do objeto, no prazo, forma e condições estabelecidos no Termo de Referência;</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9.1.8.</w:t>
      </w:r>
      <w:r w:rsidRPr="006E0BF6">
        <w:rPr>
          <w:rFonts w:ascii="Arial" w:eastAsia="Arial" w:hAnsi="Arial" w:cs="Arial"/>
          <w:color w:val="000000"/>
          <w:sz w:val="20"/>
          <w:szCs w:val="20"/>
          <w:lang w:eastAsia="pt-BR"/>
        </w:rPr>
        <w:t xml:space="preserve"> Aplicar ao Contratado as sanções previstas na lei; </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9.1.9.</w:t>
      </w:r>
      <w:r w:rsidRPr="006E0BF6">
        <w:rPr>
          <w:rFonts w:ascii="Arial" w:eastAsia="Arial" w:hAnsi="Arial" w:cs="Arial"/>
          <w:color w:val="000000"/>
          <w:sz w:val="20"/>
          <w:szCs w:val="20"/>
          <w:lang w:eastAsia="pt-BR"/>
        </w:rPr>
        <w:t xml:space="preserve"> Cientificar o órgão de representação judicial para adoção das medidas cabíveis quando do descumprimento de obrigações pelo Contratado;</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9.1.10</w:t>
      </w:r>
      <w:r w:rsidRPr="006E0BF6">
        <w:rPr>
          <w:rFonts w:ascii="Arial" w:eastAsia="Arial" w:hAnsi="Arial" w:cs="Arial"/>
          <w:color w:val="000000"/>
          <w:sz w:val="20"/>
          <w:szCs w:val="20"/>
          <w:lang w:eastAsia="pt-BR"/>
        </w:rPr>
        <w:t>. Explicitamente emitir decisão sobre todas as solicitações e reclamações relacionadas à execução do contrato, ressalvados os requerimentos manifestamente impertinentes, meramente protelatórios ou de nenhum interesse para a boa execução do ajuste;</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 xml:space="preserve">9.1.11. </w:t>
      </w:r>
      <w:r w:rsidRPr="006E0BF6">
        <w:rPr>
          <w:rFonts w:ascii="Arial" w:eastAsia="Arial" w:hAnsi="Arial" w:cs="Arial"/>
          <w:color w:val="FF0000"/>
          <w:sz w:val="20"/>
          <w:szCs w:val="20"/>
          <w:lang w:eastAsia="pt-BR"/>
        </w:rPr>
        <w:t xml:space="preserve">Responder eventuais pedidos de reestabelecimento do equilíbrio econômico-financeiro feitos pelo contratado no prazo máximo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 do item 9.1.11:</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Prazo para decidir:</w:t>
      </w:r>
      <w:r w:rsidRPr="006E0BF6">
        <w:rPr>
          <w:rFonts w:ascii="Arial" w:eastAsia="Arial" w:hAnsi="Arial" w:cs="Arial"/>
          <w:sz w:val="20"/>
          <w:szCs w:val="20"/>
          <w:lang w:eastAsia="pt-BR"/>
        </w:rPr>
        <w:t xml:space="preserve"> O inciso XI do art. 92 da Lei nº 14.133/21 determina que seja fixado no contrato o prazo para resposta ao pedido de restabelecimento do equilíbrio econômico-financeiro. Assim, deve ser fixado um prazo razoável, considerando a estrutura administrativa da demandante.</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9.1.12. </w:t>
      </w:r>
      <w:r w:rsidRPr="006E0BF6">
        <w:rPr>
          <w:rFonts w:ascii="Arial" w:eastAsia="Arial" w:hAnsi="Arial" w:cs="Arial"/>
          <w:color w:val="000000"/>
          <w:sz w:val="20"/>
          <w:szCs w:val="20"/>
          <w:lang w:eastAsia="pt-BR"/>
        </w:rPr>
        <w:t>Notificar os emitentes das garantias, se houver, quanto ao início de processo administrativo para apuração de descumprimento de cláusulas contratuais</w:t>
      </w:r>
      <w:r w:rsidRPr="006E0BF6">
        <w:rPr>
          <w:rFonts w:ascii="Arial" w:eastAsia="Arial" w:hAnsi="Arial" w:cs="Arial"/>
          <w:i/>
          <w:color w:val="000000"/>
          <w:sz w:val="20"/>
          <w:szCs w:val="20"/>
          <w:lang w:eastAsia="pt-BR"/>
        </w:rPr>
        <w:t xml:space="preserve"> </w:t>
      </w:r>
      <w:r w:rsidRPr="006E0BF6">
        <w:rPr>
          <w:rFonts w:ascii="Arial" w:eastAsia="Arial" w:hAnsi="Arial" w:cs="Arial"/>
          <w:color w:val="000000"/>
          <w:sz w:val="20"/>
          <w:szCs w:val="20"/>
          <w:lang w:eastAsia="pt-BR"/>
        </w:rPr>
        <w:t>(4º, do art. 137, da Lei nº 14.133, de 2021).</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9.1.13. </w:t>
      </w:r>
      <w:r w:rsidRPr="006E0BF6">
        <w:rPr>
          <w:rFonts w:ascii="Arial" w:eastAsia="Arial" w:hAnsi="Arial" w:cs="Arial"/>
          <w:color w:val="000000"/>
          <w:sz w:val="20"/>
          <w:szCs w:val="20"/>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9.1.14.</w:t>
      </w:r>
      <w:r w:rsidRPr="006E0BF6">
        <w:rPr>
          <w:rFonts w:ascii="Arial" w:eastAsia="Arial" w:hAnsi="Arial" w:cs="Arial"/>
          <w:color w:val="FF0000"/>
          <w:sz w:val="20"/>
          <w:szCs w:val="20"/>
          <w:lang w:eastAsia="pt-BR"/>
        </w:rPr>
        <w:t xml:space="preserve"> </w:t>
      </w:r>
      <w:r w:rsidRPr="006E0BF6">
        <w:rPr>
          <w:rFonts w:ascii="Arial" w:eastAsia="Arial" w:hAnsi="Arial" w:cs="Arial"/>
          <w:color w:val="FF0000"/>
          <w:sz w:val="20"/>
          <w:szCs w:val="20"/>
          <w:highlight w:val="yellow"/>
          <w:lang w:eastAsia="pt-BR"/>
        </w:rPr>
        <w:t>(...)</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 Administração poderá inserir outras obrigações pertinentes ao objeto.</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lastRenderedPageBreak/>
        <w:t>9.2.</w:t>
      </w:r>
      <w:r w:rsidRPr="006E0BF6">
        <w:rPr>
          <w:rFonts w:ascii="Arial" w:eastAsia="Arial" w:hAnsi="Arial" w:cs="Arial"/>
          <w:color w:val="000000"/>
          <w:sz w:val="20"/>
          <w:szCs w:val="20"/>
          <w:lang w:eastAsia="pt-BR"/>
        </w:rPr>
        <w:t xml:space="preserve"> Com relação à obrigação delineada no subitem 9.1.10 deste contrato, a Administração terá o prazo de </w:t>
      </w:r>
      <w:r w:rsidRPr="006E0BF6">
        <w:rPr>
          <w:rFonts w:ascii="Arial" w:eastAsia="Arial" w:hAnsi="Arial" w:cs="Arial"/>
          <w:color w:val="000000"/>
          <w:sz w:val="20"/>
          <w:szCs w:val="20"/>
          <w:highlight w:val="yellow"/>
          <w:lang w:eastAsia="pt-BR"/>
        </w:rPr>
        <w:t>(...)</w:t>
      </w:r>
      <w:r w:rsidRPr="006E0BF6">
        <w:rPr>
          <w:rFonts w:ascii="Arial" w:eastAsia="Arial" w:hAnsi="Arial" w:cs="Arial"/>
          <w:color w:val="000000"/>
          <w:sz w:val="20"/>
          <w:szCs w:val="20"/>
          <w:lang w:eastAsia="pt-BR"/>
        </w:rPr>
        <w:t xml:space="preserve">, a contar da data do protocolo do requerimento, para decidir todas as solicitações e reclamações relacionadas à execução dos contratos regidos pela Lei nº 14.133, de 2021, admitida a prorrogação motivada, por igual período. </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Prazo para decidir</w:t>
      </w:r>
      <w:r w:rsidRPr="006E0BF6">
        <w:rPr>
          <w:rFonts w:ascii="Arial" w:eastAsia="Arial" w:hAnsi="Arial" w:cs="Arial"/>
          <w:sz w:val="20"/>
          <w:szCs w:val="20"/>
          <w:lang w:eastAsia="pt-BR"/>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Ou seja, caso não haja o preenchimento da referida cláusula, o prazo para resposta será de 1 (um) mês para decidir.</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color w:val="000000"/>
          <w:sz w:val="20"/>
          <w:szCs w:val="20"/>
          <w:lang w:eastAsia="pt-BR"/>
        </w:rPr>
      </w:pPr>
      <w:r w:rsidRPr="006E0BF6">
        <w:rPr>
          <w:rFonts w:ascii="Arial" w:eastAsia="Arial" w:hAnsi="Arial" w:cs="Arial"/>
          <w:color w:val="000000"/>
          <w:sz w:val="20"/>
          <w:szCs w:val="20"/>
          <w:lang w:eastAsia="pt-BR"/>
        </w:rPr>
        <w:t>No entanto, a depender da complexidade do objeto contratual e os trâmites internos das áreas envolvidas na execução contratual, é possível que o prazo legal acima mencionado não seja suficiente. Nessa hipótese, o item 9.2 deve ser preenchido com um prazo que será adotado pelo Contratante.</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 OBRIGAÇÕES DA CONTRATADA (ART. 92, XIV, XVI E XVII)</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10.1.</w:t>
      </w:r>
      <w:r w:rsidRPr="006E0BF6">
        <w:rPr>
          <w:rFonts w:ascii="Arial" w:eastAsia="Arial" w:hAnsi="Arial" w:cs="Arial"/>
          <w:color w:val="000000"/>
          <w:sz w:val="20"/>
          <w:szCs w:val="20"/>
          <w:lang w:eastAsia="pt-BR"/>
        </w:rPr>
        <w:t xml:space="preserve"> São obrigações do Contratado:</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10.1.1. </w:t>
      </w:r>
      <w:r w:rsidRPr="006E0BF6">
        <w:rPr>
          <w:rFonts w:ascii="Arial" w:eastAsia="Arial" w:hAnsi="Arial" w:cs="Arial"/>
          <w:color w:val="000000"/>
          <w:sz w:val="20"/>
          <w:szCs w:val="20"/>
          <w:lang w:eastAsia="pt-BR"/>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10.1.2. </w:t>
      </w:r>
      <w:r w:rsidRPr="006E0BF6">
        <w:rPr>
          <w:rFonts w:ascii="Arial" w:eastAsia="Arial" w:hAnsi="Arial" w:cs="Arial"/>
          <w:color w:val="000000"/>
          <w:sz w:val="20"/>
          <w:szCs w:val="20"/>
          <w:lang w:eastAsia="pt-BR"/>
        </w:rPr>
        <w:t>Responsabilizar-se pelos vícios e danos decorrentes do objeto, de acordo com o Código de Defesa do Consumidor (Lei nº 8.078, de 1990);</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10.1.3. </w:t>
      </w:r>
      <w:r w:rsidRPr="006E0BF6">
        <w:rPr>
          <w:rFonts w:ascii="Arial" w:eastAsia="Arial" w:hAnsi="Arial" w:cs="Arial"/>
          <w:color w:val="000000"/>
          <w:sz w:val="20"/>
          <w:szCs w:val="20"/>
          <w:lang w:eastAsia="pt-BR"/>
        </w:rPr>
        <w:t>Reparar, corrigir, remover, reconstruir ou substituir, às suas expensas, no total ou em parte, no prazo fixado pelo fiscal do contrato, os itens nos quais se verificarem vícios, defeitos ou incorreções resultantes da execução ou dos materiais empregados;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10.1.4. </w:t>
      </w:r>
      <w:r w:rsidRPr="006E0BF6">
        <w:rPr>
          <w:rFonts w:ascii="Arial" w:eastAsia="Arial" w:hAnsi="Arial" w:cs="Arial"/>
          <w:color w:val="000000"/>
          <w:sz w:val="20"/>
          <w:szCs w:val="20"/>
          <w:lang w:eastAsia="pt-BR"/>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10.1.5. </w:t>
      </w:r>
      <w:r w:rsidRPr="006E0BF6">
        <w:rPr>
          <w:rFonts w:ascii="Arial" w:eastAsia="Arial" w:hAnsi="Arial" w:cs="Arial"/>
          <w:color w:val="000000"/>
          <w:sz w:val="20"/>
          <w:szCs w:val="20"/>
          <w:lang w:eastAsia="pt-BR"/>
        </w:rPr>
        <w:t xml:space="preserve">Não subcontratar, </w:t>
      </w:r>
      <w:proofErr w:type="spellStart"/>
      <w:r w:rsidRPr="006E0BF6">
        <w:rPr>
          <w:rFonts w:ascii="Arial" w:eastAsia="Arial" w:hAnsi="Arial" w:cs="Arial"/>
          <w:color w:val="000000"/>
          <w:sz w:val="20"/>
          <w:szCs w:val="20"/>
          <w:lang w:eastAsia="pt-BR"/>
        </w:rPr>
        <w:t>subempreitar</w:t>
      </w:r>
      <w:proofErr w:type="spellEnd"/>
      <w:r w:rsidRPr="006E0BF6">
        <w:rPr>
          <w:rFonts w:ascii="Arial" w:eastAsia="Arial" w:hAnsi="Arial" w:cs="Arial"/>
          <w:color w:val="000000"/>
          <w:sz w:val="20"/>
          <w:szCs w:val="20"/>
          <w:lang w:eastAsia="pt-BR"/>
        </w:rPr>
        <w:t>, ceder ou transferir, total ou parcialmente o objeto do contrato,</w:t>
      </w:r>
      <w:r w:rsidRPr="006E0BF6">
        <w:rPr>
          <w:rFonts w:ascii="Arial" w:eastAsia="Arial" w:hAnsi="Arial" w:cs="Arial"/>
          <w:sz w:val="20"/>
          <w:szCs w:val="20"/>
          <w:lang w:eastAsia="pt-BR"/>
        </w:rPr>
        <w:t xml:space="preserve"> </w:t>
      </w:r>
      <w:r w:rsidRPr="006E0BF6">
        <w:rPr>
          <w:rFonts w:ascii="Arial" w:eastAsia="Arial" w:hAnsi="Arial" w:cs="Arial"/>
          <w:color w:val="000000"/>
          <w:sz w:val="20"/>
          <w:szCs w:val="20"/>
          <w:lang w:eastAsia="pt-BR"/>
        </w:rPr>
        <w:t>salvo se houver permissão no Termo de Referência, devendo ser observados os limites e condições</w:t>
      </w:r>
      <w:r w:rsidRPr="006E0BF6">
        <w:rPr>
          <w:rFonts w:ascii="Arial" w:eastAsia="Arial" w:hAnsi="Arial" w:cs="Arial"/>
          <w:sz w:val="20"/>
          <w:szCs w:val="20"/>
          <w:lang w:eastAsia="pt-BR"/>
        </w:rPr>
        <w:t xml:space="preserve"> </w:t>
      </w:r>
      <w:r w:rsidRPr="006E0BF6">
        <w:rPr>
          <w:rFonts w:ascii="Arial" w:eastAsia="Arial" w:hAnsi="Arial" w:cs="Arial"/>
          <w:color w:val="000000"/>
          <w:sz w:val="20"/>
          <w:szCs w:val="20"/>
          <w:lang w:eastAsia="pt-BR"/>
        </w:rPr>
        <w:t>nele previstos</w:t>
      </w:r>
      <w:r w:rsidRPr="006E0BF6">
        <w:rPr>
          <w:rFonts w:ascii="Arial" w:eastAsia="Arial" w:hAnsi="Arial" w:cs="Arial"/>
          <w:sz w:val="20"/>
          <w:szCs w:val="20"/>
          <w:lang w:eastAsia="pt-BR"/>
        </w:rPr>
        <w:t>;</w:t>
      </w:r>
    </w:p>
    <w:p w:rsidR="006E0BF6" w:rsidRPr="006E0BF6" w:rsidRDefault="006E0BF6" w:rsidP="006E0BF6">
      <w:pPr>
        <w:spacing w:after="0" w:line="276" w:lineRule="auto"/>
        <w:jc w:val="both"/>
        <w:rPr>
          <w:rFonts w:ascii="Arial" w:eastAsia="Arial" w:hAnsi="Arial" w:cs="Arial"/>
          <w:b/>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sz w:val="20"/>
          <w:szCs w:val="20"/>
          <w:lang w:eastAsia="pt-BR"/>
        </w:rPr>
        <w:t>10.1.6</w:t>
      </w:r>
      <w:r w:rsidRPr="006E0BF6">
        <w:rPr>
          <w:rFonts w:ascii="Arial" w:eastAsia="Arial" w:hAnsi="Arial" w:cs="Arial"/>
          <w:sz w:val="20"/>
          <w:szCs w:val="20"/>
          <w:lang w:eastAsia="pt-BR"/>
        </w:rPr>
        <w:t xml:space="preserve">. </w:t>
      </w:r>
      <w:r w:rsidRPr="006E0BF6">
        <w:rPr>
          <w:rFonts w:ascii="Arial" w:eastAsia="Arial" w:hAnsi="Arial" w:cs="Arial"/>
          <w:color w:val="000000"/>
          <w:sz w:val="20"/>
          <w:szCs w:val="20"/>
          <w:lang w:eastAsia="pt-BR"/>
        </w:rPr>
        <w:t xml:space="preserve">Atender às determinações regulares emitidas pelo fiscal ou gestor do contrato ou autoridade superior (art. 137, II, da Lei </w:t>
      </w:r>
      <w:proofErr w:type="gramStart"/>
      <w:r w:rsidRPr="006E0BF6">
        <w:rPr>
          <w:rFonts w:ascii="Arial" w:eastAsia="Arial" w:hAnsi="Arial" w:cs="Arial"/>
          <w:color w:val="000000"/>
          <w:sz w:val="20"/>
          <w:szCs w:val="20"/>
          <w:lang w:eastAsia="pt-BR"/>
        </w:rPr>
        <w:t>n.º</w:t>
      </w:r>
      <w:proofErr w:type="gramEnd"/>
      <w:r w:rsidRPr="006E0BF6">
        <w:rPr>
          <w:rFonts w:ascii="Arial" w:eastAsia="Arial" w:hAnsi="Arial" w:cs="Arial"/>
          <w:color w:val="000000"/>
          <w:sz w:val="20"/>
          <w:szCs w:val="20"/>
          <w:lang w:eastAsia="pt-BR"/>
        </w:rPr>
        <w:t xml:space="preserve"> 14.133, de 2021) e prestar todo esclarecimento ou informação por eles solicitados;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10.1.</w:t>
      </w:r>
      <w:r w:rsidRPr="006E0BF6">
        <w:rPr>
          <w:rFonts w:ascii="Arial" w:eastAsia="Arial" w:hAnsi="Arial" w:cs="Arial"/>
          <w:b/>
          <w:sz w:val="20"/>
          <w:szCs w:val="20"/>
          <w:lang w:eastAsia="pt-BR"/>
        </w:rPr>
        <w:t>7</w:t>
      </w:r>
      <w:r w:rsidRPr="006E0BF6">
        <w:rPr>
          <w:rFonts w:ascii="Arial" w:eastAsia="Arial" w:hAnsi="Arial" w:cs="Arial"/>
          <w:b/>
          <w:color w:val="000000"/>
          <w:sz w:val="20"/>
          <w:szCs w:val="20"/>
          <w:lang w:eastAsia="pt-BR"/>
        </w:rPr>
        <w:t xml:space="preserve">. </w:t>
      </w:r>
      <w:r w:rsidRPr="006E0BF6">
        <w:rPr>
          <w:rFonts w:ascii="Arial" w:eastAsia="Arial" w:hAnsi="Arial" w:cs="Arial"/>
          <w:color w:val="000000"/>
          <w:sz w:val="20"/>
          <w:szCs w:val="20"/>
          <w:lang w:eastAsia="pt-BR"/>
        </w:rPr>
        <w:t>Indicar preposto para representá-lo durante a execução do contrato, e manter comunicação com representante da Administração para a gestão do contrato;</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10.1.</w:t>
      </w:r>
      <w:r w:rsidRPr="006E0BF6">
        <w:rPr>
          <w:rFonts w:ascii="Arial" w:eastAsia="Arial" w:hAnsi="Arial" w:cs="Arial"/>
          <w:b/>
          <w:sz w:val="20"/>
          <w:szCs w:val="20"/>
          <w:lang w:eastAsia="pt-BR"/>
        </w:rPr>
        <w:t>8</w:t>
      </w:r>
      <w:r w:rsidRPr="006E0BF6">
        <w:rPr>
          <w:rFonts w:ascii="Arial" w:eastAsia="Arial" w:hAnsi="Arial" w:cs="Arial"/>
          <w:b/>
          <w:color w:val="000000"/>
          <w:sz w:val="20"/>
          <w:szCs w:val="20"/>
          <w:lang w:eastAsia="pt-BR"/>
        </w:rPr>
        <w:t xml:space="preserve">. </w:t>
      </w:r>
      <w:r w:rsidRPr="006E0BF6">
        <w:rPr>
          <w:rFonts w:ascii="Arial" w:eastAsia="Arial" w:hAnsi="Arial" w:cs="Arial"/>
          <w:color w:val="000000"/>
          <w:sz w:val="20"/>
          <w:szCs w:val="20"/>
          <w:lang w:eastAsia="pt-BR"/>
        </w:rPr>
        <w:t xml:space="preserve">Manter durante toda a vigência do contrato, em compatibilidade com as obrigações assumidas, todas as condições exigidas para habilitação na contratação; </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6"/>
          <w:lang w:eastAsia="pt-BR"/>
        </w:rPr>
      </w:pPr>
      <w:r w:rsidRPr="006E0BF6">
        <w:rPr>
          <w:rFonts w:ascii="Arial" w:eastAsia="Arial" w:hAnsi="Arial" w:cs="Arial"/>
          <w:b/>
          <w:sz w:val="20"/>
          <w:szCs w:val="20"/>
          <w:lang w:eastAsia="pt-BR"/>
        </w:rPr>
        <w:t>10.1.9.</w:t>
      </w:r>
      <w:r w:rsidRPr="006E0BF6">
        <w:rPr>
          <w:rFonts w:ascii="Arial" w:eastAsia="Arial" w:hAnsi="Arial" w:cs="Arial"/>
          <w:sz w:val="20"/>
          <w:szCs w:val="20"/>
          <w:lang w:eastAsia="pt-BR"/>
        </w:rPr>
        <w:t xml:space="preserve"> Sem prejuízo do disposto no subitem 6.6, </w:t>
      </w:r>
      <w:r w:rsidRPr="006E0BF6">
        <w:rPr>
          <w:rFonts w:ascii="Arial" w:eastAsia="Times New Roman" w:hAnsi="Arial" w:cs="Arial"/>
          <w:color w:val="000000"/>
          <w:sz w:val="20"/>
          <w:szCs w:val="26"/>
          <w:lang w:eastAsia="pt-BR"/>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6E0BF6" w:rsidRPr="006E0BF6" w:rsidRDefault="006E0BF6" w:rsidP="006E0BF6">
      <w:pPr>
        <w:spacing w:after="0" w:line="276" w:lineRule="auto"/>
        <w:jc w:val="both"/>
        <w:rPr>
          <w:rFonts w:ascii="Arial" w:eastAsia="Arial" w:hAnsi="Arial" w:cs="Arial"/>
          <w:b/>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10.1.10.</w:t>
      </w:r>
      <w:r w:rsidRPr="006E0BF6">
        <w:rPr>
          <w:rFonts w:ascii="Arial" w:eastAsia="Arial" w:hAnsi="Arial" w:cs="Arial"/>
          <w:color w:val="000000"/>
          <w:sz w:val="20"/>
          <w:szCs w:val="20"/>
          <w:lang w:eastAsia="pt-BR"/>
        </w:rPr>
        <w:t xml:space="preserve"> Paralisar, por determinação do contratante, qualquer atividade que não esteja sendo executada de acordo com a boa técnica ou que ponha em risco a segurança de pessoas ou bens de terceiros;</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10.1.11. </w:t>
      </w:r>
      <w:r w:rsidRPr="006E0BF6">
        <w:rPr>
          <w:rFonts w:ascii="Arial" w:eastAsia="Arial" w:hAnsi="Arial" w:cs="Arial"/>
          <w:color w:val="000000"/>
          <w:sz w:val="20"/>
          <w:szCs w:val="20"/>
          <w:lang w:eastAsia="pt-BR"/>
        </w:rPr>
        <w:t xml:space="preserve">Guardar sigilo sobre todas as informações obtidas em decorrência do cumprimento do contrato; </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10.1.12. </w:t>
      </w:r>
      <w:r w:rsidRPr="006E0BF6">
        <w:rPr>
          <w:rFonts w:ascii="Arial" w:eastAsia="Arial" w:hAnsi="Arial" w:cs="Arial"/>
          <w:color w:val="000000"/>
          <w:sz w:val="20"/>
          <w:szCs w:val="20"/>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 xml:space="preserve">10.1.13. </w:t>
      </w:r>
      <w:r w:rsidRPr="006E0BF6">
        <w:rPr>
          <w:rFonts w:ascii="Arial" w:eastAsia="Arial" w:hAnsi="Arial" w:cs="Arial"/>
          <w:color w:val="000000"/>
          <w:sz w:val="20"/>
          <w:szCs w:val="20"/>
          <w:lang w:eastAsia="pt-BR"/>
        </w:rPr>
        <w:t>Cumprir, além dos postulados legais vigentes de âmbito federal, estadual ou municipal, as normas de segurança do contratante;</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10.1.14.</w:t>
      </w:r>
      <w:r w:rsidRPr="006E0BF6">
        <w:rPr>
          <w:rFonts w:ascii="Arial" w:eastAsia="Arial" w:hAnsi="Arial" w:cs="Arial"/>
          <w:sz w:val="20"/>
          <w:szCs w:val="20"/>
          <w:lang w:eastAsia="pt-BR"/>
        </w:rPr>
        <w:t xml:space="preserve"> Recolher o Imposto sobre Serviços de Qualquer Natureza – ISSQN em consonância com o art. 3º e demais disposições da Lei Complementar Federal n. 116/2003, e respeitando as seguintes determinações:</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10.1.14.1.</w:t>
      </w:r>
      <w:r w:rsidRPr="006E0BF6">
        <w:rPr>
          <w:rFonts w:ascii="Arial" w:eastAsia="Arial" w:hAnsi="Arial" w:cs="Arial"/>
          <w:sz w:val="20"/>
          <w:szCs w:val="20"/>
          <w:lang w:eastAsia="pt-BR"/>
        </w:rPr>
        <w:t xml:space="preserve"> Quando da celebração do contrato, a Contratada deverá indicar a legislação municipal aplicável aos serviços por ela prestados, relativamente ao tributo especificado no subitem 10.1.14.3, esclarecendo, expressamente, sobre a eventual necessidade de retenção do tributo pelo tomador dos serviços; </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10.1.14.2</w:t>
      </w:r>
      <w:r w:rsidRPr="006E0BF6">
        <w:rPr>
          <w:rFonts w:ascii="Arial" w:eastAsia="Arial" w:hAnsi="Arial" w:cs="Arial"/>
          <w:sz w:val="20"/>
          <w:szCs w:val="20"/>
          <w:lang w:eastAsia="pt-BR"/>
        </w:rPr>
        <w:t xml:space="preserve">. Caso se mostre exigível, à luz da legislação municipal, a retenção do ISSQN pelo tomador dos serviços: </w:t>
      </w: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a) a Contratante, na qualidade de responsável tributário, deverá reter a quantia correspondente do valor da nota fiscal, fatura, recibo ou documento de cobrança equivalente apresentada e recolher a respectiva importância em nome da Contratada no prazo previsto na legislação municipal; </w:t>
      </w: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b) a Contratada deverá destacar o valor da retenção, a título de “RETENÇÃO PARA O ISSQ”, ao emitir a nota fiscal, fatura, recibo ou documento de cobrança equivalente. </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10.1.14.3</w:t>
      </w:r>
      <w:r w:rsidRPr="006E0BF6">
        <w:rPr>
          <w:rFonts w:ascii="Arial" w:eastAsia="Arial" w:hAnsi="Arial" w:cs="Arial"/>
          <w:sz w:val="20"/>
          <w:szCs w:val="20"/>
          <w:lang w:eastAsia="pt-BR"/>
        </w:rPr>
        <w:t xml:space="preserve">. Caso não haja previsão, na legislação municipal, de retenção do ISSQN pelo tomador dos serviços: </w:t>
      </w: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a) a Contratada deverá apresentar declaração da Municipalidade competente com a indicação de sua data limite de recolhimento ou, se for o caso, da condição de isenção; </w:t>
      </w: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b) mensalmente, a Contratada deverá apresentar comprovante de recolhimento do ISSQN por meio de cópias autenticadas das guias correspondentes ao serviço executado e deverá estar referenciado à data de emissão da nota fiscal, fatura ou documento de cobrança equivalente; </w:t>
      </w: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c) na hipótese de, por ocasião da apresentação da nota fiscal, da fatura ou do documento de cobrança equivalente, não tenha decorrido o prazo legal para recolhimento do ISSQN, poderão ser apresentadas cópias das guias de recolhimento referentes ao mês imediatamente anterior, </w:t>
      </w:r>
      <w:r w:rsidRPr="006E0BF6">
        <w:rPr>
          <w:rFonts w:ascii="Arial" w:eastAsia="Arial" w:hAnsi="Arial" w:cs="Arial"/>
          <w:sz w:val="20"/>
          <w:szCs w:val="20"/>
          <w:lang w:eastAsia="pt-BR"/>
        </w:rPr>
        <w:lastRenderedPageBreak/>
        <w:t xml:space="preserve">devendo a Contratada apresentar a documentação devida quando do vencimento do prazo legal para o recolhimento. </w:t>
      </w:r>
    </w:p>
    <w:p w:rsidR="006E0BF6" w:rsidRPr="006E0BF6" w:rsidRDefault="006E0BF6" w:rsidP="006E0BF6">
      <w:pPr>
        <w:spacing w:after="0" w:line="276"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sz w:val="20"/>
          <w:szCs w:val="20"/>
          <w:lang w:eastAsia="pt-BR"/>
        </w:rPr>
      </w:pPr>
      <w:r w:rsidRPr="006E0BF6">
        <w:rPr>
          <w:rFonts w:ascii="Arial" w:eastAsia="Arial" w:hAnsi="Arial" w:cs="Arial"/>
          <w:b/>
          <w:color w:val="FF0000"/>
          <w:sz w:val="20"/>
          <w:szCs w:val="20"/>
          <w:lang w:eastAsia="pt-BR"/>
        </w:rPr>
        <w:t>10.1.15.</w:t>
      </w:r>
      <w:r w:rsidRPr="006E0BF6">
        <w:rPr>
          <w:rFonts w:ascii="Arial" w:eastAsia="Arial" w:hAnsi="Arial" w:cs="Arial"/>
          <w:color w:val="FF0000"/>
          <w:sz w:val="20"/>
          <w:szCs w:val="20"/>
          <w:lang w:eastAsia="pt-BR"/>
        </w:rPr>
        <w:t xml:space="preserve"> Cumprir, durante todo o período de execução do contrato, a reserva de cargos prevista em lei para pessoa com deficiência, para reabilitado da Previdência Social ou para aprendiz, bem como as reservas de cargos previstas na legislação (art. 116, da Lei </w:t>
      </w:r>
      <w:proofErr w:type="gramStart"/>
      <w:r w:rsidRPr="006E0BF6">
        <w:rPr>
          <w:rFonts w:ascii="Arial" w:eastAsia="Arial" w:hAnsi="Arial" w:cs="Arial"/>
          <w:color w:val="FF0000"/>
          <w:sz w:val="20"/>
          <w:szCs w:val="20"/>
          <w:lang w:eastAsia="pt-BR"/>
        </w:rPr>
        <w:t>n.º</w:t>
      </w:r>
      <w:proofErr w:type="gramEnd"/>
      <w:r w:rsidRPr="006E0BF6">
        <w:rPr>
          <w:rFonts w:ascii="Arial" w:eastAsia="Arial" w:hAnsi="Arial" w:cs="Arial"/>
          <w:color w:val="FF0000"/>
          <w:sz w:val="20"/>
          <w:szCs w:val="20"/>
          <w:lang w:eastAsia="pt-BR"/>
        </w:rPr>
        <w:t xml:space="preserve"> 14.133, de 2021);</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10.1.16.</w:t>
      </w:r>
      <w:r w:rsidRPr="006E0BF6">
        <w:rPr>
          <w:rFonts w:ascii="Arial" w:eastAsia="Arial" w:hAnsi="Arial" w:cs="Arial"/>
          <w:color w:val="FF0000"/>
          <w:sz w:val="20"/>
          <w:szCs w:val="20"/>
          <w:lang w:eastAsia="pt-BR"/>
        </w:rPr>
        <w:t xml:space="preserve"> </w:t>
      </w:r>
      <w:r w:rsidRPr="006E0BF6">
        <w:rPr>
          <w:rFonts w:ascii="Arial" w:eastAsia="Arial" w:hAnsi="Arial" w:cs="Arial"/>
          <w:color w:val="FF0000"/>
          <w:sz w:val="20"/>
          <w:szCs w:val="20"/>
          <w:highlight w:val="yellow"/>
          <w:lang w:eastAsia="pt-BR"/>
        </w:rPr>
        <w:t>(...)</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 Administração poderá inserir outras obrigações pertinentes ao objeto.</w:t>
      </w: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10.2.</w:t>
      </w:r>
      <w:r w:rsidRPr="006E0BF6">
        <w:rPr>
          <w:rFonts w:ascii="Arial" w:eastAsia="Arial" w:hAnsi="Arial" w:cs="Arial"/>
          <w:color w:val="FF0000"/>
          <w:sz w:val="20"/>
          <w:szCs w:val="20"/>
          <w:lang w:eastAsia="pt-BR"/>
        </w:rPr>
        <w:t xml:space="preserve"> Com relação à obrigação delineada no subitem 10.1.15 deste Contrato, a comprovação deverá se dar no prazo fixado pelo fiscal do contrato, hipótese em que deverá indicar os empregados que preencheram as referidas vagas (</w:t>
      </w:r>
      <w:hyperlink r:id="rId8" w:anchor="art116" w:history="1">
        <w:r w:rsidRPr="006E0BF6">
          <w:rPr>
            <w:rFonts w:ascii="Arial" w:eastAsia="Arial" w:hAnsi="Arial" w:cs="Arial"/>
            <w:color w:val="FF0000"/>
            <w:sz w:val="20"/>
            <w:szCs w:val="20"/>
            <w:u w:val="single"/>
            <w:lang w:eastAsia="pt-BR"/>
          </w:rPr>
          <w:t>art. 116, parágrafo único, da Lei n.º 14.133, de 2021</w:t>
        </w:r>
      </w:hyperlink>
      <w:r w:rsidRPr="006E0BF6">
        <w:rPr>
          <w:rFonts w:ascii="Arial" w:eastAsia="Arial" w:hAnsi="Arial" w:cs="Arial"/>
          <w:color w:val="FF0000"/>
          <w:sz w:val="20"/>
          <w:szCs w:val="20"/>
          <w:lang w:eastAsia="pt-BR"/>
        </w:rPr>
        <w:t>).</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b/>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PRIMEIRA – GARANTIA DE EXECUÇÃO (ART. 92, XII E XIII)</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11.1.</w:t>
      </w:r>
      <w:r w:rsidRPr="006E0BF6">
        <w:rPr>
          <w:rFonts w:ascii="Arial" w:eastAsia="Arial" w:hAnsi="Arial" w:cs="Arial"/>
          <w:color w:val="FF0000"/>
          <w:sz w:val="20"/>
          <w:szCs w:val="20"/>
          <w:lang w:eastAsia="pt-BR"/>
        </w:rPr>
        <w:t xml:space="preserve"> Não haverá exigência de garantia contratual da execução.</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312" w:lineRule="auto"/>
        <w:rPr>
          <w:rFonts w:ascii="Arial" w:eastAsia="Arial" w:hAnsi="Arial" w:cs="Arial"/>
          <w:color w:val="FF0000"/>
          <w:sz w:val="20"/>
          <w:szCs w:val="20"/>
          <w:lang w:eastAsia="pt-BR"/>
        </w:rPr>
      </w:pPr>
      <w:r w:rsidRPr="006E0BF6">
        <w:rPr>
          <w:rFonts w:ascii="Arial" w:eastAsia="Arial" w:hAnsi="Arial" w:cs="Arial"/>
          <w:color w:val="FF0000"/>
          <w:sz w:val="20"/>
          <w:szCs w:val="20"/>
          <w:highlight w:val="yellow"/>
          <w:lang w:eastAsia="pt-BR"/>
        </w:rPr>
        <w:t>OU</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b/>
          <w:color w:val="FF0000"/>
          <w:sz w:val="20"/>
          <w:szCs w:val="20"/>
          <w:u w:val="single"/>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11.1.</w:t>
      </w:r>
      <w:r w:rsidRPr="006E0BF6">
        <w:rPr>
          <w:rFonts w:ascii="Arial" w:eastAsia="Arial" w:hAnsi="Arial" w:cs="Arial"/>
          <w:color w:val="FF0000"/>
          <w:sz w:val="20"/>
          <w:szCs w:val="20"/>
          <w:lang w:eastAsia="pt-BR"/>
        </w:rPr>
        <w:t xml:space="preserve"> Será exigida a garantia da contratação de que tratam os </w:t>
      </w:r>
      <w:proofErr w:type="spellStart"/>
      <w:r w:rsidRPr="006E0BF6">
        <w:rPr>
          <w:rFonts w:ascii="Arial" w:eastAsia="Arial" w:hAnsi="Arial" w:cs="Arial"/>
          <w:color w:val="FF0000"/>
          <w:sz w:val="20"/>
          <w:szCs w:val="20"/>
          <w:lang w:eastAsia="pt-BR"/>
        </w:rPr>
        <w:t>arts</w:t>
      </w:r>
      <w:proofErr w:type="spellEnd"/>
      <w:r w:rsidRPr="006E0BF6">
        <w:rPr>
          <w:rFonts w:ascii="Arial" w:eastAsia="Arial" w:hAnsi="Arial" w:cs="Arial"/>
          <w:color w:val="FF0000"/>
          <w:sz w:val="20"/>
          <w:szCs w:val="20"/>
          <w:lang w:eastAsia="pt-BR"/>
        </w:rPr>
        <w:t xml:space="preserve">. 96 e seguintes da Lei nº 14.133, de 2021, no percentual de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xml:space="preserve"> do valor </w:t>
      </w:r>
      <w:r w:rsidRPr="006E0BF6">
        <w:rPr>
          <w:rFonts w:ascii="Arial" w:eastAsia="Arial" w:hAnsi="Arial" w:cs="Arial"/>
          <w:color w:val="FF0000"/>
          <w:sz w:val="20"/>
          <w:szCs w:val="20"/>
          <w:highlight w:val="yellow"/>
          <w:lang w:eastAsia="pt-BR"/>
        </w:rPr>
        <w:t>inicial/total/anual</w:t>
      </w:r>
      <w:r w:rsidRPr="006E0BF6">
        <w:rPr>
          <w:rFonts w:ascii="Arial" w:eastAsia="Arial" w:hAnsi="Arial" w:cs="Arial"/>
          <w:color w:val="FF0000"/>
          <w:sz w:val="20"/>
          <w:szCs w:val="20"/>
          <w:lang w:eastAsia="pt-BR"/>
        </w:rPr>
        <w:t xml:space="preserve"> do contrato.</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11.2.</w:t>
      </w:r>
      <w:r w:rsidRPr="006E0BF6">
        <w:rPr>
          <w:rFonts w:ascii="Arial" w:eastAsia="Arial" w:hAnsi="Arial" w:cs="Arial"/>
          <w:color w:val="FF0000"/>
          <w:sz w:val="20"/>
          <w:szCs w:val="20"/>
          <w:lang w:eastAsia="pt-BR"/>
        </w:rPr>
        <w:t xml:space="preserve"> A garantia deverá ser apresentada no seguinte prazo:</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color w:val="FF0000"/>
          <w:sz w:val="20"/>
          <w:szCs w:val="20"/>
          <w:lang w:eastAsia="pt-BR"/>
        </w:rPr>
        <w:t xml:space="preserve">I - </w:t>
      </w:r>
      <w:proofErr w:type="gramStart"/>
      <w:r w:rsidRPr="006E0BF6">
        <w:rPr>
          <w:rFonts w:ascii="Arial" w:eastAsia="Arial" w:hAnsi="Arial" w:cs="Arial"/>
          <w:color w:val="FF0000"/>
          <w:sz w:val="20"/>
          <w:szCs w:val="20"/>
          <w:lang w:eastAsia="pt-BR"/>
        </w:rPr>
        <w:t>nas</w:t>
      </w:r>
      <w:proofErr w:type="gramEnd"/>
      <w:r w:rsidRPr="006E0BF6">
        <w:rPr>
          <w:rFonts w:ascii="Arial" w:eastAsia="Arial" w:hAnsi="Arial" w:cs="Arial"/>
          <w:color w:val="FF0000"/>
          <w:sz w:val="20"/>
          <w:szCs w:val="20"/>
          <w:lang w:eastAsia="pt-BR"/>
        </w:rPr>
        <w:t xml:space="preserve"> modalidades caução, fiança bancária e seguro garantia, deverá ser prestada em até </w:t>
      </w:r>
      <w:r w:rsidRPr="006E0BF6">
        <w:rPr>
          <w:rFonts w:ascii="Arial" w:eastAsia="Arial" w:hAnsi="Arial" w:cs="Arial"/>
          <w:color w:val="FF0000"/>
          <w:sz w:val="20"/>
          <w:szCs w:val="20"/>
          <w:highlight w:val="yellow"/>
          <w:lang w:eastAsia="pt-BR"/>
        </w:rPr>
        <w:t>....... (.....)</w:t>
      </w:r>
      <w:r w:rsidRPr="006E0BF6">
        <w:rPr>
          <w:rFonts w:ascii="Arial" w:eastAsia="Arial" w:hAnsi="Arial" w:cs="Arial"/>
          <w:color w:val="FF0000"/>
          <w:sz w:val="20"/>
          <w:szCs w:val="20"/>
          <w:lang w:eastAsia="pt-BR"/>
        </w:rPr>
        <w:t xml:space="preserve"> </w:t>
      </w:r>
      <w:proofErr w:type="gramStart"/>
      <w:r w:rsidRPr="006E0BF6">
        <w:rPr>
          <w:rFonts w:ascii="Arial" w:eastAsia="Arial" w:hAnsi="Arial" w:cs="Arial"/>
          <w:color w:val="FF0000"/>
          <w:sz w:val="20"/>
          <w:szCs w:val="20"/>
          <w:lang w:eastAsia="pt-BR"/>
        </w:rPr>
        <w:t>dias</w:t>
      </w:r>
      <w:proofErr w:type="gramEnd"/>
      <w:r w:rsidRPr="006E0BF6">
        <w:rPr>
          <w:rFonts w:ascii="Arial" w:eastAsia="Arial" w:hAnsi="Arial" w:cs="Arial"/>
          <w:color w:val="FF0000"/>
          <w:sz w:val="20"/>
          <w:szCs w:val="20"/>
          <w:lang w:eastAsia="pt-BR"/>
        </w:rPr>
        <w:t xml:space="preserve"> após ............. [</w:t>
      </w:r>
      <w:proofErr w:type="gramStart"/>
      <w:r w:rsidRPr="006E0BF6">
        <w:rPr>
          <w:rFonts w:ascii="Arial" w:eastAsia="Arial" w:hAnsi="Arial" w:cs="Arial"/>
          <w:color w:val="FF0000"/>
          <w:sz w:val="20"/>
          <w:szCs w:val="20"/>
          <w:lang w:eastAsia="pt-BR"/>
        </w:rPr>
        <w:t>notificação</w:t>
      </w:r>
      <w:proofErr w:type="gramEnd"/>
      <w:r w:rsidRPr="006E0BF6">
        <w:rPr>
          <w:rFonts w:ascii="Arial" w:eastAsia="Arial" w:hAnsi="Arial" w:cs="Arial"/>
          <w:color w:val="FF0000"/>
          <w:sz w:val="20"/>
          <w:szCs w:val="20"/>
          <w:lang w:eastAsia="pt-BR"/>
        </w:rPr>
        <w:t xml:space="preserve">] </w:t>
      </w:r>
      <w:r w:rsidRPr="006E0BF6">
        <w:rPr>
          <w:rFonts w:ascii="Arial" w:eastAsia="Arial" w:hAnsi="Arial" w:cs="Arial"/>
          <w:color w:val="FF0000"/>
          <w:sz w:val="20"/>
          <w:szCs w:val="20"/>
          <w:highlight w:val="yellow"/>
          <w:lang w:eastAsia="pt-BR"/>
        </w:rPr>
        <w:t>OU</w:t>
      </w:r>
      <w:r w:rsidRPr="006E0BF6">
        <w:rPr>
          <w:rFonts w:ascii="Arial" w:eastAsia="Arial" w:hAnsi="Arial" w:cs="Arial"/>
          <w:color w:val="FF0000"/>
          <w:sz w:val="20"/>
          <w:szCs w:val="20"/>
          <w:lang w:eastAsia="pt-BR"/>
        </w:rPr>
        <w:t xml:space="preserve"> [assinatura do contrato] </w:t>
      </w:r>
      <w:r w:rsidRPr="006E0BF6">
        <w:rPr>
          <w:rFonts w:ascii="Arial" w:eastAsia="Arial" w:hAnsi="Arial" w:cs="Arial"/>
          <w:color w:val="FF0000"/>
          <w:sz w:val="20"/>
          <w:szCs w:val="20"/>
          <w:highlight w:val="yellow"/>
          <w:lang w:eastAsia="pt-BR"/>
        </w:rPr>
        <w:t>OU</w:t>
      </w:r>
      <w:r w:rsidRPr="006E0BF6">
        <w:rPr>
          <w:rFonts w:ascii="Arial" w:eastAsia="Arial" w:hAnsi="Arial" w:cs="Arial"/>
          <w:color w:val="FF0000"/>
          <w:sz w:val="20"/>
          <w:szCs w:val="20"/>
          <w:lang w:eastAsia="pt-BR"/>
        </w:rPr>
        <w:t xml:space="preserve"> [outros – especificar];</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single" w:sz="4" w:space="1" w:color="000000"/>
          <w:left w:val="single" w:sz="4" w:space="4" w:color="000000"/>
          <w:bottom w:val="single" w:sz="4" w:space="1" w:color="000000"/>
          <w:right w:val="single" w:sz="4" w:space="4" w:color="000000"/>
        </w:pBdr>
        <w:shd w:val="clear" w:color="auto" w:fill="FFFF00"/>
        <w:spacing w:after="0" w:line="276" w:lineRule="auto"/>
        <w:jc w:val="both"/>
        <w:rPr>
          <w:rFonts w:ascii="Arial" w:eastAsia="Arial" w:hAnsi="Arial" w:cs="Arial"/>
          <w:b/>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1" w:color="000000"/>
          <w:right w:val="single" w:sz="4" w:space="4" w:color="000000"/>
        </w:pBdr>
        <w:shd w:val="clear" w:color="auto" w:fill="FFFF00"/>
        <w:spacing w:after="0" w:line="276" w:lineRule="auto"/>
        <w:jc w:val="both"/>
        <w:rPr>
          <w:rFonts w:ascii="Arial" w:eastAsia="Arial" w:hAnsi="Arial" w:cs="Arial"/>
          <w:b/>
          <w:sz w:val="20"/>
          <w:szCs w:val="20"/>
          <w:lang w:eastAsia="pt-BR"/>
        </w:rPr>
      </w:pPr>
    </w:p>
    <w:p w:rsidR="006E0BF6" w:rsidRPr="006E0BF6" w:rsidRDefault="006E0BF6" w:rsidP="006E0BF6">
      <w:pPr>
        <w:pBdr>
          <w:top w:val="single" w:sz="4" w:space="1" w:color="000000"/>
          <w:left w:val="single" w:sz="4" w:space="4" w:color="000000"/>
          <w:bottom w:val="single" w:sz="4" w:space="1" w:color="000000"/>
          <w:right w:val="single" w:sz="4" w:space="4" w:color="000000"/>
        </w:pBdr>
        <w:shd w:val="clear" w:color="auto" w:fill="FFFF00"/>
        <w:spacing w:after="0" w:line="276" w:lineRule="auto"/>
        <w:jc w:val="both"/>
        <w:rPr>
          <w:rFonts w:ascii="Arial" w:eastAsia="Arial" w:hAnsi="Arial" w:cs="Arial"/>
          <w:strike/>
          <w:sz w:val="20"/>
          <w:szCs w:val="20"/>
          <w:lang w:eastAsia="pt-BR"/>
        </w:rPr>
      </w:pPr>
      <w:r w:rsidRPr="006E0BF6">
        <w:rPr>
          <w:rFonts w:ascii="Arial" w:eastAsia="Arial" w:hAnsi="Arial" w:cs="Arial"/>
          <w:b/>
          <w:sz w:val="20"/>
          <w:szCs w:val="20"/>
          <w:lang w:eastAsia="pt-BR"/>
        </w:rPr>
        <w:t>Garantia da execução</w:t>
      </w:r>
      <w:r w:rsidRPr="006E0BF6">
        <w:rPr>
          <w:rFonts w:ascii="Arial" w:eastAsia="Arial" w:hAnsi="Arial" w:cs="Arial"/>
          <w:sz w:val="20"/>
          <w:szCs w:val="20"/>
          <w:lang w:eastAsia="pt-BR"/>
        </w:rPr>
        <w:t xml:space="preserve">: A exigência da garantia contratual é uma </w:t>
      </w:r>
      <w:r w:rsidRPr="006E0BF6">
        <w:rPr>
          <w:rFonts w:ascii="Arial" w:eastAsia="Arial" w:hAnsi="Arial" w:cs="Arial"/>
          <w:sz w:val="20"/>
          <w:szCs w:val="20"/>
          <w:u w:val="single"/>
          <w:lang w:eastAsia="pt-BR"/>
        </w:rPr>
        <w:t>faculdade</w:t>
      </w:r>
      <w:r w:rsidRPr="006E0BF6">
        <w:rPr>
          <w:rFonts w:ascii="Arial" w:eastAsia="Arial" w:hAnsi="Arial" w:cs="Arial"/>
          <w:sz w:val="20"/>
          <w:szCs w:val="20"/>
          <w:lang w:eastAsia="pt-BR"/>
        </w:rPr>
        <w:t xml:space="preserve"> da equipe de </w:t>
      </w:r>
      <w:proofErr w:type="gramStart"/>
      <w:r w:rsidRPr="006E0BF6">
        <w:rPr>
          <w:rFonts w:ascii="Arial" w:eastAsia="Arial" w:hAnsi="Arial" w:cs="Arial"/>
          <w:sz w:val="20"/>
          <w:szCs w:val="20"/>
          <w:lang w:eastAsia="pt-BR"/>
        </w:rPr>
        <w:t>planejamento,  cabendo</w:t>
      </w:r>
      <w:proofErr w:type="gramEnd"/>
      <w:r w:rsidRPr="006E0BF6">
        <w:rPr>
          <w:rFonts w:ascii="Arial" w:eastAsia="Arial" w:hAnsi="Arial" w:cs="Arial"/>
          <w:sz w:val="20"/>
          <w:szCs w:val="20"/>
          <w:lang w:eastAsia="pt-BR"/>
        </w:rPr>
        <w:t>-lhe, dentro de sua conveniência e oportunidade, optar pela inclusão no certame ou não. Nesse sentido, dentro dos estudos a serem promovidos na fase de planejamento do certame, a equipe de planejamento deverá avaliar se há pertinência desta garantia, sopesando no caso concreto, de um lado, o dever de resguardo diante de elevados riscos à lesão interesse público na execução contratual, e, de outro lado, o impacto que essa previsão poderá causar na contratação realizada por inexigibilidade. Depois de enfrentar essa questão, decidindo-se pela exigência da garantia, deve a equipe de planejamento estar atenta ao regramento do tema nos parágrafos do art. 96 da Lei nº 14.133/2021.</w:t>
      </w:r>
      <w:r w:rsidRPr="006E0BF6">
        <w:rPr>
          <w:rFonts w:ascii="Arial" w:eastAsia="Arial" w:hAnsi="Arial" w:cs="Arial"/>
          <w:strike/>
          <w:sz w:val="20"/>
          <w:szCs w:val="20"/>
          <w:lang w:eastAsia="pt-BR"/>
        </w:rPr>
        <w:t xml:space="preserve"> </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11.3.</w:t>
      </w:r>
      <w:r w:rsidRPr="006E0BF6">
        <w:rPr>
          <w:rFonts w:ascii="Arial" w:eastAsia="Arial" w:hAnsi="Arial" w:cs="Arial"/>
          <w:color w:val="FF0000"/>
          <w:sz w:val="20"/>
          <w:szCs w:val="20"/>
          <w:lang w:eastAsia="pt-BR"/>
        </w:rPr>
        <w:t xml:space="preserve"> A garantia em dinheiro deverá ser efetuada em favor do contratante, em conta específica na </w:t>
      </w:r>
      <w:r w:rsidRPr="006E0BF6">
        <w:rPr>
          <w:rFonts w:ascii="Arial" w:eastAsia="Arial" w:hAnsi="Arial" w:cs="Arial"/>
          <w:color w:val="FF0000"/>
          <w:sz w:val="20"/>
          <w:szCs w:val="20"/>
          <w:highlight w:val="yellow"/>
          <w:lang w:eastAsia="pt-BR"/>
        </w:rPr>
        <w:t>.............</w:t>
      </w:r>
      <w:r w:rsidRPr="006E0BF6">
        <w:rPr>
          <w:rFonts w:ascii="Arial" w:eastAsia="Arial" w:hAnsi="Arial" w:cs="Arial"/>
          <w:color w:val="FF0000"/>
          <w:sz w:val="20"/>
          <w:szCs w:val="20"/>
          <w:lang w:eastAsia="pt-BR"/>
        </w:rPr>
        <w:t>, com correção monetária.</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lastRenderedPageBreak/>
        <w:t>11.4</w:t>
      </w:r>
      <w:r w:rsidRPr="006E0BF6">
        <w:rPr>
          <w:rFonts w:ascii="Arial" w:eastAsia="Arial" w:hAnsi="Arial" w:cs="Arial"/>
          <w:color w:val="FF0000"/>
          <w:sz w:val="20"/>
          <w:szCs w:val="20"/>
          <w:lang w:eastAsia="pt-BR"/>
        </w:rPr>
        <w:t>. No caso de garantia na modalidade de fiança bancária, deverá constar expressa renúncia do fiador aos benefícios do artigo 827 do Código Civil.</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11.5.</w:t>
      </w:r>
      <w:r w:rsidRPr="006E0BF6">
        <w:rPr>
          <w:rFonts w:ascii="Arial" w:eastAsia="Arial" w:hAnsi="Arial" w:cs="Arial"/>
          <w:color w:val="FF0000"/>
          <w:sz w:val="20"/>
          <w:szCs w:val="20"/>
          <w:lang w:eastAsia="pt-BR"/>
        </w:rPr>
        <w:t xml:space="preserve"> Caso utilizada a modalidade de seguro-garantia, a apólice deverá ter validade durante a vigência do contrato.</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b/>
          <w:color w:val="FF0000"/>
          <w:sz w:val="20"/>
          <w:szCs w:val="20"/>
          <w:lang w:eastAsia="pt-BR"/>
        </w:rPr>
      </w:pPr>
      <w:r w:rsidRPr="006E0BF6">
        <w:rPr>
          <w:rFonts w:ascii="Arial" w:eastAsia="Arial" w:hAnsi="Arial" w:cs="Arial"/>
          <w:b/>
          <w:color w:val="FF0000"/>
          <w:sz w:val="20"/>
          <w:szCs w:val="20"/>
          <w:highlight w:val="yellow"/>
          <w:lang w:eastAsia="pt-BR"/>
        </w:rPr>
        <w:t>OU</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11.5</w:t>
      </w:r>
      <w:r w:rsidRPr="006E0BF6">
        <w:rPr>
          <w:rFonts w:ascii="Arial" w:eastAsia="Arial" w:hAnsi="Arial" w:cs="Arial"/>
          <w:color w:val="FF0000"/>
          <w:sz w:val="20"/>
          <w:szCs w:val="20"/>
          <w:lang w:eastAsia="pt-BR"/>
        </w:rPr>
        <w:t xml:space="preserve">. Caso utilizada a modalidade de seguro-garantia, a apólice deverá ter validade durante a vigência do contrato e </w:t>
      </w:r>
      <w:proofErr w:type="spellStart"/>
      <w:r w:rsidRPr="006E0BF6">
        <w:rPr>
          <w:rFonts w:ascii="Arial" w:eastAsia="Arial" w:hAnsi="Arial" w:cs="Arial"/>
          <w:color w:val="FF0000"/>
          <w:sz w:val="20"/>
          <w:szCs w:val="20"/>
          <w:lang w:eastAsia="pt-BR"/>
        </w:rPr>
        <w:t>por</w:t>
      </w:r>
      <w:proofErr w:type="spellEnd"/>
      <w:r w:rsidRPr="006E0BF6">
        <w:rPr>
          <w:rFonts w:ascii="Arial" w:eastAsia="Arial" w:hAnsi="Arial" w:cs="Arial"/>
          <w:color w:val="FF0000"/>
          <w:sz w:val="20"/>
          <w:szCs w:val="20"/>
          <w:lang w:eastAsia="pt-BR"/>
        </w:rPr>
        <w:t xml:space="preserve"> </w:t>
      </w:r>
      <w:r w:rsidRPr="006E0BF6">
        <w:rPr>
          <w:rFonts w:ascii="Arial" w:eastAsia="Arial" w:hAnsi="Arial" w:cs="Arial"/>
          <w:color w:val="FF0000"/>
          <w:sz w:val="20"/>
          <w:szCs w:val="20"/>
          <w:highlight w:val="yellow"/>
          <w:lang w:eastAsia="pt-BR"/>
        </w:rPr>
        <w:t>........ (...........)</w:t>
      </w:r>
      <w:r w:rsidRPr="006E0BF6">
        <w:rPr>
          <w:rFonts w:ascii="Arial" w:eastAsia="Arial" w:hAnsi="Arial" w:cs="Arial"/>
          <w:color w:val="FF0000"/>
          <w:sz w:val="20"/>
          <w:szCs w:val="20"/>
          <w:lang w:eastAsia="pt-BR"/>
        </w:rPr>
        <w:t xml:space="preserve"> </w:t>
      </w:r>
      <w:proofErr w:type="gramStart"/>
      <w:r w:rsidRPr="006E0BF6">
        <w:rPr>
          <w:rFonts w:ascii="Arial" w:eastAsia="Arial" w:hAnsi="Arial" w:cs="Arial"/>
          <w:color w:val="FF0000"/>
          <w:sz w:val="20"/>
          <w:szCs w:val="20"/>
          <w:lang w:eastAsia="pt-BR"/>
        </w:rPr>
        <w:t>dias</w:t>
      </w:r>
      <w:proofErr w:type="gramEnd"/>
      <w:r w:rsidRPr="006E0BF6">
        <w:rPr>
          <w:rFonts w:ascii="Arial" w:eastAsia="Arial" w:hAnsi="Arial" w:cs="Arial"/>
          <w:color w:val="FF0000"/>
          <w:sz w:val="20"/>
          <w:szCs w:val="20"/>
          <w:lang w:eastAsia="pt-BR"/>
        </w:rPr>
        <w:t xml:space="preserve"> após o término da vigência contratual.</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11.6.</w:t>
      </w:r>
      <w:r w:rsidRPr="006E0BF6">
        <w:rPr>
          <w:rFonts w:ascii="Arial" w:eastAsia="Arial" w:hAnsi="Arial" w:cs="Arial"/>
          <w:color w:val="FF0000"/>
          <w:sz w:val="20"/>
          <w:szCs w:val="20"/>
          <w:lang w:eastAsia="pt-BR"/>
        </w:rPr>
        <w:t xml:space="preserve"> A garantia assegurará, qualquer que seja a modalidade escolhida, o pagamento das despesas enumeradas no art. 139, inciso III, alíneas “a” a “c”, da Lei nº 14.133/2021.</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11.7</w:t>
      </w:r>
      <w:r w:rsidRPr="006E0BF6">
        <w:rPr>
          <w:rFonts w:ascii="Arial" w:eastAsia="Arial" w:hAnsi="Arial" w:cs="Arial"/>
          <w:color w:val="FF0000"/>
          <w:sz w:val="20"/>
          <w:szCs w:val="20"/>
          <w:lang w:eastAsia="pt-BR"/>
        </w:rPr>
        <w:t>.</w:t>
      </w:r>
      <w:r w:rsidRPr="006E0BF6">
        <w:rPr>
          <w:rFonts w:ascii="Arial" w:eastAsia="Arial" w:hAnsi="Arial" w:cs="Arial"/>
          <w:color w:val="FF0000"/>
          <w:sz w:val="20"/>
          <w:szCs w:val="20"/>
          <w:lang w:eastAsia="pt-BR"/>
        </w:rPr>
        <w:tab/>
        <w:t xml:space="preserve">Se o valor da garantia for utilizado total ou parcialmente em pagamento de qualquer obrigação, o Contratado obriga-se a fazer a respectiva reposição no prazo máximo de </w:t>
      </w:r>
      <w:r w:rsidRPr="006E0BF6">
        <w:rPr>
          <w:rFonts w:ascii="Arial" w:eastAsia="Arial" w:hAnsi="Arial" w:cs="Arial"/>
          <w:color w:val="FF0000"/>
          <w:sz w:val="20"/>
          <w:szCs w:val="20"/>
          <w:highlight w:val="yellow"/>
          <w:lang w:eastAsia="pt-BR"/>
        </w:rPr>
        <w:t>.......... (......)</w:t>
      </w:r>
      <w:r w:rsidRPr="006E0BF6">
        <w:rPr>
          <w:rFonts w:ascii="Arial" w:eastAsia="Arial" w:hAnsi="Arial" w:cs="Arial"/>
          <w:color w:val="FF0000"/>
          <w:sz w:val="20"/>
          <w:szCs w:val="20"/>
          <w:lang w:eastAsia="pt-BR"/>
        </w:rPr>
        <w:t xml:space="preserve"> dias úteis, contados da data em que for notificada.</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11.8</w:t>
      </w:r>
      <w:r w:rsidRPr="006E0BF6">
        <w:rPr>
          <w:rFonts w:ascii="Arial" w:eastAsia="Arial" w:hAnsi="Arial" w:cs="Arial"/>
          <w:color w:val="FF0000"/>
          <w:sz w:val="20"/>
          <w:szCs w:val="20"/>
          <w:lang w:eastAsia="pt-BR"/>
        </w:rPr>
        <w:t>.</w:t>
      </w:r>
      <w:r w:rsidRPr="006E0BF6">
        <w:rPr>
          <w:rFonts w:ascii="Arial" w:eastAsia="Arial" w:hAnsi="Arial" w:cs="Arial"/>
          <w:color w:val="FF0000"/>
          <w:sz w:val="20"/>
          <w:szCs w:val="20"/>
          <w:lang w:eastAsia="pt-BR"/>
        </w:rPr>
        <w:tab/>
        <w:t>No caso de alteração do valor do contrato, ou prorrogação de sua vigência, a garantia deverá ser ajustada ou renovada, seguindo os mesmos parâmetros utilizados quando da contratação.</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11.9.</w:t>
      </w:r>
      <w:r w:rsidRPr="006E0BF6">
        <w:rPr>
          <w:rFonts w:ascii="Arial" w:eastAsia="Arial" w:hAnsi="Arial" w:cs="Arial"/>
          <w:color w:val="FF0000"/>
          <w:sz w:val="20"/>
          <w:szCs w:val="20"/>
          <w:lang w:eastAsia="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11.10.</w:t>
      </w:r>
      <w:r w:rsidRPr="006E0BF6">
        <w:rPr>
          <w:rFonts w:ascii="Arial" w:eastAsia="Arial" w:hAnsi="Arial" w:cs="Arial"/>
          <w:color w:val="FF0000"/>
          <w:sz w:val="20"/>
          <w:szCs w:val="20"/>
          <w:lang w:eastAsia="pt-BR"/>
        </w:rPr>
        <w:t xml:space="preserve"> O garantidor não é parte para figurar em processo administrativo instaurado pelo contratante com o objetivo de apurar prejuízos e/ou aplicar sanções à contratada.</w:t>
      </w:r>
    </w:p>
    <w:p w:rsidR="006E0BF6" w:rsidRPr="006E0BF6" w:rsidRDefault="006E0BF6" w:rsidP="006E0BF6">
      <w:pP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FF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SEGUNDA – INFRAÇÕES E SANÇÕES ADMINISTRATIVAS (ART. 92, XIV)</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color w:val="000000"/>
          <w:sz w:val="20"/>
          <w:szCs w:val="20"/>
          <w:lang w:eastAsia="pt-BR"/>
        </w:rPr>
        <w:t>12.1</w:t>
      </w:r>
      <w:r w:rsidRPr="006E0BF6">
        <w:rPr>
          <w:rFonts w:ascii="Arial" w:eastAsia="Times New Roman" w:hAnsi="Arial" w:cs="Arial"/>
          <w:color w:val="000000"/>
          <w:sz w:val="20"/>
          <w:szCs w:val="20"/>
          <w:lang w:eastAsia="pt-BR"/>
        </w:rPr>
        <w:t xml:space="preserve">. Depois de celebrado o contrato, a contratada será responsabilizada administrativamente pelas infrações descritas </w:t>
      </w:r>
      <w:r w:rsidRPr="006E0BF6">
        <w:rPr>
          <w:rFonts w:ascii="Arial" w:eastAsia="Times New Roman" w:hAnsi="Arial" w:cs="Arial"/>
          <w:sz w:val="20"/>
          <w:szCs w:val="20"/>
          <w:lang w:eastAsia="pt-BR"/>
        </w:rPr>
        <w:t>nesta Clausula.</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12.1</w:t>
      </w:r>
      <w:r w:rsidRPr="006E0BF6">
        <w:rPr>
          <w:rFonts w:ascii="Arial" w:eastAsia="Times New Roman" w:hAnsi="Arial" w:cs="Arial"/>
          <w:color w:val="000000"/>
          <w:sz w:val="20"/>
          <w:szCs w:val="20"/>
          <w:lang w:eastAsia="pt-BR"/>
        </w:rPr>
        <w:t>.</w:t>
      </w:r>
      <w:r w:rsidRPr="006E0BF6">
        <w:rPr>
          <w:rFonts w:ascii="Arial" w:eastAsia="Times New Roman" w:hAnsi="Arial" w:cs="Arial"/>
          <w:color w:val="000000"/>
          <w:sz w:val="20"/>
          <w:szCs w:val="20"/>
          <w:lang w:eastAsia="pt-BR"/>
        </w:rPr>
        <w:tab/>
        <w:t>Comete infração administrativa, nos termos da Lei nº 14.133, de 2021, o contratado que:</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12.1.1</w:t>
      </w:r>
      <w:r w:rsidRPr="006E0BF6">
        <w:rPr>
          <w:rFonts w:ascii="Arial" w:eastAsia="Times New Roman" w:hAnsi="Arial" w:cs="Arial"/>
          <w:color w:val="000000"/>
          <w:sz w:val="20"/>
          <w:szCs w:val="20"/>
          <w:lang w:eastAsia="pt-BR"/>
        </w:rPr>
        <w:t xml:space="preserve">. </w:t>
      </w:r>
      <w:proofErr w:type="gramStart"/>
      <w:r w:rsidRPr="006E0BF6">
        <w:rPr>
          <w:rFonts w:ascii="Arial" w:eastAsia="Times New Roman" w:hAnsi="Arial" w:cs="Arial"/>
          <w:color w:val="000000"/>
          <w:sz w:val="20"/>
          <w:szCs w:val="20"/>
          <w:lang w:eastAsia="pt-BR"/>
        </w:rPr>
        <w:t>der</w:t>
      </w:r>
      <w:proofErr w:type="gramEnd"/>
      <w:r w:rsidRPr="006E0BF6">
        <w:rPr>
          <w:rFonts w:ascii="Arial" w:eastAsia="Times New Roman" w:hAnsi="Arial" w:cs="Arial"/>
          <w:color w:val="000000"/>
          <w:sz w:val="20"/>
          <w:szCs w:val="20"/>
          <w:lang w:eastAsia="pt-BR"/>
        </w:rPr>
        <w:t xml:space="preserve"> causa à inexecução parcial do contrato;</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12.1.2. </w:t>
      </w:r>
      <w:proofErr w:type="gramStart"/>
      <w:r w:rsidRPr="006E0BF6">
        <w:rPr>
          <w:rFonts w:ascii="Arial" w:eastAsia="Times New Roman" w:hAnsi="Arial" w:cs="Arial"/>
          <w:sz w:val="20"/>
          <w:szCs w:val="20"/>
          <w:lang w:eastAsia="pt-BR"/>
        </w:rPr>
        <w:t>der</w:t>
      </w:r>
      <w:proofErr w:type="gramEnd"/>
      <w:r w:rsidRPr="006E0BF6">
        <w:rPr>
          <w:rFonts w:ascii="Arial" w:eastAsia="Times New Roman" w:hAnsi="Arial" w:cs="Arial"/>
          <w:sz w:val="20"/>
          <w:szCs w:val="20"/>
          <w:lang w:eastAsia="pt-BR"/>
        </w:rPr>
        <w:t xml:space="preserve"> causa à inexecução parcial do contrato que cause grave dano à Administração ou ao funcionamento dos serviços públicos ou ao interesse coletivo;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12.1.3. </w:t>
      </w:r>
      <w:proofErr w:type="gramStart"/>
      <w:r w:rsidRPr="006E0BF6">
        <w:rPr>
          <w:rFonts w:ascii="Arial" w:eastAsia="Times New Roman" w:hAnsi="Arial" w:cs="Arial"/>
          <w:sz w:val="20"/>
          <w:szCs w:val="20"/>
          <w:lang w:eastAsia="pt-BR"/>
        </w:rPr>
        <w:t>der</w:t>
      </w:r>
      <w:proofErr w:type="gramEnd"/>
      <w:r w:rsidRPr="006E0BF6">
        <w:rPr>
          <w:rFonts w:ascii="Arial" w:eastAsia="Times New Roman" w:hAnsi="Arial" w:cs="Arial"/>
          <w:sz w:val="20"/>
          <w:szCs w:val="20"/>
          <w:lang w:eastAsia="pt-BR"/>
        </w:rPr>
        <w:t xml:space="preserve"> causa à inexecução total do contrato;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12.1.4. </w:t>
      </w:r>
      <w:proofErr w:type="gramStart"/>
      <w:r w:rsidRPr="006E0BF6">
        <w:rPr>
          <w:rFonts w:ascii="Arial" w:eastAsia="Times New Roman" w:hAnsi="Arial" w:cs="Arial"/>
          <w:sz w:val="20"/>
          <w:szCs w:val="20"/>
          <w:lang w:eastAsia="pt-BR"/>
        </w:rPr>
        <w:t>ensejar</w:t>
      </w:r>
      <w:proofErr w:type="gramEnd"/>
      <w:r w:rsidRPr="006E0BF6">
        <w:rPr>
          <w:rFonts w:ascii="Arial" w:eastAsia="Times New Roman" w:hAnsi="Arial" w:cs="Arial"/>
          <w:sz w:val="20"/>
          <w:szCs w:val="20"/>
          <w:lang w:eastAsia="pt-BR"/>
        </w:rPr>
        <w:t xml:space="preserve"> o retardamento da execução ou da entrega do objeto da contratação sem motivo justificado;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lastRenderedPageBreak/>
        <w:t xml:space="preserve">12.1.5. </w:t>
      </w:r>
      <w:proofErr w:type="gramStart"/>
      <w:r w:rsidRPr="006E0BF6">
        <w:rPr>
          <w:rFonts w:ascii="Arial" w:eastAsia="Times New Roman" w:hAnsi="Arial" w:cs="Arial"/>
          <w:sz w:val="20"/>
          <w:szCs w:val="20"/>
          <w:lang w:eastAsia="pt-BR"/>
        </w:rPr>
        <w:t>apresentar</w:t>
      </w:r>
      <w:proofErr w:type="gramEnd"/>
      <w:r w:rsidRPr="006E0BF6">
        <w:rPr>
          <w:rFonts w:ascii="Arial" w:eastAsia="Times New Roman" w:hAnsi="Arial" w:cs="Arial"/>
          <w:sz w:val="20"/>
          <w:szCs w:val="20"/>
          <w:lang w:eastAsia="pt-BR"/>
        </w:rPr>
        <w:t xml:space="preserve"> documentação falsa ou prestar declaração falsa durante a execução do contrato;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12.1.6. </w:t>
      </w:r>
      <w:proofErr w:type="gramStart"/>
      <w:r w:rsidRPr="006E0BF6">
        <w:rPr>
          <w:rFonts w:ascii="Arial" w:eastAsia="Times New Roman" w:hAnsi="Arial" w:cs="Arial"/>
          <w:sz w:val="20"/>
          <w:szCs w:val="20"/>
          <w:lang w:eastAsia="pt-BR"/>
        </w:rPr>
        <w:t>praticar</w:t>
      </w:r>
      <w:proofErr w:type="gramEnd"/>
      <w:r w:rsidRPr="006E0BF6">
        <w:rPr>
          <w:rFonts w:ascii="Arial" w:eastAsia="Times New Roman" w:hAnsi="Arial" w:cs="Arial"/>
          <w:sz w:val="20"/>
          <w:szCs w:val="20"/>
          <w:lang w:eastAsia="pt-BR"/>
        </w:rPr>
        <w:t xml:space="preserve"> ato fraudulento na execução do contrato;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12.1.7. </w:t>
      </w:r>
      <w:proofErr w:type="gramStart"/>
      <w:r w:rsidRPr="006E0BF6">
        <w:rPr>
          <w:rFonts w:ascii="Arial" w:eastAsia="Times New Roman" w:hAnsi="Arial" w:cs="Arial"/>
          <w:sz w:val="20"/>
          <w:szCs w:val="20"/>
          <w:lang w:eastAsia="pt-BR"/>
        </w:rPr>
        <w:t>comportar</w:t>
      </w:r>
      <w:proofErr w:type="gramEnd"/>
      <w:r w:rsidRPr="006E0BF6">
        <w:rPr>
          <w:rFonts w:ascii="Arial" w:eastAsia="Times New Roman" w:hAnsi="Arial" w:cs="Arial"/>
          <w:sz w:val="20"/>
          <w:szCs w:val="20"/>
          <w:lang w:eastAsia="pt-BR"/>
        </w:rPr>
        <w:t>-se de modo inidôneo ou cometer fraude de qualquer natureza;</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 xml:space="preserve">12.1.8. </w:t>
      </w:r>
      <w:proofErr w:type="gramStart"/>
      <w:r w:rsidRPr="006E0BF6">
        <w:rPr>
          <w:rFonts w:ascii="Arial" w:eastAsia="Times New Roman" w:hAnsi="Arial" w:cs="Arial"/>
          <w:sz w:val="20"/>
          <w:szCs w:val="20"/>
          <w:lang w:eastAsia="pt-BR"/>
        </w:rPr>
        <w:t>praticar</w:t>
      </w:r>
      <w:proofErr w:type="gramEnd"/>
      <w:r w:rsidRPr="006E0BF6">
        <w:rPr>
          <w:rFonts w:ascii="Arial" w:eastAsia="Times New Roman" w:hAnsi="Arial" w:cs="Arial"/>
          <w:sz w:val="20"/>
          <w:szCs w:val="20"/>
          <w:lang w:eastAsia="pt-BR"/>
        </w:rPr>
        <w:t xml:space="preserve"> ato lesivo previsto no art. 5º da Lei nº 12.846, de 1º de agosto de 2013.</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12.1.9.</w:t>
      </w:r>
      <w:r w:rsidRPr="006E0BF6">
        <w:rPr>
          <w:rFonts w:ascii="Arial" w:eastAsia="Times New Roman" w:hAnsi="Arial" w:cs="Arial"/>
          <w:sz w:val="20"/>
          <w:szCs w:val="20"/>
          <w:lang w:eastAsia="pt-BR"/>
        </w:rPr>
        <w:t xml:space="preserve"> </w:t>
      </w:r>
      <w:proofErr w:type="gramStart"/>
      <w:r w:rsidRPr="006E0BF6">
        <w:rPr>
          <w:rFonts w:ascii="Arial" w:eastAsia="Times New Roman" w:hAnsi="Arial" w:cs="Arial"/>
          <w:sz w:val="20"/>
          <w:szCs w:val="20"/>
          <w:lang w:eastAsia="pt-BR"/>
        </w:rPr>
        <w:t>entregar</w:t>
      </w:r>
      <w:proofErr w:type="gramEnd"/>
      <w:r w:rsidRPr="006E0BF6">
        <w:rPr>
          <w:rFonts w:ascii="Arial" w:eastAsia="Times New Roman" w:hAnsi="Arial" w:cs="Arial"/>
          <w:sz w:val="20"/>
          <w:szCs w:val="20"/>
          <w:lang w:eastAsia="pt-BR"/>
        </w:rPr>
        <w:t xml:space="preserve"> objeto com vícios ou defeitos ocultos que o tornem impróprio ao uso a que é destinado, ou diminuam-lhe o valor ou, ainda, fora das especificações contratadas;</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12.2.</w:t>
      </w:r>
      <w:r w:rsidRPr="006E0BF6">
        <w:rPr>
          <w:rFonts w:ascii="Arial" w:eastAsia="Times New Roman" w:hAnsi="Arial" w:cs="Arial"/>
          <w:b/>
          <w:color w:val="000000"/>
          <w:sz w:val="20"/>
          <w:szCs w:val="20"/>
          <w:lang w:eastAsia="pt-BR"/>
        </w:rPr>
        <w:tab/>
      </w:r>
      <w:r w:rsidRPr="006E0BF6">
        <w:rPr>
          <w:rFonts w:ascii="Arial" w:eastAsia="Times New Roman" w:hAnsi="Arial" w:cs="Arial"/>
          <w:color w:val="000000"/>
          <w:sz w:val="20"/>
          <w:szCs w:val="20"/>
          <w:lang w:eastAsia="pt-BR"/>
        </w:rPr>
        <w:t>Com fulcro na Lei nº 14.133, de 2021, a Administração poderá, garantida a prévia defesa, aplicar à contratada as sanções previstas nos incisos I, II, III e IV do art. 156.</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12.2.1.</w:t>
      </w:r>
      <w:r w:rsidRPr="006E0BF6">
        <w:rPr>
          <w:rFonts w:ascii="Arial" w:eastAsia="Times New Roman" w:hAnsi="Arial" w:cs="Arial"/>
          <w:color w:val="000000"/>
          <w:sz w:val="20"/>
          <w:szCs w:val="20"/>
          <w:lang w:eastAsia="pt-BR"/>
        </w:rPr>
        <w:t xml:space="preserve"> As sanções de advertência, impedimento de licitar e contratar e declaração de inidoneidade para licitar ou contratar poderão ser aplicadas, cumulativamente ou não, à penalidade de multa compensatória.</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b/>
          <w:color w:val="000000"/>
          <w:sz w:val="20"/>
          <w:szCs w:val="20"/>
          <w:lang w:eastAsia="pt-BR"/>
        </w:rPr>
      </w:pPr>
      <w:r w:rsidRPr="006E0BF6">
        <w:rPr>
          <w:rFonts w:ascii="Arial" w:eastAsia="Times New Roman" w:hAnsi="Arial" w:cs="Arial"/>
          <w:b/>
          <w:color w:val="000000"/>
          <w:sz w:val="20"/>
          <w:szCs w:val="20"/>
          <w:lang w:eastAsia="pt-BR"/>
        </w:rPr>
        <w:t xml:space="preserve">Sanção de Multa </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12.3.</w:t>
      </w:r>
      <w:r w:rsidRPr="006E0BF6">
        <w:rPr>
          <w:rFonts w:ascii="Arial" w:eastAsia="Times New Roman" w:hAnsi="Arial" w:cs="Arial"/>
          <w:color w:val="000000"/>
          <w:sz w:val="20"/>
          <w:szCs w:val="20"/>
          <w:lang w:eastAsia="pt-BR"/>
        </w:rPr>
        <w:t xml:space="preserve"> Será aplicada MULTA MORATÓRIA nas hipóteses de atraso injustificado na execução do contrato, na seguinte forma:</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12.3.1.</w:t>
      </w:r>
      <w:r w:rsidRPr="006E0BF6">
        <w:rPr>
          <w:rFonts w:ascii="Arial" w:eastAsia="Times New Roman" w:hAnsi="Arial" w:cs="Arial"/>
          <w:color w:val="000000"/>
          <w:sz w:val="20"/>
          <w:szCs w:val="20"/>
          <w:lang w:eastAsia="pt-BR"/>
        </w:rPr>
        <w:t xml:space="preserve"> </w:t>
      </w:r>
      <w:proofErr w:type="gramStart"/>
      <w:r w:rsidRPr="006E0BF6">
        <w:rPr>
          <w:rFonts w:ascii="Arial" w:eastAsia="Times New Roman" w:hAnsi="Arial" w:cs="Arial"/>
          <w:color w:val="000000"/>
          <w:sz w:val="20"/>
          <w:szCs w:val="20"/>
          <w:lang w:eastAsia="pt-BR"/>
        </w:rPr>
        <w:t>de</w:t>
      </w:r>
      <w:proofErr w:type="gramEnd"/>
      <w:r w:rsidRPr="006E0BF6">
        <w:rPr>
          <w:rFonts w:ascii="Arial" w:eastAsia="Times New Roman" w:hAnsi="Arial" w:cs="Arial"/>
          <w:color w:val="000000"/>
          <w:sz w:val="20"/>
          <w:szCs w:val="20"/>
          <w:lang w:eastAsia="pt-BR"/>
        </w:rPr>
        <w:t xml:space="preserve"> </w:t>
      </w:r>
      <w:r w:rsidRPr="006E0BF6">
        <w:rPr>
          <w:rFonts w:ascii="Arial" w:eastAsia="Times New Roman" w:hAnsi="Arial" w:cs="Arial"/>
          <w:color w:val="FF0000"/>
          <w:sz w:val="20"/>
          <w:szCs w:val="20"/>
          <w:highlight w:val="yellow"/>
          <w:lang w:eastAsia="pt-BR"/>
        </w:rPr>
        <w:t>.....% (.....</w:t>
      </w:r>
      <w:r w:rsidRPr="006E0BF6">
        <w:rPr>
          <w:rFonts w:ascii="Arial" w:eastAsia="Times New Roman" w:hAnsi="Arial" w:cs="Arial"/>
          <w:color w:val="FF0000"/>
          <w:sz w:val="20"/>
          <w:szCs w:val="20"/>
          <w:lang w:eastAsia="pt-BR"/>
        </w:rPr>
        <w:t xml:space="preserve"> </w:t>
      </w:r>
      <w:proofErr w:type="gramStart"/>
      <w:r w:rsidRPr="006E0BF6">
        <w:rPr>
          <w:rFonts w:ascii="Arial" w:eastAsia="Times New Roman" w:hAnsi="Arial" w:cs="Arial"/>
          <w:color w:val="000000"/>
          <w:sz w:val="20"/>
          <w:szCs w:val="20"/>
          <w:lang w:eastAsia="pt-BR"/>
        </w:rPr>
        <w:t>por</w:t>
      </w:r>
      <w:proofErr w:type="gramEnd"/>
      <w:r w:rsidRPr="006E0BF6">
        <w:rPr>
          <w:rFonts w:ascii="Arial" w:eastAsia="Times New Roman" w:hAnsi="Arial" w:cs="Arial"/>
          <w:color w:val="000000"/>
          <w:sz w:val="20"/>
          <w:szCs w:val="20"/>
          <w:lang w:eastAsia="pt-BR"/>
        </w:rPr>
        <w:t xml:space="preserve"> cento) por dia de atraso injustificado sobre o valor da parcela inadimplida, até o limite de </w:t>
      </w:r>
      <w:r w:rsidRPr="006E0BF6">
        <w:rPr>
          <w:rFonts w:ascii="Arial" w:eastAsia="Times New Roman" w:hAnsi="Arial" w:cs="Arial"/>
          <w:color w:val="FF0000"/>
          <w:sz w:val="20"/>
          <w:szCs w:val="20"/>
          <w:highlight w:val="yellow"/>
          <w:lang w:eastAsia="pt-BR"/>
        </w:rPr>
        <w:t>...... (.......)</w:t>
      </w:r>
      <w:r w:rsidRPr="006E0BF6">
        <w:rPr>
          <w:rFonts w:ascii="Arial" w:eastAsia="Times New Roman" w:hAnsi="Arial" w:cs="Arial"/>
          <w:color w:val="FF0000"/>
          <w:sz w:val="20"/>
          <w:szCs w:val="20"/>
          <w:lang w:eastAsia="pt-BR"/>
        </w:rPr>
        <w:t xml:space="preserve"> </w:t>
      </w:r>
      <w:proofErr w:type="gramStart"/>
      <w:r w:rsidRPr="006E0BF6">
        <w:rPr>
          <w:rFonts w:ascii="Arial" w:eastAsia="Times New Roman" w:hAnsi="Arial" w:cs="Arial"/>
          <w:color w:val="000000"/>
          <w:sz w:val="20"/>
          <w:szCs w:val="20"/>
          <w:lang w:eastAsia="pt-BR"/>
        </w:rPr>
        <w:t>dias</w:t>
      </w:r>
      <w:proofErr w:type="gramEnd"/>
      <w:r w:rsidRPr="006E0BF6">
        <w:rPr>
          <w:rFonts w:ascii="Arial" w:eastAsia="Times New Roman" w:hAnsi="Arial" w:cs="Arial"/>
          <w:color w:val="000000"/>
          <w:sz w:val="20"/>
          <w:szCs w:val="20"/>
          <w:lang w:eastAsia="pt-BR"/>
        </w:rPr>
        <w:t>;</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b/>
          <w:color w:val="000000"/>
          <w:sz w:val="20"/>
          <w:szCs w:val="20"/>
          <w:lang w:eastAsia="pt-BR"/>
        </w:rPr>
        <w:t>12.3.2.</w:t>
      </w:r>
      <w:r w:rsidRPr="006E0BF6">
        <w:rPr>
          <w:rFonts w:ascii="Arial" w:eastAsia="Times New Roman" w:hAnsi="Arial" w:cs="Arial"/>
          <w:color w:val="000000"/>
          <w:sz w:val="20"/>
          <w:szCs w:val="20"/>
          <w:lang w:eastAsia="pt-BR"/>
        </w:rPr>
        <w:t xml:space="preserve"> </w:t>
      </w:r>
      <w:proofErr w:type="gramStart"/>
      <w:r w:rsidRPr="006E0BF6">
        <w:rPr>
          <w:rFonts w:ascii="Arial" w:eastAsia="Times New Roman" w:hAnsi="Arial" w:cs="Arial"/>
          <w:color w:val="000000"/>
          <w:sz w:val="20"/>
          <w:szCs w:val="20"/>
          <w:lang w:eastAsia="pt-BR"/>
        </w:rPr>
        <w:t>de</w:t>
      </w:r>
      <w:proofErr w:type="gramEnd"/>
      <w:r w:rsidRPr="006E0BF6">
        <w:rPr>
          <w:rFonts w:ascii="Arial" w:eastAsia="Times New Roman" w:hAnsi="Arial" w:cs="Arial"/>
          <w:color w:val="000000"/>
          <w:sz w:val="20"/>
          <w:szCs w:val="20"/>
          <w:lang w:eastAsia="pt-BR"/>
        </w:rPr>
        <w:t xml:space="preserve"> </w:t>
      </w:r>
      <w:r w:rsidRPr="006E0BF6">
        <w:rPr>
          <w:rFonts w:ascii="Arial" w:eastAsia="Times New Roman" w:hAnsi="Arial" w:cs="Arial"/>
          <w:color w:val="FF0000"/>
          <w:sz w:val="20"/>
          <w:szCs w:val="20"/>
          <w:highlight w:val="yellow"/>
          <w:lang w:eastAsia="pt-BR"/>
        </w:rPr>
        <w:t>.....% (.....</w:t>
      </w:r>
      <w:r w:rsidRPr="006E0BF6">
        <w:rPr>
          <w:rFonts w:ascii="Arial" w:eastAsia="Times New Roman" w:hAnsi="Arial" w:cs="Arial"/>
          <w:color w:val="FF0000"/>
          <w:sz w:val="20"/>
          <w:szCs w:val="20"/>
          <w:lang w:eastAsia="pt-BR"/>
        </w:rPr>
        <w:t xml:space="preserve"> </w:t>
      </w:r>
      <w:proofErr w:type="gramStart"/>
      <w:r w:rsidRPr="006E0BF6">
        <w:rPr>
          <w:rFonts w:ascii="Arial" w:eastAsia="Times New Roman" w:hAnsi="Arial" w:cs="Arial"/>
          <w:color w:val="000000"/>
          <w:sz w:val="20"/>
          <w:szCs w:val="20"/>
          <w:lang w:eastAsia="pt-BR"/>
        </w:rPr>
        <w:t>por</w:t>
      </w:r>
      <w:proofErr w:type="gramEnd"/>
      <w:r w:rsidRPr="006E0BF6">
        <w:rPr>
          <w:rFonts w:ascii="Arial" w:eastAsia="Times New Roman" w:hAnsi="Arial" w:cs="Arial"/>
          <w:color w:val="000000"/>
          <w:sz w:val="20"/>
          <w:szCs w:val="20"/>
          <w:lang w:eastAsia="pt-BR"/>
        </w:rPr>
        <w:t xml:space="preserve"> cento) por dia de atraso injustificado sobre o valor total do contrato, até o máximo de </w:t>
      </w:r>
      <w:r w:rsidRPr="006E0BF6">
        <w:rPr>
          <w:rFonts w:ascii="Arial" w:eastAsia="Times New Roman" w:hAnsi="Arial" w:cs="Arial"/>
          <w:color w:val="FF0000"/>
          <w:sz w:val="20"/>
          <w:szCs w:val="20"/>
          <w:highlight w:val="yellow"/>
          <w:lang w:eastAsia="pt-BR"/>
        </w:rPr>
        <w:t>.....% (....</w:t>
      </w:r>
      <w:r w:rsidRPr="006E0BF6">
        <w:rPr>
          <w:rFonts w:ascii="Arial" w:eastAsia="Times New Roman" w:hAnsi="Arial" w:cs="Arial"/>
          <w:color w:val="FF0000"/>
          <w:sz w:val="20"/>
          <w:szCs w:val="20"/>
          <w:lang w:eastAsia="pt-BR"/>
        </w:rPr>
        <w:t xml:space="preserve"> </w:t>
      </w:r>
      <w:proofErr w:type="gramStart"/>
      <w:r w:rsidRPr="006E0BF6">
        <w:rPr>
          <w:rFonts w:ascii="Arial" w:eastAsia="Times New Roman" w:hAnsi="Arial" w:cs="Arial"/>
          <w:color w:val="000000"/>
          <w:sz w:val="20"/>
          <w:szCs w:val="20"/>
          <w:lang w:eastAsia="pt-BR"/>
        </w:rPr>
        <w:t>por</w:t>
      </w:r>
      <w:proofErr w:type="gramEnd"/>
      <w:r w:rsidRPr="006E0BF6">
        <w:rPr>
          <w:rFonts w:ascii="Arial" w:eastAsia="Times New Roman" w:hAnsi="Arial" w:cs="Arial"/>
          <w:color w:val="000000"/>
          <w:sz w:val="20"/>
          <w:szCs w:val="20"/>
          <w:lang w:eastAsia="pt-BR"/>
        </w:rPr>
        <w:t xml:space="preserve"> cento), pela inobservância do prazo fixado para apresentação, suplementação ou reposição da garantia. </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roofErr w:type="gramStart"/>
      <w:r w:rsidRPr="006E0BF6">
        <w:rPr>
          <w:rFonts w:ascii="Arial" w:eastAsia="Times New Roman" w:hAnsi="Arial" w:cs="Arial"/>
          <w:b/>
          <w:color w:val="000000"/>
          <w:sz w:val="20"/>
          <w:szCs w:val="20"/>
          <w:lang w:eastAsia="pt-BR"/>
        </w:rPr>
        <w:t>12.3.2.1</w:t>
      </w:r>
      <w:r w:rsidRPr="006E0BF6">
        <w:rPr>
          <w:rFonts w:ascii="Arial" w:eastAsia="Times New Roman" w:hAnsi="Arial" w:cs="Arial"/>
          <w:color w:val="000000"/>
          <w:sz w:val="20"/>
          <w:szCs w:val="20"/>
          <w:lang w:eastAsia="pt-BR"/>
        </w:rPr>
        <w:t xml:space="preserve"> .</w:t>
      </w:r>
      <w:proofErr w:type="gramEnd"/>
      <w:r w:rsidRPr="006E0BF6">
        <w:rPr>
          <w:rFonts w:ascii="Arial" w:eastAsia="Times New Roman" w:hAnsi="Arial" w:cs="Arial"/>
          <w:color w:val="000000"/>
          <w:sz w:val="20"/>
          <w:szCs w:val="20"/>
          <w:lang w:eastAsia="pt-BR"/>
        </w:rPr>
        <w:t xml:space="preserve"> O atraso superior a </w:t>
      </w:r>
      <w:r w:rsidRPr="006E0BF6">
        <w:rPr>
          <w:rFonts w:ascii="Arial" w:eastAsia="Times New Roman" w:hAnsi="Arial" w:cs="Arial"/>
          <w:color w:val="FF0000"/>
          <w:sz w:val="20"/>
          <w:szCs w:val="20"/>
          <w:highlight w:val="yellow"/>
          <w:lang w:eastAsia="pt-BR"/>
        </w:rPr>
        <w:t>(.......)</w:t>
      </w:r>
      <w:r w:rsidRPr="006E0BF6">
        <w:rPr>
          <w:rFonts w:ascii="Arial" w:eastAsia="Times New Roman" w:hAnsi="Arial" w:cs="Arial"/>
          <w:color w:val="000000"/>
          <w:sz w:val="20"/>
          <w:szCs w:val="20"/>
          <w:lang w:eastAsia="pt-BR"/>
        </w:rPr>
        <w:t xml:space="preserve"> </w:t>
      </w:r>
      <w:proofErr w:type="gramStart"/>
      <w:r w:rsidRPr="006E0BF6">
        <w:rPr>
          <w:rFonts w:ascii="Arial" w:eastAsia="Times New Roman" w:hAnsi="Arial" w:cs="Arial"/>
          <w:color w:val="000000"/>
          <w:sz w:val="20"/>
          <w:szCs w:val="20"/>
          <w:lang w:eastAsia="pt-BR"/>
        </w:rPr>
        <w:t>dias</w:t>
      </w:r>
      <w:proofErr w:type="gramEnd"/>
      <w:r w:rsidRPr="006E0BF6">
        <w:rPr>
          <w:rFonts w:ascii="Arial" w:eastAsia="Times New Roman" w:hAnsi="Arial" w:cs="Arial"/>
          <w:color w:val="000000"/>
          <w:sz w:val="20"/>
          <w:szCs w:val="20"/>
          <w:lang w:eastAsia="pt-BR"/>
        </w:rPr>
        <w:t xml:space="preserve"> autoriza a Administração a promover a extinção do contrato por descumprimento ou cumprimento irregular de suas cláusulas, conforme dispõe o inciso I do art. 137 da Lei nº 14.133, de 2021.</w:t>
      </w:r>
    </w:p>
    <w:p w:rsidR="006E0BF6" w:rsidRPr="006E0BF6" w:rsidRDefault="006E0BF6" w:rsidP="006E0BF6">
      <w:pPr>
        <w:spacing w:after="0" w:line="276" w:lineRule="auto"/>
        <w:jc w:val="both"/>
        <w:rPr>
          <w:rFonts w:ascii="Arial" w:eastAsia="Times New Roman" w:hAnsi="Arial" w:cs="Arial"/>
          <w:b/>
          <w:color w:val="000000"/>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12.4</w:t>
      </w:r>
      <w:r w:rsidRPr="006E0BF6">
        <w:rPr>
          <w:rFonts w:ascii="Arial" w:eastAsia="Times New Roman" w:hAnsi="Arial" w:cs="Arial"/>
          <w:sz w:val="20"/>
          <w:szCs w:val="20"/>
          <w:lang w:eastAsia="pt-BR"/>
        </w:rPr>
        <w:t xml:space="preserve">. A MULTA COMPENSATÓRIA será aplicada nas hipóteses de descumprimento de obrigações contratuais ou </w:t>
      </w:r>
      <w:bookmarkStart w:id="1" w:name="_Hlk135055691"/>
      <w:r w:rsidRPr="006E0BF6">
        <w:rPr>
          <w:rFonts w:ascii="Arial" w:eastAsia="Times New Roman" w:hAnsi="Arial" w:cs="Arial"/>
          <w:sz w:val="20"/>
          <w:szCs w:val="20"/>
          <w:lang w:eastAsia="pt-BR"/>
        </w:rPr>
        <w:t>nos casos decorrentes</w:t>
      </w:r>
      <w:r w:rsidRPr="006E0BF6">
        <w:rPr>
          <w:rFonts w:ascii="Arial" w:eastAsia="Times New Roman" w:hAnsi="Arial" w:cs="Arial"/>
          <w:color w:val="FF0000"/>
          <w:sz w:val="20"/>
          <w:szCs w:val="20"/>
          <w:lang w:eastAsia="pt-BR"/>
        </w:rPr>
        <w:t xml:space="preserve"> </w:t>
      </w:r>
      <w:r w:rsidRPr="006E0BF6">
        <w:rPr>
          <w:rFonts w:ascii="Arial" w:eastAsia="Times New Roman" w:hAnsi="Arial" w:cs="Arial"/>
          <w:sz w:val="20"/>
          <w:szCs w:val="20"/>
          <w:lang w:eastAsia="pt-BR"/>
        </w:rPr>
        <w:t xml:space="preserve">de </w:t>
      </w:r>
      <w:bookmarkEnd w:id="1"/>
      <w:r w:rsidRPr="006E0BF6">
        <w:rPr>
          <w:rFonts w:ascii="Arial" w:eastAsia="Times New Roman" w:hAnsi="Arial" w:cs="Arial"/>
          <w:sz w:val="20"/>
          <w:szCs w:val="20"/>
          <w:lang w:eastAsia="pt-BR"/>
        </w:rPr>
        <w:t>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percentuais estabelecidos no Decreto nº 16.189, de 17 de maio de 2023:</w:t>
      </w:r>
    </w:p>
    <w:p w:rsidR="006E0BF6" w:rsidRPr="006E0BF6" w:rsidRDefault="006E0BF6" w:rsidP="006E0BF6">
      <w:pPr>
        <w:spacing w:after="0" w:line="276" w:lineRule="auto"/>
        <w:jc w:val="both"/>
        <w:rPr>
          <w:rFonts w:ascii="Arial" w:eastAsia="Times New Roman" w:hAnsi="Arial" w:cs="Arial"/>
          <w:sz w:val="20"/>
          <w:szCs w:val="20"/>
          <w:lang w:eastAsia="pt-BR"/>
        </w:rPr>
      </w:pPr>
    </w:p>
    <w:tbl>
      <w:tblPr>
        <w:tblStyle w:val="Tabelacomgrade1"/>
        <w:tblW w:w="0" w:type="auto"/>
        <w:jc w:val="center"/>
        <w:tblLook w:val="04A0" w:firstRow="1" w:lastRow="0" w:firstColumn="1" w:lastColumn="0" w:noHBand="0" w:noVBand="1"/>
      </w:tblPr>
      <w:tblGrid>
        <w:gridCol w:w="2268"/>
        <w:gridCol w:w="4111"/>
      </w:tblGrid>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Infração (Subitens)</w:t>
            </w:r>
          </w:p>
        </w:tc>
        <w:tc>
          <w:tcPr>
            <w:tcW w:w="4111"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Percentual da multa</w:t>
            </w:r>
          </w:p>
        </w:tc>
      </w:tr>
      <w:tr w:rsidR="006E0BF6" w:rsidRPr="006E0BF6" w:rsidTr="00663FEC">
        <w:trPr>
          <w:jc w:val="center"/>
        </w:trPr>
        <w:tc>
          <w:tcPr>
            <w:tcW w:w="2268" w:type="dxa"/>
            <w:vAlign w:val="center"/>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12.1.1.</w:t>
            </w:r>
          </w:p>
          <w:p w:rsidR="006E0BF6" w:rsidRPr="006E0BF6" w:rsidRDefault="006E0BF6" w:rsidP="006E0BF6">
            <w:pPr>
              <w:spacing w:line="276" w:lineRule="auto"/>
              <w:jc w:val="center"/>
              <w:rPr>
                <w:rFonts w:ascii="Arial" w:hAnsi="Arial" w:cs="Arial"/>
              </w:rPr>
            </w:pPr>
          </w:p>
        </w:tc>
        <w:tc>
          <w:tcPr>
            <w:tcW w:w="4111" w:type="dxa"/>
            <w:vAlign w:val="center"/>
          </w:tcPr>
          <w:p w:rsidR="006E0BF6" w:rsidRPr="006E0BF6" w:rsidRDefault="006E0BF6" w:rsidP="006E0BF6">
            <w:pPr>
              <w:spacing w:line="276" w:lineRule="auto"/>
              <w:jc w:val="both"/>
              <w:rPr>
                <w:rFonts w:ascii="Arial" w:hAnsi="Arial" w:cs="Arial"/>
              </w:rPr>
            </w:pPr>
            <w:r w:rsidRPr="006E0BF6">
              <w:rPr>
                <w:rFonts w:ascii="Arial" w:hAnsi="Arial" w:cs="Arial"/>
              </w:rPr>
              <w:t>20% (vinte por cento) sobre o valor da parcela do objeto não executada</w:t>
            </w:r>
          </w:p>
        </w:tc>
      </w:tr>
      <w:tr w:rsidR="006E0BF6" w:rsidRPr="006E0BF6" w:rsidTr="00663FEC">
        <w:trPr>
          <w:jc w:val="center"/>
        </w:trPr>
        <w:tc>
          <w:tcPr>
            <w:tcW w:w="2268" w:type="dxa"/>
            <w:vAlign w:val="center"/>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12.1.2.</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12.1.3.</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12.1.4.</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12.1.5.</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12.1.6.</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12.1.7.</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lastRenderedPageBreak/>
              <w:t>12.1.8.</w:t>
            </w:r>
          </w:p>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12.1.9.</w:t>
            </w:r>
          </w:p>
        </w:tc>
        <w:tc>
          <w:tcPr>
            <w:tcW w:w="4111" w:type="dxa"/>
            <w:vAlign w:val="center"/>
          </w:tcPr>
          <w:p w:rsidR="006E0BF6" w:rsidRPr="006E0BF6" w:rsidRDefault="006E0BF6" w:rsidP="006E0BF6">
            <w:pPr>
              <w:spacing w:line="276" w:lineRule="auto"/>
              <w:jc w:val="both"/>
              <w:rPr>
                <w:rFonts w:ascii="Arial" w:hAnsi="Arial" w:cs="Arial"/>
              </w:rPr>
            </w:pPr>
            <w:r w:rsidRPr="006E0BF6">
              <w:rPr>
                <w:rFonts w:ascii="Arial" w:hAnsi="Arial" w:cs="Arial"/>
              </w:rPr>
              <w:lastRenderedPageBreak/>
              <w:t>de 20% (vinte por cento) a 30% (trinta por cento) sobre o valor contratado</w:t>
            </w:r>
          </w:p>
        </w:tc>
      </w:tr>
    </w:tbl>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40"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 xml:space="preserve">12.4.1. </w:t>
      </w:r>
      <w:r w:rsidRPr="006E0BF6">
        <w:rPr>
          <w:rFonts w:ascii="Arial" w:eastAsia="Times New Roman" w:hAnsi="Arial" w:cs="Arial"/>
          <w:sz w:val="20"/>
          <w:szCs w:val="20"/>
          <w:lang w:eastAsia="pt-BR"/>
        </w:rPr>
        <w:t xml:space="preserve">Na hipótese do subitem 12.1.1, a sanção de multa compensatória poderá atingir o percentual de até 30% (trinta por cento) sobre o valor da parcela do objeto não executada, nas hipóteses de que trata o § 1º do art. 35 do Decreto nº 16.189, de 2023. </w:t>
      </w: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12.5.</w:t>
      </w:r>
      <w:r w:rsidRPr="006E0BF6">
        <w:rPr>
          <w:rFonts w:ascii="Arial" w:eastAsia="Times New Roman" w:hAnsi="Arial" w:cs="Arial"/>
          <w:sz w:val="20"/>
          <w:szCs w:val="20"/>
          <w:lang w:eastAsia="pt-BR"/>
        </w:rPr>
        <w:t xml:space="preserve"> As penalidades de multa moratória e multa compensatória não serão cumuladas.</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12.6.</w:t>
      </w:r>
      <w:r w:rsidRPr="006E0BF6">
        <w:rPr>
          <w:rFonts w:ascii="Arial" w:eastAsia="Times New Roman" w:hAnsi="Arial" w:cs="Arial"/>
          <w:sz w:val="20"/>
          <w:szCs w:val="20"/>
          <w:lang w:eastAsia="pt-BR"/>
        </w:rPr>
        <w:t xml:space="preserve"> A multa moratória poderá ser convertida em multa compensatória, observado o disposto no art. 162 da Lei Federal nº 14.133, de 2021.</w:t>
      </w:r>
    </w:p>
    <w:p w:rsidR="006E0BF6" w:rsidRPr="006E0BF6" w:rsidRDefault="006E0BF6" w:rsidP="006E0BF6">
      <w:pPr>
        <w:spacing w:after="0" w:line="276" w:lineRule="auto"/>
        <w:jc w:val="both"/>
        <w:rPr>
          <w:rFonts w:ascii="Arial" w:eastAsia="Times New Roman" w:hAnsi="Arial" w:cs="Arial"/>
          <w:b/>
          <w:bCs/>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12.7.</w:t>
      </w:r>
      <w:r w:rsidRPr="006E0BF6">
        <w:rPr>
          <w:rFonts w:ascii="Arial" w:eastAsia="Times New Roman" w:hAnsi="Arial" w:cs="Arial"/>
          <w:sz w:val="20"/>
          <w:szCs w:val="20"/>
          <w:lang w:eastAsia="pt-BR"/>
        </w:rPr>
        <w:t xml:space="preserve"> Quaisquer multas aplicadas deverão ser recolhidas junto ao órgão competente</w:t>
      </w:r>
      <w:r w:rsidRPr="006E0BF6">
        <w:rPr>
          <w:rFonts w:ascii="Arial" w:eastAsia="Times New Roman" w:hAnsi="Arial" w:cs="Arial"/>
          <w:color w:val="000000"/>
          <w:sz w:val="20"/>
          <w:szCs w:val="20"/>
          <w:lang w:eastAsia="pt-BR"/>
        </w:rPr>
        <w:t xml:space="preserve">, no </w:t>
      </w:r>
      <w:r w:rsidRPr="006E0BF6">
        <w:rPr>
          <w:rFonts w:ascii="Arial" w:eastAsia="Times New Roman" w:hAnsi="Arial" w:cs="Arial"/>
          <w:sz w:val="20"/>
          <w:szCs w:val="20"/>
          <w:lang w:eastAsia="pt-BR"/>
        </w:rPr>
        <w:t xml:space="preserve">prazo de até </w:t>
      </w:r>
      <w:r w:rsidRPr="006E0BF6">
        <w:rPr>
          <w:rFonts w:ascii="Arial" w:eastAsia="Times New Roman" w:hAnsi="Arial" w:cs="Arial"/>
          <w:color w:val="FF0000"/>
          <w:sz w:val="20"/>
          <w:szCs w:val="20"/>
          <w:highlight w:val="yellow"/>
          <w:lang w:eastAsia="pt-BR"/>
        </w:rPr>
        <w:t xml:space="preserve">....... (........) </w:t>
      </w:r>
      <w:proofErr w:type="gramStart"/>
      <w:r w:rsidRPr="006E0BF6">
        <w:rPr>
          <w:rFonts w:ascii="Arial" w:eastAsia="Times New Roman" w:hAnsi="Arial" w:cs="Arial"/>
          <w:color w:val="FF0000"/>
          <w:sz w:val="20"/>
          <w:szCs w:val="20"/>
          <w:highlight w:val="yellow"/>
          <w:lang w:eastAsia="pt-BR"/>
        </w:rPr>
        <w:t>dias</w:t>
      </w:r>
      <w:proofErr w:type="gramEnd"/>
      <w:r w:rsidRPr="006E0BF6">
        <w:rPr>
          <w:rFonts w:ascii="Arial" w:eastAsia="Times New Roman" w:hAnsi="Arial" w:cs="Arial"/>
          <w:color w:val="FF0000"/>
          <w:sz w:val="20"/>
          <w:szCs w:val="20"/>
          <w:highlight w:val="yellow"/>
          <w:lang w:eastAsia="pt-BR"/>
        </w:rPr>
        <w:t xml:space="preserve"> úteis</w:t>
      </w:r>
      <w:r w:rsidRPr="006E0BF6">
        <w:rPr>
          <w:rFonts w:ascii="Arial" w:eastAsia="Times New Roman" w:hAnsi="Arial" w:cs="Arial"/>
          <w:color w:val="FF0000"/>
          <w:sz w:val="20"/>
          <w:szCs w:val="20"/>
          <w:lang w:eastAsia="pt-BR"/>
        </w:rPr>
        <w:t>,</w:t>
      </w:r>
      <w:r w:rsidRPr="006E0BF6">
        <w:rPr>
          <w:rFonts w:ascii="Arial" w:eastAsia="Times New Roman" w:hAnsi="Arial" w:cs="Arial"/>
          <w:sz w:val="20"/>
          <w:szCs w:val="20"/>
          <w:lang w:eastAsia="pt-BR"/>
        </w:rPr>
        <w:t xml:space="preserve"> contados de sua publicação no Diário Oficial do Estado de Mato Grosso do Sul, podendo, ainda, ser descontadas de qualquer fatura ou crédito existente, a critério da licitante.</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12.8.</w:t>
      </w:r>
      <w:r w:rsidRPr="006E0BF6">
        <w:rPr>
          <w:rFonts w:ascii="Arial" w:eastAsia="Times New Roman" w:hAnsi="Arial" w:cs="Arial"/>
          <w:sz w:val="20"/>
          <w:szCs w:val="20"/>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6E0BF6" w:rsidRPr="006E0BF6" w:rsidRDefault="006E0BF6" w:rsidP="006E0BF6">
      <w:pPr>
        <w:spacing w:after="0" w:line="276" w:lineRule="auto"/>
        <w:jc w:val="both"/>
        <w:rPr>
          <w:rFonts w:ascii="Arial" w:eastAsia="Times New Roman" w:hAnsi="Arial" w:cs="Arial"/>
          <w:b/>
          <w:color w:val="000000"/>
          <w:sz w:val="20"/>
          <w:szCs w:val="20"/>
          <w:lang w:eastAsia="pt-BR"/>
        </w:rPr>
      </w:pPr>
    </w:p>
    <w:p w:rsidR="006E0BF6" w:rsidRPr="006E0BF6" w:rsidRDefault="006E0BF6" w:rsidP="006E0BF6">
      <w:pPr>
        <w:spacing w:after="0" w:line="276" w:lineRule="auto"/>
        <w:jc w:val="both"/>
        <w:rPr>
          <w:rFonts w:ascii="Arial" w:eastAsia="Times New Roman" w:hAnsi="Arial" w:cs="Arial"/>
          <w:b/>
          <w:bCs/>
          <w:sz w:val="20"/>
          <w:szCs w:val="20"/>
          <w:lang w:eastAsia="pt-BR"/>
        </w:rPr>
      </w:pPr>
      <w:r w:rsidRPr="006E0BF6">
        <w:rPr>
          <w:rFonts w:ascii="Arial" w:eastAsia="Times New Roman" w:hAnsi="Arial" w:cs="Arial"/>
          <w:b/>
          <w:bCs/>
          <w:sz w:val="20"/>
          <w:szCs w:val="20"/>
          <w:lang w:eastAsia="pt-BR"/>
        </w:rPr>
        <w:t>Sanção de impedimento de licitar e contratar</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12.9.</w:t>
      </w:r>
      <w:r w:rsidRPr="006E0BF6">
        <w:rPr>
          <w:rFonts w:ascii="Arial" w:eastAsia="Times New Roman" w:hAnsi="Arial" w:cs="Arial"/>
          <w:sz w:val="20"/>
          <w:szCs w:val="20"/>
          <w:lang w:eastAsia="pt-BR"/>
        </w:rPr>
        <w:t xml:space="preserve"> A sanção de impedimento de licitar e contratar será aplicada ao </w:t>
      </w:r>
      <w:r w:rsidRPr="006E0BF6">
        <w:rPr>
          <w:rFonts w:ascii="Arial" w:eastAsia="Times New Roman" w:hAnsi="Arial" w:cs="Arial"/>
          <w:color w:val="000000"/>
          <w:sz w:val="20"/>
          <w:szCs w:val="20"/>
          <w:lang w:eastAsia="pt-BR"/>
        </w:rPr>
        <w:t xml:space="preserve">responsável, em decorrência das infrações administrativas relacionadas nos itens 12.1.2, 12.1.3 e 12.1.4,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sidRPr="006E0BF6">
        <w:rPr>
          <w:rFonts w:ascii="Arial" w:eastAsia="Times New Roman" w:hAnsi="Arial" w:cs="Arial"/>
          <w:sz w:val="20"/>
          <w:szCs w:val="20"/>
          <w:lang w:eastAsia="pt-BR"/>
        </w:rPr>
        <w:t>Decreto nº 16.189, de 2023</w:t>
      </w:r>
      <w:r w:rsidRPr="006E0BF6">
        <w:rPr>
          <w:rFonts w:ascii="Arial" w:eastAsia="Times New Roman" w:hAnsi="Arial" w:cs="Arial"/>
          <w:color w:val="000000"/>
          <w:sz w:val="20"/>
          <w:szCs w:val="20"/>
          <w:lang w:eastAsia="pt-BR"/>
        </w:rPr>
        <w:t>:</w:t>
      </w:r>
    </w:p>
    <w:p w:rsidR="006E0BF6" w:rsidRPr="006E0BF6" w:rsidRDefault="006E0BF6" w:rsidP="006E0BF6">
      <w:pPr>
        <w:spacing w:after="0" w:line="276" w:lineRule="auto"/>
        <w:jc w:val="both"/>
        <w:rPr>
          <w:rFonts w:ascii="Arial" w:eastAsia="Times New Roman" w:hAnsi="Arial" w:cs="Arial"/>
          <w:sz w:val="20"/>
          <w:szCs w:val="20"/>
          <w:lang w:eastAsia="pt-BR"/>
        </w:rPr>
      </w:pPr>
    </w:p>
    <w:tbl>
      <w:tblPr>
        <w:tblStyle w:val="Tabelacomgrade2"/>
        <w:tblW w:w="0" w:type="auto"/>
        <w:jc w:val="center"/>
        <w:tblLook w:val="04A0" w:firstRow="1" w:lastRow="0" w:firstColumn="1" w:lastColumn="0" w:noHBand="0" w:noVBand="1"/>
      </w:tblPr>
      <w:tblGrid>
        <w:gridCol w:w="2268"/>
        <w:gridCol w:w="4390"/>
      </w:tblGrid>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Infração (Subitens)</w:t>
            </w:r>
          </w:p>
        </w:tc>
        <w:tc>
          <w:tcPr>
            <w:tcW w:w="4390"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Pena</w:t>
            </w:r>
          </w:p>
        </w:tc>
      </w:tr>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12.1.2.</w:t>
            </w:r>
          </w:p>
        </w:tc>
        <w:tc>
          <w:tcPr>
            <w:tcW w:w="4390" w:type="dxa"/>
            <w:vAlign w:val="center"/>
          </w:tcPr>
          <w:p w:rsidR="006E0BF6" w:rsidRPr="006E0BF6" w:rsidRDefault="006E0BF6" w:rsidP="006E0BF6">
            <w:pPr>
              <w:spacing w:line="276" w:lineRule="auto"/>
              <w:jc w:val="both"/>
              <w:rPr>
                <w:rFonts w:ascii="Arial" w:hAnsi="Arial" w:cs="Arial"/>
              </w:rPr>
            </w:pPr>
            <w:r w:rsidRPr="006E0BF6">
              <w:rPr>
                <w:rFonts w:ascii="Arial" w:hAnsi="Arial" w:cs="Arial"/>
              </w:rPr>
              <w:t>impedimento pelo período de até dois anos</w:t>
            </w:r>
          </w:p>
        </w:tc>
      </w:tr>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12.1.3.</w:t>
            </w:r>
          </w:p>
        </w:tc>
        <w:tc>
          <w:tcPr>
            <w:tcW w:w="4390" w:type="dxa"/>
            <w:vAlign w:val="center"/>
          </w:tcPr>
          <w:p w:rsidR="006E0BF6" w:rsidRPr="006E0BF6" w:rsidRDefault="006E0BF6" w:rsidP="006E0BF6">
            <w:pPr>
              <w:spacing w:line="276" w:lineRule="auto"/>
              <w:jc w:val="both"/>
              <w:rPr>
                <w:rFonts w:ascii="Arial" w:hAnsi="Arial" w:cs="Arial"/>
              </w:rPr>
            </w:pPr>
            <w:r w:rsidRPr="006E0BF6">
              <w:rPr>
                <w:rFonts w:ascii="Arial" w:hAnsi="Arial" w:cs="Arial"/>
              </w:rPr>
              <w:t>impedimento pelo período de até três anos</w:t>
            </w:r>
          </w:p>
        </w:tc>
      </w:tr>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12.1.4.</w:t>
            </w:r>
          </w:p>
        </w:tc>
        <w:tc>
          <w:tcPr>
            <w:tcW w:w="4390" w:type="dxa"/>
            <w:vAlign w:val="center"/>
          </w:tcPr>
          <w:p w:rsidR="006E0BF6" w:rsidRPr="006E0BF6" w:rsidRDefault="006E0BF6" w:rsidP="006E0BF6">
            <w:pPr>
              <w:spacing w:line="276" w:lineRule="auto"/>
              <w:jc w:val="both"/>
              <w:rPr>
                <w:rFonts w:ascii="Arial" w:hAnsi="Arial" w:cs="Arial"/>
              </w:rPr>
            </w:pPr>
            <w:r w:rsidRPr="006E0BF6">
              <w:rPr>
                <w:rFonts w:ascii="Arial" w:hAnsi="Arial" w:cs="Arial"/>
              </w:rPr>
              <w:t>impedimento pelo período de até um ano</w:t>
            </w:r>
          </w:p>
        </w:tc>
      </w:tr>
    </w:tbl>
    <w:p w:rsidR="006E0BF6" w:rsidRPr="006E0BF6" w:rsidRDefault="006E0BF6" w:rsidP="006E0BF6">
      <w:pPr>
        <w:spacing w:after="0" w:line="276" w:lineRule="auto"/>
        <w:jc w:val="both"/>
        <w:rPr>
          <w:rFonts w:ascii="Arial" w:eastAsia="Times New Roman" w:hAnsi="Arial" w:cs="Arial"/>
          <w:b/>
          <w:bCs/>
          <w:sz w:val="20"/>
          <w:szCs w:val="20"/>
          <w:lang w:eastAsia="pt-BR"/>
        </w:rPr>
      </w:pPr>
    </w:p>
    <w:p w:rsidR="006E0BF6" w:rsidRPr="006E0BF6" w:rsidRDefault="006E0BF6" w:rsidP="006E0BF6">
      <w:pPr>
        <w:spacing w:after="0" w:line="276" w:lineRule="auto"/>
        <w:jc w:val="both"/>
        <w:rPr>
          <w:rFonts w:ascii="Arial" w:eastAsia="Times New Roman" w:hAnsi="Arial" w:cs="Arial"/>
          <w:b/>
          <w:bCs/>
          <w:sz w:val="20"/>
          <w:szCs w:val="20"/>
          <w:lang w:eastAsia="pt-BR"/>
        </w:rPr>
      </w:pPr>
      <w:r w:rsidRPr="006E0BF6">
        <w:rPr>
          <w:rFonts w:ascii="Arial" w:eastAsia="Times New Roman" w:hAnsi="Arial" w:cs="Arial"/>
          <w:b/>
          <w:bCs/>
          <w:sz w:val="20"/>
          <w:szCs w:val="20"/>
          <w:lang w:eastAsia="pt-BR"/>
        </w:rPr>
        <w:t>Sanção de declaração de inidoneidade para licitar ou contratar</w:t>
      </w:r>
    </w:p>
    <w:p w:rsidR="006E0BF6" w:rsidRPr="006E0BF6" w:rsidRDefault="006E0BF6" w:rsidP="006E0BF6">
      <w:pPr>
        <w:spacing w:after="0" w:line="276" w:lineRule="auto"/>
        <w:jc w:val="both"/>
        <w:rPr>
          <w:rFonts w:ascii="Arial" w:eastAsia="Times New Roman" w:hAnsi="Arial" w:cs="Arial"/>
          <w:b/>
          <w:bCs/>
          <w:sz w:val="20"/>
          <w:szCs w:val="20"/>
          <w:lang w:eastAsia="pt-BR"/>
        </w:rPr>
      </w:pPr>
    </w:p>
    <w:p w:rsidR="006E0BF6" w:rsidRPr="006E0BF6" w:rsidRDefault="006E0BF6" w:rsidP="006E0BF6">
      <w:pPr>
        <w:spacing w:after="0" w:line="276" w:lineRule="auto"/>
        <w:jc w:val="both"/>
        <w:rPr>
          <w:rFonts w:ascii="Arial" w:eastAsia="Times New Roman" w:hAnsi="Arial" w:cs="Arial"/>
          <w:b/>
          <w:bCs/>
          <w:color w:val="000000"/>
          <w:sz w:val="20"/>
          <w:szCs w:val="20"/>
          <w:lang w:eastAsia="pt-BR"/>
        </w:rPr>
      </w:pPr>
      <w:r w:rsidRPr="006E0BF6">
        <w:rPr>
          <w:rFonts w:ascii="Arial" w:eastAsia="Times New Roman" w:hAnsi="Arial" w:cs="Arial"/>
          <w:b/>
          <w:bCs/>
          <w:sz w:val="20"/>
          <w:szCs w:val="20"/>
          <w:lang w:eastAsia="pt-BR"/>
        </w:rPr>
        <w:t>12.10</w:t>
      </w:r>
      <w:r w:rsidRPr="006E0BF6">
        <w:rPr>
          <w:rFonts w:ascii="Arial" w:eastAsia="Times New Roman" w:hAnsi="Arial" w:cs="Arial"/>
          <w:sz w:val="20"/>
          <w:szCs w:val="20"/>
          <w:lang w:eastAsia="pt-BR"/>
        </w:rPr>
        <w:t xml:space="preserve">. A </w:t>
      </w:r>
      <w:r w:rsidRPr="006E0BF6">
        <w:rPr>
          <w:rFonts w:ascii="Arial" w:eastAsia="Times New Roman" w:hAnsi="Arial" w:cs="Arial"/>
          <w:color w:val="000000"/>
          <w:sz w:val="20"/>
          <w:szCs w:val="20"/>
          <w:lang w:eastAsia="pt-BR"/>
        </w:rPr>
        <w:t>sanção de declaração de inidoneidade para licitar ou contratar será aplicada ao responsável, em decorrência das infrações administrativas relacionadas nos itens 12.1.5, 12.1.6, 12.1.7 e 12.1.8, pelo prazo mínimo de 3 (três) anos e máximo de 6 (seis) anos, obedecida a seguinte gradação, definida no Decreto 16.189, de 2023:</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r w:rsidRPr="006E0BF6">
        <w:rPr>
          <w:rFonts w:ascii="Arial" w:eastAsia="Times New Roman" w:hAnsi="Arial" w:cs="Arial"/>
          <w:color w:val="000000"/>
          <w:sz w:val="20"/>
          <w:szCs w:val="20"/>
          <w:lang w:eastAsia="pt-BR"/>
        </w:rPr>
        <w:t xml:space="preserve"> </w:t>
      </w:r>
    </w:p>
    <w:tbl>
      <w:tblPr>
        <w:tblStyle w:val="Tabelacomgrade2"/>
        <w:tblW w:w="0" w:type="auto"/>
        <w:jc w:val="center"/>
        <w:tblLook w:val="04A0" w:firstRow="1" w:lastRow="0" w:firstColumn="1" w:lastColumn="0" w:noHBand="0" w:noVBand="1"/>
      </w:tblPr>
      <w:tblGrid>
        <w:gridCol w:w="2268"/>
        <w:gridCol w:w="4390"/>
      </w:tblGrid>
      <w:tr w:rsidR="006E0BF6" w:rsidRPr="006E0BF6" w:rsidTr="00663FEC">
        <w:trPr>
          <w:jc w:val="center"/>
        </w:trPr>
        <w:tc>
          <w:tcPr>
            <w:tcW w:w="2268"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Infração (Subitens)</w:t>
            </w:r>
          </w:p>
        </w:tc>
        <w:tc>
          <w:tcPr>
            <w:tcW w:w="4390" w:type="dxa"/>
          </w:tcPr>
          <w:p w:rsidR="006E0BF6" w:rsidRPr="006E0BF6" w:rsidRDefault="006E0BF6" w:rsidP="006E0BF6">
            <w:pPr>
              <w:spacing w:line="276" w:lineRule="auto"/>
              <w:jc w:val="center"/>
              <w:rPr>
                <w:rFonts w:ascii="Arial" w:hAnsi="Arial" w:cs="Arial"/>
                <w:b/>
                <w:bCs/>
              </w:rPr>
            </w:pPr>
            <w:r w:rsidRPr="006E0BF6">
              <w:rPr>
                <w:rFonts w:ascii="Arial" w:hAnsi="Arial" w:cs="Arial"/>
                <w:b/>
                <w:bCs/>
              </w:rPr>
              <w:t>Pena</w:t>
            </w:r>
          </w:p>
        </w:tc>
      </w:tr>
      <w:tr w:rsidR="006E0BF6" w:rsidRPr="006E0BF6" w:rsidTr="00663FEC">
        <w:trPr>
          <w:jc w:val="center"/>
        </w:trPr>
        <w:tc>
          <w:tcPr>
            <w:tcW w:w="2268" w:type="dxa"/>
            <w:vAlign w:val="center"/>
          </w:tcPr>
          <w:p w:rsidR="006E0BF6" w:rsidRPr="006E0BF6" w:rsidRDefault="006E0BF6" w:rsidP="006E0BF6">
            <w:pPr>
              <w:spacing w:line="276" w:lineRule="auto"/>
              <w:jc w:val="center"/>
              <w:rPr>
                <w:rFonts w:ascii="Arial" w:hAnsi="Arial" w:cs="Arial"/>
                <w:color w:val="000000"/>
              </w:rPr>
            </w:pPr>
            <w:r w:rsidRPr="006E0BF6">
              <w:rPr>
                <w:rFonts w:ascii="Arial" w:hAnsi="Arial" w:cs="Arial"/>
                <w:color w:val="000000"/>
              </w:rPr>
              <w:t>12.1.5.</w:t>
            </w:r>
          </w:p>
        </w:tc>
        <w:tc>
          <w:tcPr>
            <w:tcW w:w="4390" w:type="dxa"/>
            <w:vAlign w:val="center"/>
          </w:tcPr>
          <w:p w:rsidR="006E0BF6" w:rsidRPr="006E0BF6" w:rsidRDefault="006E0BF6" w:rsidP="006E0BF6">
            <w:pPr>
              <w:spacing w:line="276" w:lineRule="auto"/>
              <w:jc w:val="center"/>
              <w:rPr>
                <w:rFonts w:ascii="Arial" w:hAnsi="Arial" w:cs="Arial"/>
              </w:rPr>
            </w:pPr>
            <w:r w:rsidRPr="006E0BF6">
              <w:rPr>
                <w:rFonts w:ascii="Arial" w:hAnsi="Arial" w:cs="Arial"/>
              </w:rPr>
              <w:t>declaração de inidoneidade de até cinco anos</w:t>
            </w:r>
          </w:p>
        </w:tc>
      </w:tr>
      <w:tr w:rsidR="006E0BF6" w:rsidRPr="006E0BF6" w:rsidTr="00663FEC">
        <w:trPr>
          <w:jc w:val="center"/>
        </w:trPr>
        <w:tc>
          <w:tcPr>
            <w:tcW w:w="2268" w:type="dxa"/>
            <w:vAlign w:val="center"/>
          </w:tcPr>
          <w:p w:rsidR="006E0BF6" w:rsidRPr="006E0BF6" w:rsidRDefault="006E0BF6" w:rsidP="006E0BF6">
            <w:pPr>
              <w:spacing w:line="276" w:lineRule="auto"/>
              <w:jc w:val="center"/>
              <w:rPr>
                <w:rFonts w:ascii="Arial" w:hAnsi="Arial" w:cs="Arial"/>
              </w:rPr>
            </w:pPr>
            <w:r w:rsidRPr="006E0BF6">
              <w:rPr>
                <w:rFonts w:ascii="Arial" w:hAnsi="Arial" w:cs="Arial"/>
              </w:rPr>
              <w:t>12.1.6.</w:t>
            </w:r>
          </w:p>
          <w:p w:rsidR="006E0BF6" w:rsidRPr="006E0BF6" w:rsidRDefault="006E0BF6" w:rsidP="006E0BF6">
            <w:pPr>
              <w:spacing w:line="276" w:lineRule="auto"/>
              <w:jc w:val="center"/>
              <w:rPr>
                <w:rFonts w:ascii="Arial" w:hAnsi="Arial" w:cs="Arial"/>
              </w:rPr>
            </w:pPr>
            <w:r w:rsidRPr="006E0BF6">
              <w:rPr>
                <w:rFonts w:ascii="Arial" w:hAnsi="Arial" w:cs="Arial"/>
              </w:rPr>
              <w:t>12.1.7.</w:t>
            </w:r>
          </w:p>
          <w:p w:rsidR="006E0BF6" w:rsidRPr="006E0BF6" w:rsidRDefault="006E0BF6" w:rsidP="006E0BF6">
            <w:pPr>
              <w:spacing w:line="276" w:lineRule="auto"/>
              <w:jc w:val="center"/>
              <w:rPr>
                <w:rFonts w:ascii="Arial" w:hAnsi="Arial" w:cs="Arial"/>
              </w:rPr>
            </w:pPr>
            <w:r w:rsidRPr="006E0BF6">
              <w:rPr>
                <w:rFonts w:ascii="Arial" w:hAnsi="Arial" w:cs="Arial"/>
              </w:rPr>
              <w:t>12.1.8.</w:t>
            </w:r>
          </w:p>
        </w:tc>
        <w:tc>
          <w:tcPr>
            <w:tcW w:w="4390" w:type="dxa"/>
            <w:vAlign w:val="center"/>
          </w:tcPr>
          <w:p w:rsidR="006E0BF6" w:rsidRPr="006E0BF6" w:rsidRDefault="006E0BF6" w:rsidP="006E0BF6">
            <w:pPr>
              <w:spacing w:line="276" w:lineRule="auto"/>
              <w:jc w:val="center"/>
              <w:rPr>
                <w:rFonts w:ascii="Arial" w:hAnsi="Arial" w:cs="Arial"/>
              </w:rPr>
            </w:pPr>
            <w:r w:rsidRPr="006E0BF6">
              <w:rPr>
                <w:rFonts w:ascii="Arial" w:hAnsi="Arial" w:cs="Arial"/>
              </w:rPr>
              <w:t>declaração de inidoneidade de até seis anos</w:t>
            </w:r>
          </w:p>
        </w:tc>
      </w:tr>
    </w:tbl>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12.11</w:t>
      </w:r>
      <w:r w:rsidRPr="006E0BF6">
        <w:rPr>
          <w:rFonts w:ascii="Arial" w:eastAsia="Times New Roman" w:hAnsi="Arial" w:cs="Arial"/>
          <w:sz w:val="20"/>
          <w:szCs w:val="20"/>
          <w:lang w:eastAsia="pt-BR"/>
        </w:rPr>
        <w:t xml:space="preserve">. Será aplicada a sanção de que trata o subitem 12.10 deste Edital nas infrações administrativas previstas nos itens </w:t>
      </w:r>
      <w:r w:rsidRPr="006E0BF6">
        <w:rPr>
          <w:rFonts w:ascii="Arial" w:eastAsia="Times New Roman" w:hAnsi="Arial" w:cs="Arial"/>
          <w:color w:val="000000"/>
          <w:sz w:val="20"/>
          <w:szCs w:val="20"/>
          <w:lang w:eastAsia="pt-BR"/>
        </w:rPr>
        <w:t xml:space="preserve">12.1.2, 12.1.3 e 12.1.4 </w:t>
      </w:r>
      <w:r w:rsidRPr="006E0BF6">
        <w:rPr>
          <w:rFonts w:ascii="Arial" w:eastAsia="Times New Roman" w:hAnsi="Arial" w:cs="Arial"/>
          <w:sz w:val="20"/>
          <w:szCs w:val="20"/>
          <w:lang w:eastAsia="pt-BR"/>
        </w:rPr>
        <w:t>que justifiquem a imposição de penalidade mais grave que a sanção de impedimento de licitar e contratar.</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b/>
          <w:bCs/>
          <w:sz w:val="20"/>
          <w:szCs w:val="20"/>
          <w:lang w:eastAsia="pt-BR"/>
        </w:rPr>
      </w:pPr>
      <w:r w:rsidRPr="006E0BF6">
        <w:rPr>
          <w:rFonts w:ascii="Arial" w:eastAsia="Times New Roman" w:hAnsi="Arial" w:cs="Arial"/>
          <w:b/>
          <w:bCs/>
          <w:sz w:val="20"/>
          <w:szCs w:val="20"/>
          <w:lang w:eastAsia="pt-BR"/>
        </w:rPr>
        <w:lastRenderedPageBreak/>
        <w:t>Da Aplicação e do Cômputo da Sanção</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12.12.</w:t>
      </w:r>
      <w:r w:rsidRPr="006E0BF6">
        <w:rPr>
          <w:rFonts w:ascii="Arial" w:eastAsia="Times New Roman" w:hAnsi="Arial" w:cs="Arial"/>
          <w:sz w:val="20"/>
          <w:szCs w:val="20"/>
          <w:lang w:eastAsia="pt-BR"/>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6E0BF6">
        <w:rPr>
          <w:rFonts w:ascii="Arial" w:eastAsia="Times New Roman" w:hAnsi="Arial" w:cs="Arial"/>
          <w:color w:val="000000"/>
          <w:sz w:val="20"/>
          <w:szCs w:val="20"/>
          <w:lang w:eastAsia="pt-BR"/>
        </w:rPr>
        <w:t xml:space="preserve">deverão </w:t>
      </w:r>
      <w:r w:rsidRPr="006E0BF6">
        <w:rPr>
          <w:rFonts w:ascii="Arial" w:eastAsia="Times New Roman" w:hAnsi="Arial" w:cs="Arial"/>
          <w:sz w:val="20"/>
          <w:szCs w:val="20"/>
          <w:lang w:eastAsia="pt-BR"/>
        </w:rPr>
        <w:t xml:space="preserve">observar o disposto </w:t>
      </w:r>
      <w:proofErr w:type="spellStart"/>
      <w:r w:rsidRPr="006E0BF6">
        <w:rPr>
          <w:rFonts w:ascii="Arial" w:eastAsia="Times New Roman" w:hAnsi="Arial" w:cs="Arial"/>
          <w:sz w:val="20"/>
          <w:szCs w:val="20"/>
          <w:lang w:eastAsia="pt-BR"/>
        </w:rPr>
        <w:t>arts</w:t>
      </w:r>
      <w:proofErr w:type="spellEnd"/>
      <w:r w:rsidRPr="006E0BF6">
        <w:rPr>
          <w:rFonts w:ascii="Arial" w:eastAsia="Times New Roman" w:hAnsi="Arial" w:cs="Arial"/>
          <w:sz w:val="20"/>
          <w:szCs w:val="20"/>
          <w:lang w:eastAsia="pt-BR"/>
        </w:rPr>
        <w:t>. 34 a 38 do Decreto nº 16.189, de 2023.</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sz w:val="20"/>
          <w:szCs w:val="20"/>
          <w:lang w:eastAsia="pt-BR"/>
        </w:rPr>
        <w:t>12.13</w:t>
      </w:r>
      <w:r w:rsidRPr="006E0BF6">
        <w:rPr>
          <w:rFonts w:ascii="Arial" w:eastAsia="Times New Roman" w:hAnsi="Arial" w:cs="Arial"/>
          <w:sz w:val="20"/>
          <w:szCs w:val="20"/>
          <w:lang w:eastAsia="pt-BR"/>
        </w:rPr>
        <w:t xml:space="preserve">. A aplicação das sanções previstas </w:t>
      </w:r>
      <w:r w:rsidRPr="006E0BF6">
        <w:rPr>
          <w:rFonts w:ascii="Arial" w:eastAsia="Times New Roman" w:hAnsi="Arial" w:cs="Arial"/>
          <w:color w:val="000000"/>
          <w:sz w:val="20"/>
          <w:szCs w:val="20"/>
          <w:lang w:eastAsia="pt-BR"/>
        </w:rPr>
        <w:t xml:space="preserve">neste Termo de Referência não </w:t>
      </w:r>
      <w:r w:rsidRPr="006E0BF6">
        <w:rPr>
          <w:rFonts w:ascii="Arial" w:eastAsia="Times New Roman" w:hAnsi="Arial" w:cs="Arial"/>
          <w:sz w:val="20"/>
          <w:szCs w:val="20"/>
          <w:lang w:eastAsia="pt-BR"/>
        </w:rPr>
        <w:t>exclui, em hipótese alguma, a obrigação de reparação integral dos danos causados.</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b/>
          <w:bCs/>
          <w:sz w:val="20"/>
          <w:szCs w:val="20"/>
          <w:lang w:eastAsia="pt-BR"/>
        </w:rPr>
      </w:pPr>
      <w:r w:rsidRPr="006E0BF6">
        <w:rPr>
          <w:rFonts w:ascii="Arial" w:eastAsia="Times New Roman" w:hAnsi="Arial" w:cs="Arial"/>
          <w:b/>
          <w:bCs/>
          <w:sz w:val="20"/>
          <w:szCs w:val="20"/>
          <w:lang w:eastAsia="pt-BR"/>
        </w:rPr>
        <w:t>Processo Administrativo Sancionador</w:t>
      </w:r>
    </w:p>
    <w:p w:rsidR="006E0BF6" w:rsidRPr="006E0BF6" w:rsidRDefault="006E0BF6" w:rsidP="006E0BF6">
      <w:pPr>
        <w:spacing w:after="0" w:line="276" w:lineRule="auto"/>
        <w:jc w:val="both"/>
        <w:rPr>
          <w:rFonts w:ascii="Arial" w:eastAsia="Times New Roman" w:hAnsi="Arial" w:cs="Arial"/>
          <w:sz w:val="20"/>
          <w:szCs w:val="20"/>
          <w:lang w:eastAsia="pt-BR"/>
        </w:rPr>
      </w:pPr>
    </w:p>
    <w:p w:rsidR="006E0BF6" w:rsidRPr="006E0BF6" w:rsidRDefault="006E0BF6" w:rsidP="006E0BF6">
      <w:pPr>
        <w:spacing w:after="0" w:line="276" w:lineRule="auto"/>
        <w:jc w:val="both"/>
        <w:rPr>
          <w:rFonts w:ascii="Arial" w:eastAsia="Times New Roman" w:hAnsi="Arial" w:cs="Arial"/>
          <w:sz w:val="20"/>
          <w:szCs w:val="20"/>
          <w:lang w:eastAsia="pt-BR"/>
        </w:rPr>
      </w:pPr>
      <w:r w:rsidRPr="006E0BF6">
        <w:rPr>
          <w:rFonts w:ascii="Arial" w:eastAsia="Times New Roman" w:hAnsi="Arial" w:cs="Arial"/>
          <w:b/>
          <w:bCs/>
          <w:sz w:val="20"/>
          <w:szCs w:val="20"/>
          <w:lang w:eastAsia="pt-BR"/>
        </w:rPr>
        <w:t>12.14</w:t>
      </w:r>
      <w:r w:rsidRPr="006E0BF6">
        <w:rPr>
          <w:rFonts w:ascii="Arial" w:eastAsia="Times New Roman" w:hAnsi="Arial" w:cs="Arial"/>
          <w:sz w:val="20"/>
          <w:szCs w:val="20"/>
          <w:lang w:eastAsia="pt-BR"/>
        </w:rPr>
        <w:t xml:space="preserve"> O procedimento para aplicação das sanções seguirá o disposto no Capítulo III do Decreto nº Decreto 16.189, de 2023.</w:t>
      </w:r>
    </w:p>
    <w:p w:rsidR="006E0BF6" w:rsidRPr="006E0BF6" w:rsidRDefault="006E0BF6" w:rsidP="006E0BF6">
      <w:pPr>
        <w:spacing w:after="0" w:line="276" w:lineRule="auto"/>
        <w:jc w:val="both"/>
        <w:rPr>
          <w:rFonts w:ascii="Arial" w:eastAsia="Times New Roman"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TERCEIRA – ALTERAÇÕES, ACRESCIMOS E SUPRESSÕES</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13.1.</w:t>
      </w:r>
      <w:r w:rsidRPr="006E0BF6">
        <w:rPr>
          <w:rFonts w:ascii="Arial" w:eastAsia="Arial" w:hAnsi="Arial" w:cs="Arial"/>
          <w:color w:val="000000"/>
          <w:sz w:val="20"/>
          <w:szCs w:val="20"/>
          <w:lang w:eastAsia="pt-BR"/>
        </w:rPr>
        <w:t xml:space="preserve"> Eventuais alterações contratuais reger-se-ão pela disciplina dos </w:t>
      </w:r>
      <w:proofErr w:type="spellStart"/>
      <w:r w:rsidRPr="006E0BF6">
        <w:rPr>
          <w:rFonts w:ascii="Arial" w:eastAsia="Arial" w:hAnsi="Arial" w:cs="Arial"/>
          <w:color w:val="000000"/>
          <w:sz w:val="20"/>
          <w:szCs w:val="20"/>
          <w:lang w:eastAsia="pt-BR"/>
        </w:rPr>
        <w:t>arts</w:t>
      </w:r>
      <w:proofErr w:type="spellEnd"/>
      <w:r w:rsidRPr="006E0BF6">
        <w:rPr>
          <w:rFonts w:ascii="Arial" w:eastAsia="Arial" w:hAnsi="Arial" w:cs="Arial"/>
          <w:color w:val="000000"/>
          <w:sz w:val="20"/>
          <w:szCs w:val="20"/>
          <w:lang w:eastAsia="pt-BR"/>
        </w:rPr>
        <w:t>. 124 e seguintes da Lei nº 14.133, de 2021.</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13.2.</w:t>
      </w:r>
      <w:r w:rsidRPr="006E0BF6">
        <w:rPr>
          <w:rFonts w:ascii="Arial" w:eastAsia="Arial" w:hAnsi="Arial" w:cs="Arial"/>
          <w:color w:val="000000"/>
          <w:sz w:val="20"/>
          <w:szCs w:val="20"/>
          <w:lang w:eastAsia="pt-BR"/>
        </w:rPr>
        <w:t xml:space="preserve"> O contratado é obrigado a aceitar, nas mesmas condições contratuais, os acréscimos ou supressões que se fizerem necessários, até o limite de 25% (vinte e cinco por cento) do valor inicial atualizado do contrato.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13.3.</w:t>
      </w:r>
      <w:r w:rsidRPr="006E0BF6">
        <w:rPr>
          <w:rFonts w:ascii="Arial" w:eastAsia="Arial" w:hAnsi="Arial" w:cs="Arial"/>
          <w:color w:val="000000"/>
          <w:sz w:val="20"/>
          <w:szCs w:val="20"/>
          <w:lang w:eastAsia="pt-BR"/>
        </w:rPr>
        <w:t xml:space="preserve"> Registros que não caracterizam alteração do contrato podem ser realizados por simples apostila, dispensada a celebração de termo aditivo, na forma do art. 136 da Lei nº 14.133, de 2021.</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QUARTA – DA EXTINÇÃO CONTRATUAL (ART. 92, XIX)</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14.1.</w:t>
      </w:r>
      <w:r w:rsidRPr="006E0BF6">
        <w:rPr>
          <w:rFonts w:ascii="Arial" w:eastAsia="Arial" w:hAnsi="Arial" w:cs="Arial"/>
          <w:color w:val="FF0000"/>
          <w:sz w:val="20"/>
          <w:szCs w:val="20"/>
          <w:lang w:eastAsia="pt-BR"/>
        </w:rPr>
        <w:t xml:space="preserve"> O contrato se extingue quando cumpridas as obrigações de ambas as partes, ainda que isso ocorra antes do prazo estipulado para tanto.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14.1.1.</w:t>
      </w:r>
      <w:r w:rsidRPr="006E0BF6">
        <w:rPr>
          <w:rFonts w:ascii="Arial" w:eastAsia="Arial" w:hAnsi="Arial" w:cs="Arial"/>
          <w:color w:val="FF0000"/>
          <w:sz w:val="20"/>
          <w:szCs w:val="20"/>
          <w:lang w:eastAsia="pt-BR"/>
        </w:rPr>
        <w:t xml:space="preserve"> Se as obrigações não forem cumpridas no prazo estipulado, a vigência ficará prorrogada até a conclusão do objeto, caso em que deverá a Administração providenciar a readequação do cronograma fixado para o contrato.</w:t>
      </w: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ind w:left="928" w:hanging="360"/>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14.1.2</w:t>
      </w:r>
      <w:r w:rsidRPr="006E0BF6">
        <w:rPr>
          <w:rFonts w:ascii="Arial" w:eastAsia="Arial" w:hAnsi="Arial" w:cs="Arial"/>
          <w:color w:val="FF0000"/>
          <w:sz w:val="20"/>
          <w:szCs w:val="20"/>
          <w:lang w:eastAsia="pt-BR"/>
        </w:rPr>
        <w:t>. Quando a não conclusão do contrato referida no item anterior decorrer de culpa do contratado:</w:t>
      </w:r>
    </w:p>
    <w:p w:rsidR="006E0BF6" w:rsidRPr="006E0BF6" w:rsidRDefault="006E0BF6" w:rsidP="006E0BF6">
      <w:pPr>
        <w:pBdr>
          <w:top w:val="nil"/>
          <w:left w:val="nil"/>
          <w:bottom w:val="nil"/>
          <w:right w:val="nil"/>
          <w:between w:val="nil"/>
        </w:pBdr>
        <w:spacing w:after="0" w:line="276" w:lineRule="auto"/>
        <w:ind w:left="928" w:hanging="360"/>
        <w:jc w:val="both"/>
        <w:rPr>
          <w:rFonts w:ascii="Arial" w:eastAsia="Arial" w:hAnsi="Arial" w:cs="Arial"/>
          <w:color w:val="FF0000"/>
          <w:sz w:val="20"/>
          <w:szCs w:val="20"/>
          <w:lang w:eastAsia="pt-BR"/>
        </w:rPr>
      </w:pPr>
    </w:p>
    <w:p w:rsidR="006E0BF6" w:rsidRPr="006E0BF6" w:rsidRDefault="006E0BF6" w:rsidP="006E0BF6">
      <w:pPr>
        <w:numPr>
          <w:ilvl w:val="0"/>
          <w:numId w:val="1"/>
        </w:numPr>
        <w:pBdr>
          <w:top w:val="nil"/>
          <w:left w:val="nil"/>
          <w:bottom w:val="nil"/>
          <w:right w:val="nil"/>
          <w:between w:val="nil"/>
        </w:pBdr>
        <w:spacing w:after="0" w:line="276" w:lineRule="auto"/>
        <w:ind w:left="426" w:hanging="425"/>
        <w:jc w:val="both"/>
        <w:rPr>
          <w:rFonts w:ascii="Arial" w:eastAsia="Arial" w:hAnsi="Arial" w:cs="Arial"/>
          <w:color w:val="FF0000"/>
          <w:sz w:val="20"/>
          <w:szCs w:val="20"/>
          <w:lang w:eastAsia="pt-BR"/>
        </w:rPr>
      </w:pPr>
      <w:proofErr w:type="gramStart"/>
      <w:r w:rsidRPr="006E0BF6">
        <w:rPr>
          <w:rFonts w:ascii="Arial" w:eastAsia="Arial" w:hAnsi="Arial" w:cs="Arial"/>
          <w:color w:val="FF0000"/>
          <w:sz w:val="20"/>
          <w:szCs w:val="20"/>
          <w:lang w:eastAsia="pt-BR"/>
        </w:rPr>
        <w:t>ficará</w:t>
      </w:r>
      <w:proofErr w:type="gramEnd"/>
      <w:r w:rsidRPr="006E0BF6">
        <w:rPr>
          <w:rFonts w:ascii="Arial" w:eastAsia="Arial" w:hAnsi="Arial" w:cs="Arial"/>
          <w:color w:val="FF0000"/>
          <w:sz w:val="20"/>
          <w:szCs w:val="20"/>
          <w:lang w:eastAsia="pt-BR"/>
        </w:rPr>
        <w:t xml:space="preserve"> ele constituído em mora, sendo-lhe aplicáveis as respectivas sanções administrativas;   </w:t>
      </w:r>
    </w:p>
    <w:p w:rsidR="006E0BF6" w:rsidRPr="006E0BF6" w:rsidRDefault="006E0BF6" w:rsidP="006E0BF6">
      <w:pPr>
        <w:pBdr>
          <w:top w:val="nil"/>
          <w:left w:val="nil"/>
          <w:bottom w:val="nil"/>
          <w:right w:val="nil"/>
          <w:between w:val="nil"/>
        </w:pBdr>
        <w:spacing w:after="0" w:line="276" w:lineRule="auto"/>
        <w:ind w:left="426"/>
        <w:jc w:val="both"/>
        <w:rPr>
          <w:rFonts w:ascii="Arial" w:eastAsia="Arial" w:hAnsi="Arial" w:cs="Arial"/>
          <w:color w:val="FF0000"/>
          <w:sz w:val="20"/>
          <w:szCs w:val="20"/>
          <w:lang w:eastAsia="pt-BR"/>
        </w:rPr>
      </w:pPr>
    </w:p>
    <w:p w:rsidR="006E0BF6" w:rsidRPr="006E0BF6" w:rsidRDefault="006E0BF6" w:rsidP="006E0BF6">
      <w:pPr>
        <w:numPr>
          <w:ilvl w:val="0"/>
          <w:numId w:val="1"/>
        </w:numPr>
        <w:pBdr>
          <w:top w:val="nil"/>
          <w:left w:val="nil"/>
          <w:bottom w:val="nil"/>
          <w:right w:val="nil"/>
          <w:between w:val="nil"/>
        </w:pBdr>
        <w:spacing w:after="0" w:line="276" w:lineRule="auto"/>
        <w:ind w:left="426" w:hanging="425"/>
        <w:jc w:val="both"/>
        <w:rPr>
          <w:rFonts w:ascii="Arial" w:eastAsia="Arial" w:hAnsi="Arial" w:cs="Arial"/>
          <w:color w:val="FF0000"/>
          <w:sz w:val="20"/>
          <w:szCs w:val="20"/>
          <w:lang w:eastAsia="pt-BR"/>
        </w:rPr>
      </w:pPr>
      <w:proofErr w:type="gramStart"/>
      <w:r w:rsidRPr="006E0BF6">
        <w:rPr>
          <w:rFonts w:ascii="Arial" w:eastAsia="Arial" w:hAnsi="Arial" w:cs="Arial"/>
          <w:color w:val="FF0000"/>
          <w:sz w:val="20"/>
          <w:szCs w:val="20"/>
          <w:lang w:eastAsia="pt-BR"/>
        </w:rPr>
        <w:t>poderá</w:t>
      </w:r>
      <w:proofErr w:type="gramEnd"/>
      <w:r w:rsidRPr="006E0BF6">
        <w:rPr>
          <w:rFonts w:ascii="Arial" w:eastAsia="Arial" w:hAnsi="Arial" w:cs="Arial"/>
          <w:color w:val="FF0000"/>
          <w:sz w:val="20"/>
          <w:szCs w:val="20"/>
          <w:lang w:eastAsia="pt-BR"/>
        </w:rPr>
        <w:t xml:space="preserve"> a Administração optar pela extinção do contrato e, nesse caso, adotará as medidas admitidas em lei para a continuidade da execução contratual.</w:t>
      </w:r>
    </w:p>
    <w:p w:rsidR="006E0BF6" w:rsidRPr="006E0BF6" w:rsidRDefault="006E0BF6" w:rsidP="006E0BF6">
      <w:pPr>
        <w:pBdr>
          <w:top w:val="nil"/>
          <w:left w:val="nil"/>
          <w:bottom w:val="nil"/>
          <w:right w:val="nil"/>
          <w:between w:val="nil"/>
        </w:pBdr>
        <w:spacing w:after="0" w:line="276" w:lineRule="auto"/>
        <w:ind w:firstLine="567"/>
        <w:jc w:val="center"/>
        <w:rPr>
          <w:rFonts w:ascii="Arial" w:eastAsia="Arial" w:hAnsi="Arial" w:cs="Arial"/>
          <w:b/>
          <w:i/>
          <w:color w:val="FF0000"/>
          <w:sz w:val="20"/>
          <w:szCs w:val="20"/>
          <w:u w:val="single"/>
          <w:lang w:eastAsia="pt-BR"/>
        </w:rPr>
      </w:pPr>
    </w:p>
    <w:p w:rsidR="006E0BF6" w:rsidRPr="006E0BF6" w:rsidRDefault="006E0BF6" w:rsidP="006E0BF6">
      <w:pPr>
        <w:pBdr>
          <w:top w:val="nil"/>
          <w:left w:val="nil"/>
          <w:bottom w:val="nil"/>
          <w:right w:val="nil"/>
          <w:between w:val="nil"/>
        </w:pBdr>
        <w:spacing w:after="0" w:line="276" w:lineRule="auto"/>
        <w:ind w:left="568"/>
        <w:jc w:val="both"/>
        <w:rPr>
          <w:rFonts w:ascii="Arial" w:eastAsia="Arial" w:hAnsi="Arial" w:cs="Arial"/>
          <w:color w:val="FF0000"/>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14.2.</w:t>
      </w:r>
      <w:r w:rsidRPr="006E0BF6">
        <w:rPr>
          <w:rFonts w:ascii="Arial" w:eastAsia="Arial" w:hAnsi="Arial" w:cs="Arial"/>
          <w:color w:val="000000"/>
          <w:sz w:val="20"/>
          <w:szCs w:val="20"/>
          <w:lang w:eastAsia="pt-BR"/>
        </w:rPr>
        <w:t xml:space="preserve"> O contrato pode ser extinto antes de cumpridas as obrigações nele estipuladas, ou antes do prazo nele fixado, por algum dos motivos previstos no artigo 137 da Lei nº 14.133/21, </w:t>
      </w:r>
      <w:r w:rsidRPr="006E0BF6">
        <w:rPr>
          <w:rFonts w:ascii="Arial" w:eastAsia="Arial" w:hAnsi="Arial" w:cs="Arial"/>
          <w:color w:val="000000"/>
          <w:sz w:val="20"/>
          <w:szCs w:val="20"/>
          <w:lang w:eastAsia="pt-BR"/>
        </w:rPr>
        <w:lastRenderedPageBreak/>
        <w:t>assegurados o contraditório e a ampla defesa e observado o disposto nos artigos 138 e 139 da mesma Lei.</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QUINTA – DA PROTEÇÃO DE DADOS PESSOAIS</w:t>
      </w:r>
    </w:p>
    <w:p w:rsidR="006E0BF6" w:rsidRPr="006E0BF6" w:rsidRDefault="006E0BF6" w:rsidP="006E0BF6">
      <w:pPr>
        <w:widowControl w:val="0"/>
        <w:spacing w:after="0" w:line="240" w:lineRule="auto"/>
        <w:jc w:val="both"/>
        <w:rPr>
          <w:rFonts w:ascii="Arial" w:eastAsia="Arial" w:hAnsi="Arial" w:cs="Arial"/>
          <w:b/>
          <w:color w:val="FF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15.1.</w:t>
      </w:r>
      <w:r w:rsidRPr="006E0BF6">
        <w:rPr>
          <w:rFonts w:ascii="Arial" w:eastAsia="Arial" w:hAnsi="Arial" w:cs="Arial"/>
          <w:color w:val="000000"/>
          <w:sz w:val="20"/>
          <w:szCs w:val="20"/>
          <w:lang w:eastAsia="pt-BR"/>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15.1.1</w:t>
      </w:r>
      <w:r w:rsidRPr="006E0BF6">
        <w:rPr>
          <w:rFonts w:ascii="Arial" w:eastAsia="Arial" w:hAnsi="Arial" w:cs="Arial"/>
          <w:color w:val="000000"/>
          <w:sz w:val="20"/>
          <w:szCs w:val="20"/>
          <w:lang w:eastAsia="pt-BR"/>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15.2.</w:t>
      </w:r>
      <w:r w:rsidRPr="006E0BF6">
        <w:rPr>
          <w:rFonts w:ascii="Arial" w:eastAsia="Arial" w:hAnsi="Arial" w:cs="Arial"/>
          <w:color w:val="000000"/>
          <w:sz w:val="20"/>
          <w:szCs w:val="20"/>
          <w:lang w:eastAsia="pt-BR"/>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15.2.1.</w:t>
      </w:r>
      <w:r w:rsidRPr="006E0BF6">
        <w:rPr>
          <w:rFonts w:ascii="Arial" w:eastAsia="Arial" w:hAnsi="Arial" w:cs="Arial"/>
          <w:color w:val="000000"/>
          <w:sz w:val="20"/>
          <w:szCs w:val="20"/>
          <w:lang w:eastAsia="pt-BR"/>
        </w:rPr>
        <w:t xml:space="preserve"> A CONTRATADA não poderá se utilizar de informação, dados pessoais ou base de dados a que tenham acesso, para fins distintos da execução dos serviços especificados no instrumento contratual.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15.2.2.</w:t>
      </w:r>
      <w:r w:rsidRPr="006E0BF6">
        <w:rPr>
          <w:rFonts w:ascii="Arial" w:eastAsia="Arial" w:hAnsi="Arial" w:cs="Arial"/>
          <w:color w:val="000000"/>
          <w:sz w:val="20"/>
          <w:szCs w:val="20"/>
          <w:lang w:eastAsia="pt-BR"/>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15.2.3.</w:t>
      </w:r>
      <w:r w:rsidRPr="006E0BF6">
        <w:rPr>
          <w:rFonts w:ascii="Arial" w:eastAsia="Arial" w:hAnsi="Arial" w:cs="Arial"/>
          <w:color w:val="FF0000"/>
          <w:sz w:val="20"/>
          <w:szCs w:val="20"/>
          <w:lang w:eastAsia="pt-BR"/>
        </w:rPr>
        <w:t xml:space="preserve"> Os dados obtidos em razão deste contrato serão armazenados em um banco de dados seguro, com garantia de registro das transações realizadas na aplicação de acesso (log), adequado controle baseado em função (role </w:t>
      </w:r>
      <w:proofErr w:type="spellStart"/>
      <w:r w:rsidRPr="006E0BF6">
        <w:rPr>
          <w:rFonts w:ascii="Arial" w:eastAsia="Arial" w:hAnsi="Arial" w:cs="Arial"/>
          <w:color w:val="FF0000"/>
          <w:sz w:val="20"/>
          <w:szCs w:val="20"/>
          <w:lang w:eastAsia="pt-BR"/>
        </w:rPr>
        <w:t>based</w:t>
      </w:r>
      <w:proofErr w:type="spellEnd"/>
      <w:r w:rsidRPr="006E0BF6">
        <w:rPr>
          <w:rFonts w:ascii="Arial" w:eastAsia="Arial" w:hAnsi="Arial" w:cs="Arial"/>
          <w:color w:val="FF0000"/>
          <w:sz w:val="20"/>
          <w:szCs w:val="20"/>
          <w:lang w:eastAsia="pt-BR"/>
        </w:rPr>
        <w:t xml:space="preserve"> </w:t>
      </w:r>
      <w:proofErr w:type="spellStart"/>
      <w:r w:rsidRPr="006E0BF6">
        <w:rPr>
          <w:rFonts w:ascii="Arial" w:eastAsia="Arial" w:hAnsi="Arial" w:cs="Arial"/>
          <w:color w:val="FF0000"/>
          <w:sz w:val="20"/>
          <w:szCs w:val="20"/>
          <w:lang w:eastAsia="pt-BR"/>
        </w:rPr>
        <w:t>access</w:t>
      </w:r>
      <w:proofErr w:type="spellEnd"/>
      <w:r w:rsidRPr="006E0BF6">
        <w:rPr>
          <w:rFonts w:ascii="Arial" w:eastAsia="Arial" w:hAnsi="Arial" w:cs="Arial"/>
          <w:color w:val="FF0000"/>
          <w:sz w:val="20"/>
          <w:szCs w:val="20"/>
          <w:lang w:eastAsia="pt-BR"/>
        </w:rPr>
        <w:t xml:space="preserve"> </w:t>
      </w:r>
      <w:proofErr w:type="spellStart"/>
      <w:r w:rsidRPr="006E0BF6">
        <w:rPr>
          <w:rFonts w:ascii="Arial" w:eastAsia="Arial" w:hAnsi="Arial" w:cs="Arial"/>
          <w:color w:val="FF0000"/>
          <w:sz w:val="20"/>
          <w:szCs w:val="20"/>
          <w:lang w:eastAsia="pt-BR"/>
        </w:rPr>
        <w:t>control</w:t>
      </w:r>
      <w:proofErr w:type="spellEnd"/>
      <w:r w:rsidRPr="006E0BF6">
        <w:rPr>
          <w:rFonts w:ascii="Arial" w:eastAsia="Arial" w:hAnsi="Arial" w:cs="Arial"/>
          <w:color w:val="FF0000"/>
          <w:sz w:val="20"/>
          <w:szCs w:val="20"/>
          <w:lang w:eastAsia="pt-BR"/>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15.3.</w:t>
      </w:r>
      <w:r w:rsidRPr="006E0BF6">
        <w:rPr>
          <w:rFonts w:ascii="Arial" w:eastAsia="Arial" w:hAnsi="Arial" w:cs="Arial"/>
          <w:color w:val="000000"/>
          <w:sz w:val="20"/>
          <w:szCs w:val="20"/>
          <w:lang w:eastAsia="pt-BR"/>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FF0000"/>
          <w:sz w:val="20"/>
          <w:szCs w:val="20"/>
          <w:lang w:eastAsia="pt-BR"/>
        </w:rPr>
      </w:pPr>
      <w:r w:rsidRPr="006E0BF6">
        <w:rPr>
          <w:rFonts w:ascii="Arial" w:eastAsia="Arial" w:hAnsi="Arial" w:cs="Arial"/>
          <w:b/>
          <w:color w:val="FF0000"/>
          <w:sz w:val="20"/>
          <w:szCs w:val="20"/>
          <w:lang w:eastAsia="pt-BR"/>
        </w:rPr>
        <w:t>15.3.1.</w:t>
      </w:r>
      <w:r w:rsidRPr="006E0BF6">
        <w:rPr>
          <w:rFonts w:ascii="Arial" w:eastAsia="Arial" w:hAnsi="Arial" w:cs="Arial"/>
          <w:color w:val="FF0000"/>
          <w:sz w:val="20"/>
          <w:szCs w:val="20"/>
          <w:lang w:eastAsia="pt-BR"/>
        </w:rPr>
        <w:t xml:space="preserve"> A critério do ESTADO DE MATO GROSSO DO SUL, a CONTRATADA poderá ser provocada a colaborar na elaboração do relatório de impacto, conforme a sensibilidade e o risco inerente dos serviços objeto deste contrato, no tocante a dados pessoais.</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Nota Explicativa</w:t>
      </w:r>
      <w:r w:rsidRPr="006E0BF6">
        <w:rPr>
          <w:rFonts w:ascii="Arial" w:eastAsia="Arial" w:hAnsi="Arial" w:cs="Arial"/>
          <w:sz w:val="20"/>
          <w:szCs w:val="20"/>
          <w:lang w:eastAsia="pt-BR"/>
        </w:rPr>
        <w:t xml:space="preserve">: Os textos, em vermelho, dos </w:t>
      </w:r>
      <w:r w:rsidRPr="006E0BF6">
        <w:rPr>
          <w:rFonts w:ascii="Arial" w:eastAsia="Arial" w:hAnsi="Arial" w:cs="Arial"/>
          <w:color w:val="000000"/>
          <w:sz w:val="20"/>
          <w:szCs w:val="20"/>
          <w:lang w:eastAsia="pt-BR"/>
        </w:rPr>
        <w:t>subitens 15.2.3 e 15.3.1 referem-se a cláusulas não obrigatórias que podem ser suprimidas ou adequadas, de acordo com as particularidades do caso concreto.</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15.4.</w:t>
      </w:r>
      <w:r w:rsidRPr="006E0BF6">
        <w:rPr>
          <w:rFonts w:ascii="Arial" w:eastAsia="Arial" w:hAnsi="Arial" w:cs="Arial"/>
          <w:color w:val="000000"/>
          <w:sz w:val="20"/>
          <w:szCs w:val="20"/>
          <w:lang w:eastAsia="pt-BR"/>
        </w:rPr>
        <w:t xml:space="preserve"> A CONTRATADA deverá manter os registros de tratamento de dados pessoais que realizar, assim como aqueles compartilhados, com condições de rastreabilidade e de prova eletrônica a qualquer tempo.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lastRenderedPageBreak/>
        <w:t>15.4.1.</w:t>
      </w:r>
      <w:r w:rsidRPr="006E0BF6">
        <w:rPr>
          <w:rFonts w:ascii="Arial" w:eastAsia="Arial" w:hAnsi="Arial" w:cs="Arial"/>
          <w:color w:val="000000"/>
          <w:sz w:val="20"/>
          <w:szCs w:val="20"/>
          <w:lang w:eastAsia="pt-BR"/>
        </w:rPr>
        <w:t xml:space="preserve"> A CONTRATADA deverá permitir a realização de auditorias do ESTADO DE MATO GROSSO DO SUL e disponibilizar toda a informação necessária para demonstrar o cumprimento das obrigações relacionadas à sistemática de proteção de dados.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15.4.2.</w:t>
      </w:r>
      <w:r w:rsidRPr="006E0BF6">
        <w:rPr>
          <w:rFonts w:ascii="Arial" w:eastAsia="Arial" w:hAnsi="Arial" w:cs="Arial"/>
          <w:color w:val="000000"/>
          <w:sz w:val="20"/>
          <w:szCs w:val="20"/>
          <w:lang w:eastAsia="pt-BR"/>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sidRPr="006E0BF6">
        <w:rPr>
          <w:rFonts w:ascii="Arial" w:eastAsia="Arial" w:hAnsi="Arial" w:cs="Arial"/>
          <w:color w:val="000000"/>
          <w:sz w:val="20"/>
          <w:szCs w:val="20"/>
          <w:lang w:eastAsia="pt-BR"/>
        </w:rPr>
        <w:t>auditabilidade</w:t>
      </w:r>
      <w:proofErr w:type="spellEnd"/>
      <w:r w:rsidRPr="006E0BF6">
        <w:rPr>
          <w:rFonts w:ascii="Arial" w:eastAsia="Arial" w:hAnsi="Arial" w:cs="Arial"/>
          <w:color w:val="000000"/>
          <w:sz w:val="20"/>
          <w:szCs w:val="20"/>
          <w:lang w:eastAsia="pt-BR"/>
        </w:rPr>
        <w:t xml:space="preserve"> do objeto contratado, bem como os demais dispositivos legais aplicáveis.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15.5.</w:t>
      </w:r>
      <w:r w:rsidRPr="006E0BF6">
        <w:rPr>
          <w:rFonts w:ascii="Arial" w:eastAsia="Arial" w:hAnsi="Arial" w:cs="Arial"/>
          <w:color w:val="000000"/>
          <w:sz w:val="20"/>
          <w:szCs w:val="20"/>
          <w:lang w:eastAsia="pt-BR"/>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15.5.1.</w:t>
      </w:r>
      <w:r w:rsidRPr="006E0BF6">
        <w:rPr>
          <w:rFonts w:ascii="Arial" w:eastAsia="Arial" w:hAnsi="Arial" w:cs="Arial"/>
          <w:color w:val="000000"/>
          <w:sz w:val="20"/>
          <w:szCs w:val="20"/>
          <w:lang w:eastAsia="pt-BR"/>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15.6.</w:t>
      </w:r>
      <w:r w:rsidRPr="006E0BF6">
        <w:rPr>
          <w:rFonts w:ascii="Arial" w:eastAsia="Arial" w:hAnsi="Arial" w:cs="Arial"/>
          <w:color w:val="000000"/>
          <w:sz w:val="20"/>
          <w:szCs w:val="20"/>
          <w:lang w:eastAsia="pt-BR"/>
        </w:rPr>
        <w:t xml:space="preserve"> A CONTRATADA não poderá disponibilizar ou transmitir a terceiros, sem prévia autorização por escrito, informação, dados pessoais ou base de dados a que tenha acesso em razão do cumprimento do objeto deste instrumento contratual.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15.6.1</w:t>
      </w:r>
      <w:r w:rsidRPr="006E0BF6">
        <w:rPr>
          <w:rFonts w:ascii="Arial" w:eastAsia="Arial" w:hAnsi="Arial" w:cs="Arial"/>
          <w:color w:val="000000"/>
          <w:sz w:val="20"/>
          <w:szCs w:val="20"/>
          <w:lang w:eastAsia="pt-BR"/>
        </w:rPr>
        <w:t xml:space="preserve">. Caso autorizada transmissão de dados pela CONTRATADA a terceiros, as informações fornecidas/compartilhadas devem se limitar ao estritamente necessário para o fiel desempenho da execução do instrumento contratual.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15.7</w:t>
      </w:r>
      <w:r w:rsidRPr="006E0BF6">
        <w:rPr>
          <w:rFonts w:ascii="Arial" w:eastAsia="Arial" w:hAnsi="Arial" w:cs="Arial"/>
          <w:color w:val="000000"/>
          <w:sz w:val="20"/>
          <w:szCs w:val="20"/>
          <w:lang w:eastAsia="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15.8.</w:t>
      </w:r>
      <w:r w:rsidRPr="006E0BF6">
        <w:rPr>
          <w:rFonts w:ascii="Arial" w:eastAsia="Arial" w:hAnsi="Arial" w:cs="Arial"/>
          <w:color w:val="000000"/>
          <w:sz w:val="20"/>
          <w:szCs w:val="20"/>
          <w:lang w:eastAsia="pt-BR"/>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15.8.1.</w:t>
      </w:r>
      <w:r w:rsidRPr="006E0BF6">
        <w:rPr>
          <w:rFonts w:ascii="Arial" w:eastAsia="Arial" w:hAnsi="Arial" w:cs="Arial"/>
          <w:color w:val="000000"/>
          <w:sz w:val="20"/>
          <w:szCs w:val="20"/>
          <w:lang w:eastAsia="pt-BR"/>
        </w:rPr>
        <w:t xml:space="preserve"> A comunicação acima mencionada não eximirá a CONTRATADA das obrigações, e/ou sanções que possam incidir em razão da perda de informação, dados pessoais e/ou base de dados.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15.9.</w:t>
      </w:r>
      <w:r w:rsidRPr="006E0BF6">
        <w:rPr>
          <w:rFonts w:ascii="Arial" w:eastAsia="Arial" w:hAnsi="Arial" w:cs="Arial"/>
          <w:color w:val="000000"/>
          <w:sz w:val="20"/>
          <w:szCs w:val="20"/>
          <w:lang w:eastAsia="pt-BR"/>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15.10.</w:t>
      </w:r>
      <w:r w:rsidRPr="006E0BF6">
        <w:rPr>
          <w:rFonts w:ascii="Arial" w:eastAsia="Arial" w:hAnsi="Arial" w:cs="Arial"/>
          <w:color w:val="000000"/>
          <w:sz w:val="20"/>
          <w:szCs w:val="20"/>
          <w:lang w:eastAsia="pt-BR"/>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15.11.</w:t>
      </w:r>
      <w:r w:rsidRPr="006E0BF6">
        <w:rPr>
          <w:rFonts w:ascii="Arial" w:eastAsia="Arial" w:hAnsi="Arial" w:cs="Arial"/>
          <w:color w:val="000000"/>
          <w:sz w:val="20"/>
          <w:szCs w:val="20"/>
          <w:lang w:eastAsia="pt-BR"/>
        </w:rPr>
        <w:t xml:space="preserve"> A CONTRATADA ficará obrigada a assumir total responsabilidade pelos danos patrimoniais, morais, individuais ou coletivos que venham a ser causados em razão do </w:t>
      </w:r>
      <w:r w:rsidRPr="006E0BF6">
        <w:rPr>
          <w:rFonts w:ascii="Arial" w:eastAsia="Arial" w:hAnsi="Arial" w:cs="Arial"/>
          <w:color w:val="000000"/>
          <w:sz w:val="20"/>
          <w:szCs w:val="20"/>
          <w:lang w:eastAsia="pt-BR"/>
        </w:rPr>
        <w:lastRenderedPageBreak/>
        <w:t xml:space="preserve">descumprimento de suas obrigações legais no processo de tratamento dos dados compartilhados pelo ESTADO DE MATO GROSSO DO SUL. </w:t>
      </w: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15.11.1.</w:t>
      </w:r>
      <w:r w:rsidRPr="006E0BF6">
        <w:rPr>
          <w:rFonts w:ascii="Arial" w:eastAsia="Arial" w:hAnsi="Arial" w:cs="Arial"/>
          <w:color w:val="000000"/>
          <w:sz w:val="20"/>
          <w:szCs w:val="20"/>
          <w:lang w:eastAsia="pt-BR"/>
        </w:rPr>
        <w:t xml:space="preserve"> Eventuais responsabilidades serão apuradas de acordo com o que dispõe a Seção III, Capítulo VI da LGPD.</w:t>
      </w:r>
    </w:p>
    <w:p w:rsidR="006E0BF6" w:rsidRPr="006E0BF6" w:rsidRDefault="006E0BF6" w:rsidP="006E0BF6">
      <w:pPr>
        <w:pBdr>
          <w:top w:val="nil"/>
          <w:left w:val="nil"/>
          <w:bottom w:val="nil"/>
          <w:right w:val="nil"/>
          <w:between w:val="nil"/>
        </w:pBdr>
        <w:spacing w:after="0" w:line="312" w:lineRule="auto"/>
        <w:jc w:val="both"/>
        <w:rPr>
          <w:rFonts w:ascii="Arial" w:eastAsia="Arial" w:hAnsi="Arial" w:cs="Arial"/>
          <w:color w:val="00000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SEXTA – PUBLICAÇÃO</w:t>
      </w:r>
    </w:p>
    <w:p w:rsidR="006E0BF6" w:rsidRPr="006E0BF6" w:rsidRDefault="006E0BF6" w:rsidP="006E0BF6">
      <w:pPr>
        <w:spacing w:after="0" w:line="240" w:lineRule="auto"/>
        <w:jc w:val="both"/>
        <w:rPr>
          <w:rFonts w:ascii="Arial" w:eastAsia="Arial" w:hAnsi="Arial" w:cs="Arial"/>
          <w:b/>
          <w:sz w:val="20"/>
          <w:szCs w:val="20"/>
          <w:lang w:eastAsia="pt-BR"/>
        </w:rPr>
      </w:pPr>
    </w:p>
    <w:p w:rsidR="006E0BF6" w:rsidRPr="006E0BF6" w:rsidRDefault="006E0BF6" w:rsidP="006E0BF6">
      <w:pPr>
        <w:spacing w:after="0" w:line="240" w:lineRule="auto"/>
        <w:jc w:val="both"/>
        <w:rPr>
          <w:rFonts w:ascii="Arial" w:eastAsia="Arial" w:hAnsi="Arial" w:cs="Arial"/>
          <w:sz w:val="20"/>
          <w:szCs w:val="20"/>
          <w:lang w:eastAsia="pt-BR"/>
        </w:rPr>
      </w:pPr>
      <w:r w:rsidRPr="006E0BF6">
        <w:rPr>
          <w:rFonts w:ascii="Arial" w:eastAsia="Arial" w:hAnsi="Arial" w:cs="Arial"/>
          <w:b/>
          <w:sz w:val="20"/>
          <w:szCs w:val="20"/>
          <w:lang w:eastAsia="pt-BR"/>
        </w:rPr>
        <w:t>16.1.</w:t>
      </w:r>
      <w:r w:rsidRPr="006E0BF6">
        <w:rPr>
          <w:rFonts w:ascii="Arial" w:eastAsia="Arial" w:hAnsi="Arial" w:cs="Arial"/>
          <w:sz w:val="20"/>
          <w:szCs w:val="20"/>
          <w:lang w:eastAsia="pt-BR"/>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rsidR="006E0BF6" w:rsidRPr="006E0BF6" w:rsidRDefault="006E0BF6" w:rsidP="006E0BF6">
      <w:pPr>
        <w:spacing w:after="0" w:line="240" w:lineRule="auto"/>
        <w:jc w:val="both"/>
        <w:rPr>
          <w:rFonts w:ascii="Arial" w:eastAsia="Arial" w:hAnsi="Arial" w:cs="Arial"/>
          <w:sz w:val="20"/>
          <w:szCs w:val="20"/>
          <w:lang w:eastAsia="pt-BR"/>
        </w:rPr>
      </w:pPr>
    </w:p>
    <w:p w:rsidR="006E0BF6" w:rsidRPr="006E0BF6" w:rsidRDefault="006E0BF6" w:rsidP="006E0BF6">
      <w:pP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b/>
          <w:sz w:val="20"/>
          <w:szCs w:val="20"/>
          <w:lang w:eastAsia="pt-BR"/>
        </w:rPr>
        <w:t>Orientações práticas: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Quando da publicação a que se refere esta cláusula, deverão ser observadas as conclusões dispostas no PARECER PGE/MS/PAA/Nº 063/2021, aprovado pela DECISÃO PGE/MS/GAB/Nº 267/2021, na parte em que se refere à publicação de dados pessoais em poder da Administração Pública no Portal da Transparência e no Diário Oficial, a seguir delineadas:</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A divulgação de informações referentes às licitações, contratos, despesas e programas da Administração Pública Estadual nos meios acima referidos é compatível com a Lei Geral de Proteção de Dados (LGPD), uma vez que encontra fundamento nos </w:t>
      </w:r>
      <w:proofErr w:type="spellStart"/>
      <w:r w:rsidRPr="006E0BF6">
        <w:rPr>
          <w:rFonts w:ascii="Arial" w:eastAsia="Arial" w:hAnsi="Arial" w:cs="Arial"/>
          <w:sz w:val="20"/>
          <w:szCs w:val="20"/>
          <w:lang w:eastAsia="pt-BR"/>
        </w:rPr>
        <w:t>arts</w:t>
      </w:r>
      <w:proofErr w:type="spellEnd"/>
      <w:r w:rsidRPr="006E0BF6">
        <w:rPr>
          <w:rFonts w:ascii="Arial" w:eastAsia="Arial" w:hAnsi="Arial" w:cs="Arial"/>
          <w:sz w:val="20"/>
          <w:szCs w:val="20"/>
          <w:lang w:eastAsia="pt-BR"/>
        </w:rPr>
        <w:t>. 7º, incisos II e III do referido diploma legal.</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Inobstante possua fundamento legal, é imperiosa a observância dos princípios elencados no art. 6º da LGPD para as operações que envolvam o tratamento de dados pessoais, razão pela qual entende-se que, em atenção aos princípios da finalidade e da necessidade, não devem ser divulgadas dados pessoais relativos ao número do RG e do CPF, número de telefone, endereço de e-mail pessoal, endereço, profissão, estado civil e nacionalidade de pessoas físicas, seja quando elas próprias figurarem na condição de contratado, credor ou beneficiário de algum programa estatal, seja quando figurarem como representante legal de pessoa jurídica, bastando, para atendimento da finalidade que motiva o tratamento de dados, a divulgação do seu nome.</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r w:rsidRPr="006E0BF6">
        <w:rPr>
          <w:rFonts w:ascii="Arial" w:eastAsia="Arial" w:hAnsi="Arial" w:cs="Arial"/>
          <w:sz w:val="20"/>
          <w:szCs w:val="20"/>
          <w:lang w:eastAsia="pt-BR"/>
        </w:rPr>
        <w:t>A conclusão exposta no item anterior se aplica de igual modo à divulgação de cópia de documentos tais como contratos firmados ou notas de empenho, nos quais devem ser omitidos os dados pessoais acima referidos, salvo expressa disposição legal em sentido contrário ou acaso o gestor entenda ser estritamente necessária a divulgação de outros dados pessoais para o atendimento da finalidade que motiva o tratamento de dados, hipótese em que deverá apresentar a devida fundamentação prévia para tanto.</w:t>
      </w:r>
    </w:p>
    <w:p w:rsidR="006E0BF6" w:rsidRPr="006E0BF6" w:rsidRDefault="006E0BF6" w:rsidP="006E0BF6">
      <w:pPr>
        <w:pBdr>
          <w:top w:val="single" w:sz="4" w:space="1" w:color="000000"/>
          <w:left w:val="single" w:sz="4" w:space="4" w:color="000000"/>
          <w:bottom w:val="single" w:sz="4" w:space="0" w:color="000000"/>
          <w:right w:val="single" w:sz="4" w:space="4" w:color="000000"/>
        </w:pBdr>
        <w:shd w:val="clear" w:color="auto" w:fill="FFFF00"/>
        <w:spacing w:after="0" w:line="276" w:lineRule="auto"/>
        <w:jc w:val="both"/>
        <w:rPr>
          <w:rFonts w:ascii="Arial" w:eastAsia="Arial" w:hAnsi="Arial" w:cs="Arial"/>
          <w:sz w:val="20"/>
          <w:szCs w:val="20"/>
          <w:lang w:eastAsia="pt-BR"/>
        </w:rPr>
      </w:pPr>
    </w:p>
    <w:p w:rsidR="006E0BF6" w:rsidRPr="006E0BF6" w:rsidRDefault="006E0BF6" w:rsidP="006E0BF6">
      <w:pPr>
        <w:spacing w:after="0" w:line="240" w:lineRule="auto"/>
        <w:jc w:val="both"/>
        <w:rPr>
          <w:rFonts w:ascii="Arial" w:eastAsia="Arial" w:hAnsi="Arial" w:cs="Arial"/>
          <w:sz w:val="20"/>
          <w:szCs w:val="20"/>
          <w:lang w:eastAsia="pt-BR"/>
        </w:rPr>
      </w:pPr>
    </w:p>
    <w:p w:rsidR="006E0BF6" w:rsidRPr="006E0BF6" w:rsidRDefault="006E0BF6" w:rsidP="006E0BF6">
      <w:pPr>
        <w:pBdr>
          <w:top w:val="nil"/>
          <w:left w:val="nil"/>
          <w:bottom w:val="nil"/>
          <w:right w:val="nil"/>
          <w:between w:val="nil"/>
        </w:pBdr>
        <w:spacing w:after="0" w:line="276" w:lineRule="auto"/>
        <w:jc w:val="both"/>
        <w:rPr>
          <w:rFonts w:ascii="Arial" w:eastAsia="Arial" w:hAnsi="Arial" w:cs="Arial"/>
          <w:color w:val="000000"/>
          <w:sz w:val="20"/>
          <w:szCs w:val="20"/>
          <w:lang w:eastAsia="pt-BR"/>
        </w:rPr>
      </w:pPr>
    </w:p>
    <w:p w:rsidR="006E0BF6" w:rsidRPr="006E0BF6" w:rsidRDefault="006E0BF6" w:rsidP="006E0BF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lang w:eastAsia="pt-BR"/>
        </w:rPr>
      </w:pPr>
      <w:r w:rsidRPr="006E0BF6">
        <w:rPr>
          <w:rFonts w:ascii="Arial" w:eastAsia="Arial" w:hAnsi="Arial" w:cs="Arial"/>
          <w:b/>
          <w:smallCaps/>
          <w:color w:val="FFFFFF"/>
          <w:lang w:eastAsia="pt-BR"/>
        </w:rPr>
        <w:t>CLÁUSULA DÉCIMA SÉTIMA – FORO (</w:t>
      </w:r>
      <w:hyperlink r:id="rId9" w:anchor="art92%C2%A71" w:history="1">
        <w:r w:rsidRPr="006E0BF6">
          <w:rPr>
            <w:rFonts w:ascii="Arial" w:eastAsia="Arial" w:hAnsi="Arial" w:cs="Arial"/>
            <w:b/>
            <w:smallCaps/>
            <w:color w:val="FFFFFF"/>
            <w:u w:val="single"/>
            <w:lang w:eastAsia="pt-BR"/>
          </w:rPr>
          <w:t>ART. 92, §1º</w:t>
        </w:r>
      </w:hyperlink>
      <w:r w:rsidRPr="006E0BF6">
        <w:rPr>
          <w:rFonts w:ascii="Arial" w:eastAsia="Arial" w:hAnsi="Arial" w:cs="Arial"/>
          <w:b/>
          <w:smallCaps/>
          <w:color w:val="FFFFFF"/>
          <w:lang w:eastAsia="pt-BR"/>
        </w:rPr>
        <w:t>)</w:t>
      </w:r>
    </w:p>
    <w:p w:rsidR="006E0BF6" w:rsidRPr="006E0BF6" w:rsidRDefault="006E0BF6" w:rsidP="006E0BF6">
      <w:pPr>
        <w:widowControl w:val="0"/>
        <w:spacing w:after="0" w:line="240" w:lineRule="auto"/>
        <w:jc w:val="both"/>
        <w:rPr>
          <w:rFonts w:ascii="Arial" w:eastAsia="Arial" w:hAnsi="Arial" w:cs="Arial"/>
          <w:b/>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17.1.</w:t>
      </w:r>
      <w:r w:rsidRPr="006E0BF6">
        <w:rPr>
          <w:rFonts w:ascii="Arial" w:eastAsia="Arial" w:hAnsi="Arial" w:cs="Arial"/>
          <w:color w:val="000000"/>
          <w:sz w:val="20"/>
          <w:szCs w:val="20"/>
          <w:lang w:eastAsia="pt-BR"/>
        </w:rPr>
        <w:t xml:space="preserve"> Os contratantes comprometem-se a submeter eventuais controvérsias, decorrentes do presente contrato, a métodos alternativos de solução de conflito que serão promovidos pela Procuradoria-Geral do Estado de Mato Grosso do Sul, </w:t>
      </w:r>
      <w:r w:rsidR="00E1382A">
        <w:rPr>
          <w:rFonts w:ascii="Arial" w:eastAsia="Arial" w:hAnsi="Arial" w:cs="Arial"/>
          <w:color w:val="000000"/>
          <w:sz w:val="20"/>
          <w:szCs w:val="20"/>
        </w:rPr>
        <w:t>nos termos da Resolução PGE n. 362, de 26 de janeiro de 2022.</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r w:rsidRPr="006E0BF6">
        <w:rPr>
          <w:rFonts w:ascii="Arial" w:eastAsia="Arial" w:hAnsi="Arial" w:cs="Arial"/>
          <w:b/>
          <w:color w:val="000000"/>
          <w:sz w:val="20"/>
          <w:szCs w:val="20"/>
          <w:lang w:eastAsia="pt-BR"/>
        </w:rPr>
        <w:t>17.1.1.</w:t>
      </w:r>
      <w:r w:rsidRPr="006E0BF6">
        <w:rPr>
          <w:rFonts w:ascii="Arial" w:eastAsia="Arial" w:hAnsi="Arial" w:cs="Arial"/>
          <w:color w:val="000000"/>
          <w:sz w:val="20"/>
          <w:szCs w:val="20"/>
          <w:lang w:eastAsia="pt-BR"/>
        </w:rPr>
        <w:t xml:space="preserve"> Não logrando êxito a utilização de métodos alternativos de solução de conflito, fica eleito o foro da Comarca de Campo Grande, Estado de Mato Grosso do Sul, para dirimir as questões </w:t>
      </w:r>
      <w:r w:rsidRPr="006E0BF6">
        <w:rPr>
          <w:rFonts w:ascii="Arial" w:eastAsia="Arial" w:hAnsi="Arial" w:cs="Arial"/>
          <w:color w:val="000000"/>
          <w:sz w:val="20"/>
          <w:szCs w:val="20"/>
          <w:lang w:eastAsia="pt-BR"/>
        </w:rPr>
        <w:lastRenderedPageBreak/>
        <w:t xml:space="preserve">oriundas do presente contrato, sendo este o competente para a propositura de qualquer medida judicial decorrente deste instrumento contratual, com a exclusão de qualquer outro, por mais privilegiado que seja. </w:t>
      </w:r>
    </w:p>
    <w:p w:rsidR="006E0BF6" w:rsidRPr="006E0BF6" w:rsidRDefault="006E0BF6" w:rsidP="006E0BF6">
      <w:pPr>
        <w:widowControl w:val="0"/>
        <w:spacing w:after="0" w:line="240" w:lineRule="auto"/>
        <w:jc w:val="both"/>
        <w:rPr>
          <w:rFonts w:ascii="Arial" w:eastAsia="Arial" w:hAnsi="Arial" w:cs="Arial"/>
          <w:color w:val="000000"/>
          <w:sz w:val="20"/>
          <w:szCs w:val="20"/>
          <w:lang w:eastAsia="pt-BR"/>
        </w:rPr>
      </w:pPr>
    </w:p>
    <w:p w:rsidR="006E0BF6" w:rsidRPr="006E0BF6" w:rsidRDefault="006E0BF6" w:rsidP="006E0BF6">
      <w:pPr>
        <w:spacing w:before="120" w:after="120" w:line="240" w:lineRule="auto"/>
        <w:jc w:val="both"/>
        <w:rPr>
          <w:rFonts w:ascii="Arial" w:eastAsia="Arial" w:hAnsi="Arial" w:cs="Arial"/>
          <w:sz w:val="20"/>
          <w:szCs w:val="20"/>
          <w:lang w:eastAsia="pt-BR"/>
        </w:rPr>
      </w:pPr>
      <w:r w:rsidRPr="006E0BF6">
        <w:rPr>
          <w:rFonts w:ascii="Arial" w:eastAsia="Arial" w:hAnsi="Arial" w:cs="Arial"/>
          <w:sz w:val="20"/>
          <w:szCs w:val="20"/>
          <w:lang w:eastAsia="pt-BR"/>
        </w:rPr>
        <w:t xml:space="preserve">E, por estarem justos e acordados, assinam o presente contrato </w:t>
      </w:r>
      <w:proofErr w:type="spellStart"/>
      <w:r w:rsidRPr="006E0BF6">
        <w:rPr>
          <w:rFonts w:ascii="Arial" w:eastAsia="Arial" w:hAnsi="Arial" w:cs="Arial"/>
          <w:sz w:val="20"/>
          <w:szCs w:val="20"/>
          <w:lang w:eastAsia="pt-BR"/>
        </w:rPr>
        <w:t>em</w:t>
      </w:r>
      <w:proofErr w:type="spellEnd"/>
      <w:r w:rsidRPr="006E0BF6">
        <w:rPr>
          <w:rFonts w:ascii="Arial" w:eastAsia="Arial" w:hAnsi="Arial" w:cs="Arial"/>
          <w:sz w:val="20"/>
          <w:szCs w:val="20"/>
          <w:lang w:eastAsia="pt-BR"/>
        </w:rPr>
        <w:t xml:space="preserve"> </w:t>
      </w:r>
      <w:r w:rsidRPr="006E0BF6">
        <w:rPr>
          <w:rFonts w:ascii="Arial" w:eastAsia="Arial" w:hAnsi="Arial" w:cs="Arial"/>
          <w:color w:val="FF0000"/>
          <w:sz w:val="20"/>
          <w:szCs w:val="20"/>
          <w:highlight w:val="yellow"/>
          <w:lang w:eastAsia="pt-BR"/>
        </w:rPr>
        <w:t xml:space="preserve">........ (.......) </w:t>
      </w:r>
      <w:proofErr w:type="gramStart"/>
      <w:r w:rsidRPr="006E0BF6">
        <w:rPr>
          <w:rFonts w:ascii="Arial" w:eastAsia="Arial" w:hAnsi="Arial" w:cs="Arial"/>
          <w:color w:val="FF0000"/>
          <w:sz w:val="20"/>
          <w:szCs w:val="20"/>
          <w:highlight w:val="yellow"/>
          <w:lang w:eastAsia="pt-BR"/>
        </w:rPr>
        <w:t>vias</w:t>
      </w:r>
      <w:proofErr w:type="gramEnd"/>
      <w:r w:rsidRPr="006E0BF6">
        <w:rPr>
          <w:rFonts w:ascii="Arial" w:eastAsia="Arial" w:hAnsi="Arial" w:cs="Arial"/>
          <w:sz w:val="20"/>
          <w:szCs w:val="20"/>
          <w:lang w:eastAsia="pt-BR"/>
        </w:rPr>
        <w:t xml:space="preserve"> de igual teor e forma, juntamente com as testemunhas abaixo, de tudo cientes, para que produzam seus efeitos legais e jurídicos.</w:t>
      </w:r>
    </w:p>
    <w:p w:rsidR="006E0BF6" w:rsidRPr="006E0BF6" w:rsidRDefault="006E0BF6" w:rsidP="006E0BF6">
      <w:pPr>
        <w:pBdr>
          <w:top w:val="nil"/>
          <w:left w:val="nil"/>
          <w:bottom w:val="nil"/>
          <w:right w:val="nil"/>
          <w:between w:val="nil"/>
        </w:pBdr>
        <w:spacing w:before="120" w:after="288" w:line="312" w:lineRule="auto"/>
        <w:jc w:val="both"/>
        <w:rPr>
          <w:rFonts w:ascii="Arial" w:eastAsia="Arial" w:hAnsi="Arial" w:cs="Arial"/>
          <w:color w:val="000000"/>
          <w:sz w:val="20"/>
          <w:szCs w:val="20"/>
          <w:lang w:eastAsia="pt-BR"/>
        </w:rPr>
      </w:pPr>
    </w:p>
    <w:p w:rsidR="006E0BF6" w:rsidRPr="006E0BF6" w:rsidRDefault="006E0BF6" w:rsidP="006E0BF6">
      <w:pPr>
        <w:pBdr>
          <w:top w:val="nil"/>
          <w:left w:val="nil"/>
          <w:bottom w:val="nil"/>
          <w:right w:val="nil"/>
          <w:between w:val="nil"/>
        </w:pBdr>
        <w:spacing w:before="120" w:after="288" w:line="312" w:lineRule="auto"/>
        <w:ind w:firstLine="567"/>
        <w:jc w:val="both"/>
        <w:rPr>
          <w:rFonts w:ascii="Arial" w:eastAsia="Arial" w:hAnsi="Arial" w:cs="Arial"/>
          <w:i/>
          <w:color w:val="000000"/>
          <w:sz w:val="20"/>
          <w:szCs w:val="20"/>
          <w:lang w:eastAsia="pt-BR"/>
        </w:rPr>
      </w:pPr>
      <w:r w:rsidRPr="006E0BF6">
        <w:rPr>
          <w:rFonts w:ascii="Arial" w:eastAsia="Arial" w:hAnsi="Arial" w:cs="Arial"/>
          <w:i/>
          <w:color w:val="FF0000"/>
          <w:sz w:val="20"/>
          <w:szCs w:val="20"/>
          <w:lang w:eastAsia="pt-BR"/>
        </w:rPr>
        <w:t xml:space="preserve"> [Local]</w:t>
      </w:r>
      <w:r w:rsidRPr="006E0BF6">
        <w:rPr>
          <w:rFonts w:ascii="Arial" w:eastAsia="Arial" w:hAnsi="Arial" w:cs="Arial"/>
          <w:i/>
          <w:color w:val="000000"/>
          <w:sz w:val="20"/>
          <w:szCs w:val="20"/>
          <w:lang w:eastAsia="pt-BR"/>
        </w:rPr>
        <w:t>,</w:t>
      </w:r>
      <w:r w:rsidRPr="006E0BF6">
        <w:rPr>
          <w:rFonts w:ascii="Arial" w:eastAsia="Arial" w:hAnsi="Arial" w:cs="Arial"/>
          <w:i/>
          <w:color w:val="FF0000"/>
          <w:sz w:val="20"/>
          <w:szCs w:val="20"/>
          <w:lang w:eastAsia="pt-BR"/>
        </w:rPr>
        <w:t xml:space="preserve"> [dia] </w:t>
      </w:r>
      <w:r w:rsidRPr="006E0BF6">
        <w:rPr>
          <w:rFonts w:ascii="Arial" w:eastAsia="Arial" w:hAnsi="Arial" w:cs="Arial"/>
          <w:i/>
          <w:color w:val="000000"/>
          <w:sz w:val="20"/>
          <w:szCs w:val="20"/>
          <w:lang w:eastAsia="pt-BR"/>
        </w:rPr>
        <w:t>de</w:t>
      </w:r>
      <w:r w:rsidRPr="006E0BF6">
        <w:rPr>
          <w:rFonts w:ascii="Arial" w:eastAsia="Arial" w:hAnsi="Arial" w:cs="Arial"/>
          <w:i/>
          <w:color w:val="FF0000"/>
          <w:sz w:val="20"/>
          <w:szCs w:val="20"/>
          <w:lang w:eastAsia="pt-BR"/>
        </w:rPr>
        <w:t xml:space="preserve"> [mês] </w:t>
      </w:r>
      <w:r w:rsidRPr="006E0BF6">
        <w:rPr>
          <w:rFonts w:ascii="Arial" w:eastAsia="Arial" w:hAnsi="Arial" w:cs="Arial"/>
          <w:i/>
          <w:color w:val="000000"/>
          <w:sz w:val="20"/>
          <w:szCs w:val="20"/>
          <w:lang w:eastAsia="pt-BR"/>
        </w:rPr>
        <w:t>de</w:t>
      </w:r>
      <w:r w:rsidRPr="006E0BF6">
        <w:rPr>
          <w:rFonts w:ascii="Arial" w:eastAsia="Arial" w:hAnsi="Arial" w:cs="Arial"/>
          <w:i/>
          <w:color w:val="FF0000"/>
          <w:sz w:val="20"/>
          <w:szCs w:val="20"/>
          <w:lang w:eastAsia="pt-BR"/>
        </w:rPr>
        <w:t xml:space="preserve"> [ano].</w:t>
      </w:r>
    </w:p>
    <w:p w:rsidR="006E0BF6" w:rsidRPr="006E0BF6" w:rsidRDefault="006E0BF6" w:rsidP="006E0BF6">
      <w:pPr>
        <w:spacing w:before="120" w:after="288" w:line="312" w:lineRule="auto"/>
        <w:ind w:firstLine="567"/>
        <w:jc w:val="center"/>
        <w:rPr>
          <w:rFonts w:ascii="Arial" w:eastAsia="Arial" w:hAnsi="Arial" w:cs="Arial"/>
          <w:sz w:val="20"/>
          <w:szCs w:val="20"/>
          <w:lang w:eastAsia="pt-BR"/>
        </w:rPr>
      </w:pPr>
      <w:r w:rsidRPr="006E0BF6">
        <w:rPr>
          <w:rFonts w:ascii="Arial" w:eastAsia="Arial" w:hAnsi="Arial" w:cs="Arial"/>
          <w:sz w:val="20"/>
          <w:szCs w:val="20"/>
          <w:lang w:eastAsia="pt-BR"/>
        </w:rPr>
        <w:t>_________________________</w:t>
      </w:r>
    </w:p>
    <w:p w:rsidR="006E0BF6" w:rsidRPr="006E0BF6" w:rsidRDefault="006E0BF6" w:rsidP="006E0BF6">
      <w:pPr>
        <w:spacing w:before="120" w:after="288" w:line="312" w:lineRule="auto"/>
        <w:ind w:firstLine="567"/>
        <w:jc w:val="center"/>
        <w:rPr>
          <w:rFonts w:ascii="Arial" w:eastAsia="Arial" w:hAnsi="Arial" w:cs="Arial"/>
          <w:sz w:val="20"/>
          <w:szCs w:val="20"/>
          <w:lang w:eastAsia="pt-BR"/>
        </w:rPr>
      </w:pPr>
      <w:r w:rsidRPr="006E0BF6">
        <w:rPr>
          <w:rFonts w:ascii="Arial" w:eastAsia="Arial" w:hAnsi="Arial" w:cs="Arial"/>
          <w:sz w:val="20"/>
          <w:szCs w:val="20"/>
          <w:lang w:eastAsia="pt-BR"/>
        </w:rPr>
        <w:t>Representante legal do CONTRATANTE</w:t>
      </w:r>
    </w:p>
    <w:p w:rsidR="006E0BF6" w:rsidRPr="006E0BF6" w:rsidRDefault="006E0BF6" w:rsidP="006E0BF6">
      <w:pPr>
        <w:spacing w:before="120" w:after="288" w:line="312" w:lineRule="auto"/>
        <w:ind w:firstLine="567"/>
        <w:jc w:val="center"/>
        <w:rPr>
          <w:rFonts w:ascii="Arial" w:eastAsia="Arial" w:hAnsi="Arial" w:cs="Arial"/>
          <w:sz w:val="20"/>
          <w:szCs w:val="20"/>
          <w:lang w:eastAsia="pt-BR"/>
        </w:rPr>
      </w:pPr>
      <w:r w:rsidRPr="006E0BF6">
        <w:rPr>
          <w:rFonts w:ascii="Arial" w:eastAsia="Arial" w:hAnsi="Arial" w:cs="Arial"/>
          <w:sz w:val="20"/>
          <w:szCs w:val="20"/>
          <w:lang w:eastAsia="pt-BR"/>
        </w:rPr>
        <w:t>_________________________</w:t>
      </w:r>
    </w:p>
    <w:p w:rsidR="006E0BF6" w:rsidRPr="006E0BF6" w:rsidRDefault="006E0BF6" w:rsidP="006E0BF6">
      <w:pPr>
        <w:spacing w:before="120" w:after="288" w:line="312" w:lineRule="auto"/>
        <w:ind w:firstLine="567"/>
        <w:jc w:val="center"/>
        <w:rPr>
          <w:rFonts w:ascii="Arial" w:eastAsia="Arial" w:hAnsi="Arial" w:cs="Arial"/>
          <w:sz w:val="20"/>
          <w:szCs w:val="20"/>
          <w:lang w:eastAsia="pt-BR"/>
        </w:rPr>
      </w:pPr>
      <w:r w:rsidRPr="006E0BF6">
        <w:rPr>
          <w:rFonts w:ascii="Arial" w:eastAsia="Arial" w:hAnsi="Arial" w:cs="Arial"/>
          <w:sz w:val="20"/>
          <w:szCs w:val="20"/>
          <w:lang w:eastAsia="pt-BR"/>
        </w:rPr>
        <w:t>Representante legal do CONTRATADO</w:t>
      </w:r>
    </w:p>
    <w:p w:rsidR="006E0BF6" w:rsidRPr="006E0BF6" w:rsidRDefault="006E0BF6" w:rsidP="006E0BF6">
      <w:pPr>
        <w:spacing w:before="120" w:after="288" w:line="312" w:lineRule="auto"/>
        <w:ind w:firstLine="567"/>
        <w:jc w:val="both"/>
        <w:rPr>
          <w:rFonts w:ascii="Arial" w:eastAsia="Arial" w:hAnsi="Arial" w:cs="Arial"/>
          <w:i/>
          <w:color w:val="FF0000"/>
          <w:sz w:val="20"/>
          <w:szCs w:val="20"/>
          <w:lang w:eastAsia="pt-BR"/>
        </w:rPr>
      </w:pPr>
      <w:r w:rsidRPr="006E0BF6">
        <w:rPr>
          <w:rFonts w:ascii="Arial" w:eastAsia="Arial" w:hAnsi="Arial" w:cs="Arial"/>
          <w:i/>
          <w:color w:val="FF0000"/>
          <w:sz w:val="20"/>
          <w:szCs w:val="20"/>
          <w:lang w:eastAsia="pt-BR"/>
        </w:rPr>
        <w:t>TESTEMUNHAS:</w:t>
      </w:r>
    </w:p>
    <w:p w:rsidR="006E0BF6" w:rsidRPr="006E0BF6" w:rsidRDefault="006E0BF6" w:rsidP="006E0BF6">
      <w:pPr>
        <w:spacing w:before="120" w:after="288" w:line="312" w:lineRule="auto"/>
        <w:ind w:firstLine="567"/>
        <w:jc w:val="both"/>
        <w:rPr>
          <w:rFonts w:ascii="Arial" w:eastAsia="Arial" w:hAnsi="Arial" w:cs="Arial"/>
          <w:i/>
          <w:color w:val="FF0000"/>
          <w:sz w:val="20"/>
          <w:szCs w:val="20"/>
          <w:lang w:eastAsia="pt-BR"/>
        </w:rPr>
      </w:pPr>
      <w:r w:rsidRPr="006E0BF6">
        <w:rPr>
          <w:rFonts w:ascii="Arial" w:eastAsia="Arial" w:hAnsi="Arial" w:cs="Arial"/>
          <w:i/>
          <w:color w:val="FF0000"/>
          <w:sz w:val="20"/>
          <w:szCs w:val="20"/>
          <w:lang w:eastAsia="pt-BR"/>
        </w:rPr>
        <w:t>1-</w:t>
      </w:r>
    </w:p>
    <w:p w:rsidR="006E0BF6" w:rsidRPr="006E0BF6" w:rsidRDefault="006E0BF6" w:rsidP="006E0BF6">
      <w:pPr>
        <w:spacing w:before="120" w:after="288" w:line="312" w:lineRule="auto"/>
        <w:ind w:firstLine="567"/>
        <w:jc w:val="both"/>
        <w:rPr>
          <w:rFonts w:ascii="Arial" w:eastAsia="Arial" w:hAnsi="Arial" w:cs="Arial"/>
          <w:sz w:val="20"/>
          <w:szCs w:val="20"/>
          <w:lang w:eastAsia="pt-BR"/>
        </w:rPr>
      </w:pPr>
      <w:r w:rsidRPr="006E0BF6">
        <w:rPr>
          <w:rFonts w:ascii="Arial" w:eastAsia="Arial" w:hAnsi="Arial" w:cs="Arial"/>
          <w:i/>
          <w:color w:val="FF0000"/>
          <w:sz w:val="20"/>
          <w:szCs w:val="20"/>
          <w:lang w:eastAsia="pt-BR"/>
        </w:rPr>
        <w:t xml:space="preserve">2- </w:t>
      </w:r>
    </w:p>
    <w:p w:rsidR="006E0BF6" w:rsidRPr="006E0BF6" w:rsidRDefault="006E0BF6" w:rsidP="006E0BF6">
      <w:pPr>
        <w:spacing w:after="0" w:line="240" w:lineRule="auto"/>
        <w:jc w:val="both"/>
        <w:rPr>
          <w:rFonts w:ascii="Arial" w:eastAsia="Arial" w:hAnsi="Arial" w:cs="Arial"/>
          <w:color w:val="FF0000"/>
          <w:sz w:val="20"/>
          <w:szCs w:val="20"/>
          <w:lang w:eastAsia="pt-BR"/>
        </w:rPr>
      </w:pPr>
    </w:p>
    <w:p w:rsidR="006E0BF6" w:rsidRPr="006E0BF6" w:rsidRDefault="006E0BF6" w:rsidP="006E0BF6">
      <w:pPr>
        <w:spacing w:after="0" w:line="240" w:lineRule="auto"/>
        <w:jc w:val="both"/>
        <w:rPr>
          <w:rFonts w:ascii="Arial" w:eastAsia="Arial" w:hAnsi="Arial" w:cs="Arial"/>
          <w:color w:val="000000"/>
          <w:sz w:val="20"/>
          <w:szCs w:val="20"/>
          <w:lang w:eastAsia="pt-BR"/>
        </w:rPr>
      </w:pPr>
    </w:p>
    <w:p w:rsidR="006E0BF6" w:rsidRPr="006E0BF6" w:rsidRDefault="006E0BF6" w:rsidP="006E0BF6">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Times New Roman" w:eastAsia="Times New Roman" w:hAnsi="Times New Roman" w:cs="Times New Roman"/>
          <w:sz w:val="26"/>
          <w:szCs w:val="26"/>
          <w:lang w:eastAsia="pt-BR"/>
        </w:rPr>
      </w:pPr>
      <w:r w:rsidRPr="006E0BF6">
        <w:rPr>
          <w:rFonts w:ascii="Arial" w:eastAsia="Arial" w:hAnsi="Arial" w:cs="Arial"/>
          <w:b/>
          <w:sz w:val="20"/>
          <w:szCs w:val="20"/>
          <w:lang w:eastAsia="pt-BR"/>
        </w:rPr>
        <w:t>Nota Explicativa</w:t>
      </w:r>
      <w:r w:rsidRPr="006E0BF6">
        <w:rPr>
          <w:rFonts w:ascii="Arial" w:eastAsia="Arial" w:hAnsi="Arial" w:cs="Arial"/>
          <w:sz w:val="20"/>
          <w:szCs w:val="20"/>
          <w:lang w:eastAsia="pt-BR"/>
        </w:rPr>
        <w:t>: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rsidR="00801807" w:rsidRDefault="00801807"/>
    <w:sectPr w:rsidR="0080180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F6" w:rsidRDefault="006E0BF6" w:rsidP="006E0BF6">
      <w:pPr>
        <w:spacing w:after="0" w:line="240" w:lineRule="auto"/>
      </w:pPr>
      <w:r>
        <w:separator/>
      </w:r>
    </w:p>
  </w:endnote>
  <w:endnote w:type="continuationSeparator" w:id="0">
    <w:p w:rsidR="006E0BF6" w:rsidRDefault="006E0BF6" w:rsidP="006E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7C" w:rsidRDefault="005932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7C" w:rsidRDefault="0059327C" w:rsidP="0059327C">
    <w:pPr>
      <w:pBdr>
        <w:top w:val="nil"/>
        <w:left w:val="nil"/>
        <w:bottom w:val="nil"/>
        <w:right w:val="nil"/>
        <w:between w:val="nil"/>
      </w:pBdr>
      <w:tabs>
        <w:tab w:val="center" w:pos="4419"/>
        <w:tab w:val="right" w:pos="8838"/>
        <w:tab w:val="left" w:pos="709"/>
      </w:tabs>
      <w:ind w:right="360"/>
      <w:rPr>
        <w:rFonts w:ascii="Calibri" w:eastAsia="Calibri" w:hAnsi="Calibri" w:cs="Calibri"/>
        <w:color w:val="000000"/>
        <w:sz w:val="18"/>
        <w:szCs w:val="18"/>
      </w:rPr>
    </w:pPr>
    <w:bookmarkStart w:id="2" w:name="_GoBack"/>
    <w:bookmarkEnd w:id="2"/>
    <w:r>
      <w:rPr>
        <w:rFonts w:ascii="Calibri" w:eastAsia="Calibri" w:hAnsi="Calibri" w:cs="Calibri"/>
        <w:color w:val="000000"/>
        <w:sz w:val="18"/>
        <w:szCs w:val="18"/>
      </w:rPr>
      <w:t>Parque dos Poderes – Bloco IV        |        Campo Grande – MS        |      CEP 79.031-310</w:t>
    </w:r>
  </w:p>
  <w:p w:rsidR="0059327C" w:rsidRDefault="0059327C" w:rsidP="0059327C">
    <w:pPr>
      <w:pStyle w:val="Rodap"/>
    </w:pPr>
    <w:r>
      <w:rPr>
        <w:rFonts w:ascii="Calibri" w:eastAsia="Calibri" w:hAnsi="Calibri" w:cs="Calibri"/>
        <w:b/>
        <w:color w:val="000000"/>
        <w:sz w:val="18"/>
        <w:szCs w:val="18"/>
      </w:rPr>
      <w:t>www.pge.ms.gov.br</w:t>
    </w:r>
    <w:r>
      <w:rPr>
        <w:rFonts w:ascii="Calibri" w:eastAsia="Calibri" w:hAnsi="Calibri" w:cs="Calibri"/>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7C" w:rsidRDefault="005932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F6" w:rsidRDefault="006E0BF6" w:rsidP="006E0BF6">
      <w:pPr>
        <w:spacing w:after="0" w:line="240" w:lineRule="auto"/>
      </w:pPr>
      <w:r>
        <w:separator/>
      </w:r>
    </w:p>
  </w:footnote>
  <w:footnote w:type="continuationSeparator" w:id="0">
    <w:p w:rsidR="006E0BF6" w:rsidRDefault="006E0BF6" w:rsidP="006E0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7C" w:rsidRDefault="005932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70" w:type="dxa"/>
      <w:tblBorders>
        <w:insideH w:val="single" w:sz="4" w:space="0" w:color="000000"/>
        <w:insideV w:val="single" w:sz="4" w:space="0" w:color="000000"/>
      </w:tblBorders>
      <w:tblLayout w:type="fixed"/>
      <w:tblLook w:val="0400" w:firstRow="0" w:lastRow="0" w:firstColumn="0" w:lastColumn="0" w:noHBand="0" w:noVBand="1"/>
    </w:tblPr>
    <w:tblGrid>
      <w:gridCol w:w="3369"/>
      <w:gridCol w:w="3401"/>
    </w:tblGrid>
    <w:tr w:rsidR="006E0BF6" w:rsidRPr="006E0BF6" w:rsidTr="00663FEC">
      <w:tc>
        <w:tcPr>
          <w:tcW w:w="3369" w:type="dxa"/>
          <w:shd w:val="clear" w:color="auto" w:fill="auto"/>
        </w:tcPr>
        <w:p w:rsidR="006E0BF6" w:rsidRPr="006E0BF6" w:rsidRDefault="006E0BF6" w:rsidP="006E0BF6">
          <w:pPr>
            <w:widowControl w:val="0"/>
            <w:pBdr>
              <w:top w:val="nil"/>
              <w:left w:val="nil"/>
              <w:bottom w:val="nil"/>
              <w:right w:val="nil"/>
              <w:between w:val="nil"/>
            </w:pBdr>
            <w:tabs>
              <w:tab w:val="center" w:pos="4419"/>
              <w:tab w:val="right" w:pos="8838"/>
            </w:tabs>
            <w:spacing w:after="0" w:line="240" w:lineRule="auto"/>
            <w:rPr>
              <w:rFonts w:ascii="Bookman Old Style" w:eastAsia="Bookman Old Style" w:hAnsi="Bookman Old Style" w:cs="Bookman Old Style"/>
              <w:color w:val="000000"/>
              <w:lang w:eastAsia="pt-BR"/>
            </w:rPr>
          </w:pPr>
          <w:r w:rsidRPr="006E0BF6">
            <w:rPr>
              <w:rFonts w:ascii="Bookman Old Style" w:eastAsia="Bookman Old Style" w:hAnsi="Bookman Old Style" w:cs="Bookman Old Style"/>
              <w:noProof/>
              <w:color w:val="000000"/>
              <w:lang w:eastAsia="pt-BR"/>
            </w:rPr>
            <w:drawing>
              <wp:inline distT="0" distB="0" distL="0" distR="0" wp14:anchorId="41BAC11B" wp14:editId="348EF1CA">
                <wp:extent cx="1905000" cy="556260"/>
                <wp:effectExtent l="0" t="0" r="0" b="0"/>
                <wp:docPr id="2" name="image1.jpg" descr="monocromia_positivo_horizontal"/>
                <wp:cNvGraphicFramePr/>
                <a:graphic xmlns:a="http://schemas.openxmlformats.org/drawingml/2006/main">
                  <a:graphicData uri="http://schemas.openxmlformats.org/drawingml/2006/picture">
                    <pic:pic xmlns:pic="http://schemas.openxmlformats.org/drawingml/2006/picture">
                      <pic:nvPicPr>
                        <pic:cNvPr id="0" name="image1.jpg" descr="monocromia_positivo_horizontal"/>
                        <pic:cNvPicPr preferRelativeResize="0"/>
                      </pic:nvPicPr>
                      <pic:blipFill>
                        <a:blip r:embed="rId1"/>
                        <a:srcRect/>
                        <a:stretch>
                          <a:fillRect/>
                        </a:stretch>
                      </pic:blipFill>
                      <pic:spPr>
                        <a:xfrm>
                          <a:off x="0" y="0"/>
                          <a:ext cx="1905000" cy="556260"/>
                        </a:xfrm>
                        <a:prstGeom prst="rect">
                          <a:avLst/>
                        </a:prstGeom>
                        <a:ln/>
                      </pic:spPr>
                    </pic:pic>
                  </a:graphicData>
                </a:graphic>
              </wp:inline>
            </w:drawing>
          </w:r>
        </w:p>
      </w:tc>
      <w:tc>
        <w:tcPr>
          <w:tcW w:w="3401" w:type="dxa"/>
          <w:shd w:val="clear" w:color="auto" w:fill="auto"/>
        </w:tcPr>
        <w:p w:rsidR="006E0BF6" w:rsidRPr="006E0BF6" w:rsidRDefault="006E0BF6" w:rsidP="006E0BF6">
          <w:pPr>
            <w:widowControl w:val="0"/>
            <w:pBdr>
              <w:top w:val="nil"/>
              <w:left w:val="nil"/>
              <w:bottom w:val="nil"/>
              <w:right w:val="nil"/>
              <w:between w:val="nil"/>
            </w:pBdr>
            <w:tabs>
              <w:tab w:val="center" w:pos="4419"/>
              <w:tab w:val="right" w:pos="8838"/>
            </w:tabs>
            <w:spacing w:after="0" w:line="240" w:lineRule="auto"/>
            <w:rPr>
              <w:rFonts w:ascii="Calibri" w:eastAsia="Calibri" w:hAnsi="Calibri" w:cs="Calibri"/>
              <w:b/>
              <w:color w:val="000000"/>
              <w:sz w:val="24"/>
              <w:szCs w:val="24"/>
              <w:lang w:eastAsia="pt-BR"/>
            </w:rPr>
          </w:pPr>
          <w:r w:rsidRPr="006E0BF6">
            <w:rPr>
              <w:rFonts w:ascii="Calibri" w:eastAsia="Calibri" w:hAnsi="Calibri" w:cs="Calibri"/>
              <w:b/>
              <w:color w:val="000000"/>
              <w:sz w:val="24"/>
              <w:szCs w:val="24"/>
              <w:lang w:eastAsia="pt-BR"/>
            </w:rPr>
            <w:t>PAA</w:t>
          </w:r>
        </w:p>
        <w:p w:rsidR="006E0BF6" w:rsidRPr="006E0BF6" w:rsidRDefault="006E0BF6" w:rsidP="006E0BF6">
          <w:pPr>
            <w:widowControl w:val="0"/>
            <w:pBdr>
              <w:top w:val="nil"/>
              <w:left w:val="nil"/>
              <w:bottom w:val="nil"/>
              <w:right w:val="nil"/>
              <w:between w:val="nil"/>
            </w:pBdr>
            <w:tabs>
              <w:tab w:val="center" w:pos="4419"/>
              <w:tab w:val="right" w:pos="8838"/>
            </w:tabs>
            <w:spacing w:after="0" w:line="240" w:lineRule="auto"/>
            <w:rPr>
              <w:rFonts w:ascii="Calibri" w:eastAsia="Calibri" w:hAnsi="Calibri" w:cs="Calibri"/>
              <w:color w:val="000000"/>
              <w:sz w:val="24"/>
              <w:szCs w:val="24"/>
              <w:lang w:eastAsia="pt-BR"/>
            </w:rPr>
          </w:pPr>
          <w:r w:rsidRPr="006E0BF6">
            <w:rPr>
              <w:rFonts w:ascii="Calibri" w:eastAsia="Calibri" w:hAnsi="Calibri" w:cs="Calibri"/>
              <w:color w:val="000000"/>
              <w:sz w:val="24"/>
              <w:szCs w:val="24"/>
              <w:lang w:eastAsia="pt-BR"/>
            </w:rPr>
            <w:t>Procuradoria de Assuntos Administrativos</w:t>
          </w:r>
        </w:p>
      </w:tc>
    </w:tr>
  </w:tbl>
  <w:p w:rsidR="006E0BF6" w:rsidRDefault="006E0B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7C" w:rsidRDefault="005932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6A"/>
    <w:multiLevelType w:val="multilevel"/>
    <w:tmpl w:val="803851E0"/>
    <w:lvl w:ilvl="0">
      <w:start w:val="1"/>
      <w:numFmt w:val="lowerLetter"/>
      <w:lvlText w:val="%1)"/>
      <w:lvlJc w:val="left"/>
      <w:pPr>
        <w:ind w:left="2135" w:hanging="213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17" w:hanging="151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37" w:hanging="223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957" w:hanging="295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77" w:hanging="367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97" w:hanging="439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17" w:hanging="511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37" w:hanging="583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557" w:hanging="655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18C613C0"/>
    <w:multiLevelType w:val="multilevel"/>
    <w:tmpl w:val="C9925ACA"/>
    <w:lvl w:ilvl="0">
      <w:start w:val="1"/>
      <w:numFmt w:val="lowerRoman"/>
      <w:lvlText w:val="(%1)"/>
      <w:lvlJc w:val="left"/>
      <w:pPr>
        <w:ind w:left="2280" w:hanging="720"/>
      </w:pPr>
      <w:rPr>
        <w:strike w:val="0"/>
        <w:color w:val="00000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E0C65"/>
    <w:multiLevelType w:val="multilevel"/>
    <w:tmpl w:val="4E7699C4"/>
    <w:lvl w:ilvl="0">
      <w:start w:val="1"/>
      <w:numFmt w:val="lowerLetter"/>
      <w:lvlText w:val="%1)"/>
      <w:lvlJc w:val="left"/>
      <w:pPr>
        <w:ind w:left="1068"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B862D3"/>
    <w:multiLevelType w:val="multilevel"/>
    <w:tmpl w:val="EA4AB5FC"/>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B71FC5"/>
    <w:multiLevelType w:val="multilevel"/>
    <w:tmpl w:val="00FAEE06"/>
    <w:lvl w:ilvl="0">
      <w:start w:val="8"/>
      <w:numFmt w:val="decimal"/>
      <w:lvlText w:val="%1."/>
      <w:lvlJc w:val="left"/>
      <w:pPr>
        <w:ind w:left="360" w:hanging="360"/>
      </w:pPr>
    </w:lvl>
    <w:lvl w:ilvl="1">
      <w:start w:val="1"/>
      <w:numFmt w:val="decimal"/>
      <w:lvlText w:val="%1.%2."/>
      <w:lvlJc w:val="left"/>
      <w:pPr>
        <w:ind w:left="360" w:hanging="360"/>
      </w:pPr>
      <w:rPr>
        <w:rFonts w:ascii="Arial" w:eastAsia="Arial" w:hAnsi="Arial" w:cs="Arial"/>
        <w:b w:val="0"/>
        <w:color w:val="00000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00E0A67"/>
    <w:multiLevelType w:val="multilevel"/>
    <w:tmpl w:val="6C76641E"/>
    <w:lvl w:ilvl="0">
      <w:start w:val="1"/>
      <w:numFmt w:val="decimal"/>
      <w:lvlText w:val="%1."/>
      <w:lvlJc w:val="left"/>
      <w:pPr>
        <w:ind w:left="360" w:hanging="360"/>
      </w:pPr>
      <w:rPr>
        <w:b/>
        <w:i w:val="0"/>
      </w:rPr>
    </w:lvl>
    <w:lvl w:ilvl="1">
      <w:start w:val="1"/>
      <w:numFmt w:val="decimal"/>
      <w:lvlText w:val="%1.%2."/>
      <w:lvlJc w:val="left"/>
      <w:pPr>
        <w:ind w:left="426" w:firstLine="0"/>
      </w:pPr>
      <w:rPr>
        <w:b w:val="0"/>
        <w:i w:val="0"/>
        <w:color w:val="000000"/>
      </w:rPr>
    </w:lvl>
    <w:lvl w:ilvl="2">
      <w:start w:val="1"/>
      <w:numFmt w:val="decimal"/>
      <w:lvlText w:val="%1.%2.%3."/>
      <w:lvlJc w:val="left"/>
      <w:pPr>
        <w:ind w:left="1135" w:firstLine="0"/>
      </w:pPr>
      <w:rPr>
        <w:b w:val="0"/>
        <w:i w:val="0"/>
        <w:color w:val="000000"/>
        <w:sz w:val="20"/>
        <w:szCs w:val="20"/>
      </w:rPr>
    </w:lvl>
    <w:lvl w:ilvl="3">
      <w:start w:val="1"/>
      <w:numFmt w:val="decimal"/>
      <w:lvlText w:val="%1.%2.%3.%4."/>
      <w:lvlJc w:val="left"/>
      <w:pPr>
        <w:ind w:left="1702" w:firstLine="0"/>
      </w:pPr>
      <w:rPr>
        <w:rFonts w:ascii="Arial" w:eastAsia="Arial" w:hAnsi="Arial" w:cs="Arial"/>
        <w:b w:val="0"/>
        <w:i w:val="0"/>
      </w:rPr>
    </w:lvl>
    <w:lvl w:ilvl="4">
      <w:start w:val="1"/>
      <w:numFmt w:val="decimal"/>
      <w:lvlText w:val="%1.%2.%3.%4.%5."/>
      <w:lvlJc w:val="left"/>
      <w:pPr>
        <w:ind w:left="1134" w:firstLine="0"/>
      </w:pPr>
      <w:rPr>
        <w:b/>
        <w:i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B49A8"/>
    <w:multiLevelType w:val="multilevel"/>
    <w:tmpl w:val="FF3EA55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9E34A2"/>
    <w:multiLevelType w:val="multilevel"/>
    <w:tmpl w:val="DDBE4B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7A"/>
    <w:rsid w:val="0053367A"/>
    <w:rsid w:val="0059327C"/>
    <w:rsid w:val="006E0BF6"/>
    <w:rsid w:val="007443B3"/>
    <w:rsid w:val="00801807"/>
    <w:rsid w:val="00E138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DD1BA"/>
  <w15:chartTrackingRefBased/>
  <w15:docId w15:val="{F35A8591-3890-4CE1-BBAA-423B7CE9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6E0BF6"/>
    <w:pPr>
      <w:keepNext/>
      <w:spacing w:after="0" w:line="240" w:lineRule="auto"/>
      <w:jc w:val="center"/>
      <w:outlineLvl w:val="0"/>
    </w:pPr>
    <w:rPr>
      <w:rFonts w:ascii="Times New Roman" w:eastAsia="Times New Roman" w:hAnsi="Times New Roman" w:cs="Times New Roman"/>
      <w:b/>
      <w:sz w:val="24"/>
      <w:szCs w:val="24"/>
      <w:u w:val="single"/>
      <w:lang w:eastAsia="pt-BR"/>
    </w:rPr>
  </w:style>
  <w:style w:type="paragraph" w:styleId="Ttulo2">
    <w:name w:val="heading 2"/>
    <w:basedOn w:val="Normal"/>
    <w:next w:val="Normal"/>
    <w:link w:val="Ttulo2Char"/>
    <w:rsid w:val="006E0BF6"/>
    <w:pPr>
      <w:keepNext/>
      <w:keepLines/>
      <w:spacing w:before="360" w:after="80" w:line="240" w:lineRule="auto"/>
      <w:jc w:val="both"/>
      <w:outlineLvl w:val="1"/>
    </w:pPr>
    <w:rPr>
      <w:rFonts w:ascii="Times New Roman" w:eastAsia="Times New Roman" w:hAnsi="Times New Roman" w:cs="Times New Roman"/>
      <w:b/>
      <w:sz w:val="36"/>
      <w:szCs w:val="36"/>
      <w:lang w:eastAsia="pt-BR"/>
    </w:rPr>
  </w:style>
  <w:style w:type="paragraph" w:styleId="Ttulo3">
    <w:name w:val="heading 3"/>
    <w:basedOn w:val="Normal"/>
    <w:next w:val="Normal"/>
    <w:link w:val="Ttulo3Char"/>
    <w:rsid w:val="006E0BF6"/>
    <w:pPr>
      <w:keepNext/>
      <w:spacing w:before="240" w:after="60" w:line="240" w:lineRule="auto"/>
      <w:jc w:val="both"/>
      <w:outlineLvl w:val="2"/>
    </w:pPr>
    <w:rPr>
      <w:rFonts w:ascii="Calibri" w:eastAsia="Calibri" w:hAnsi="Calibri" w:cs="Calibri"/>
      <w:b/>
      <w:sz w:val="26"/>
      <w:szCs w:val="26"/>
      <w:lang w:eastAsia="pt-BR"/>
    </w:rPr>
  </w:style>
  <w:style w:type="paragraph" w:styleId="Ttulo4">
    <w:name w:val="heading 4"/>
    <w:basedOn w:val="Normal"/>
    <w:next w:val="Normal"/>
    <w:link w:val="Ttulo4Char"/>
    <w:rsid w:val="006E0BF6"/>
    <w:pPr>
      <w:keepNext/>
      <w:keepLines/>
      <w:spacing w:before="40" w:after="0" w:line="240" w:lineRule="auto"/>
      <w:jc w:val="both"/>
      <w:outlineLvl w:val="3"/>
    </w:pPr>
    <w:rPr>
      <w:rFonts w:ascii="Calibri" w:eastAsia="Calibri" w:hAnsi="Calibri" w:cs="Calibri"/>
      <w:i/>
      <w:color w:val="2F5496"/>
      <w:sz w:val="26"/>
      <w:szCs w:val="26"/>
      <w:lang w:eastAsia="pt-BR"/>
    </w:rPr>
  </w:style>
  <w:style w:type="paragraph" w:styleId="Ttulo5">
    <w:name w:val="heading 5"/>
    <w:basedOn w:val="Normal"/>
    <w:next w:val="Normal"/>
    <w:link w:val="Ttulo5Char"/>
    <w:rsid w:val="006E0BF6"/>
    <w:pPr>
      <w:keepNext/>
      <w:spacing w:after="0" w:line="240" w:lineRule="auto"/>
      <w:jc w:val="both"/>
      <w:outlineLvl w:val="4"/>
    </w:pPr>
    <w:rPr>
      <w:rFonts w:ascii="Bookman Old Style" w:eastAsia="Bookman Old Style" w:hAnsi="Bookman Old Style" w:cs="Bookman Old Style"/>
      <w:i/>
      <w:lang w:eastAsia="pt-BR"/>
    </w:rPr>
  </w:style>
  <w:style w:type="paragraph" w:styleId="Ttulo6">
    <w:name w:val="heading 6"/>
    <w:basedOn w:val="Normal"/>
    <w:next w:val="Normal"/>
    <w:link w:val="Ttulo6Char"/>
    <w:rsid w:val="006E0BF6"/>
    <w:pPr>
      <w:keepNext/>
      <w:keepLines/>
      <w:spacing w:before="200" w:after="40" w:line="240" w:lineRule="auto"/>
      <w:jc w:val="both"/>
      <w:outlineLvl w:val="5"/>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0BF6"/>
    <w:rPr>
      <w:rFonts w:ascii="Times New Roman" w:eastAsia="Times New Roman" w:hAnsi="Times New Roman" w:cs="Times New Roman"/>
      <w:b/>
      <w:sz w:val="24"/>
      <w:szCs w:val="24"/>
      <w:u w:val="single"/>
      <w:lang w:eastAsia="pt-BR"/>
    </w:rPr>
  </w:style>
  <w:style w:type="character" w:customStyle="1" w:styleId="Ttulo2Char">
    <w:name w:val="Título 2 Char"/>
    <w:basedOn w:val="Fontepargpadro"/>
    <w:link w:val="Ttulo2"/>
    <w:rsid w:val="006E0BF6"/>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rsid w:val="006E0BF6"/>
    <w:rPr>
      <w:rFonts w:ascii="Calibri" w:eastAsia="Calibri" w:hAnsi="Calibri" w:cs="Calibri"/>
      <w:b/>
      <w:sz w:val="26"/>
      <w:szCs w:val="26"/>
      <w:lang w:eastAsia="pt-BR"/>
    </w:rPr>
  </w:style>
  <w:style w:type="character" w:customStyle="1" w:styleId="Ttulo4Char">
    <w:name w:val="Título 4 Char"/>
    <w:basedOn w:val="Fontepargpadro"/>
    <w:link w:val="Ttulo4"/>
    <w:rsid w:val="006E0BF6"/>
    <w:rPr>
      <w:rFonts w:ascii="Calibri" w:eastAsia="Calibri" w:hAnsi="Calibri" w:cs="Calibri"/>
      <w:i/>
      <w:color w:val="2F5496"/>
      <w:sz w:val="26"/>
      <w:szCs w:val="26"/>
      <w:lang w:eastAsia="pt-BR"/>
    </w:rPr>
  </w:style>
  <w:style w:type="character" w:customStyle="1" w:styleId="Ttulo5Char">
    <w:name w:val="Título 5 Char"/>
    <w:basedOn w:val="Fontepargpadro"/>
    <w:link w:val="Ttulo5"/>
    <w:rsid w:val="006E0BF6"/>
    <w:rPr>
      <w:rFonts w:ascii="Bookman Old Style" w:eastAsia="Bookman Old Style" w:hAnsi="Bookman Old Style" w:cs="Bookman Old Style"/>
      <w:i/>
      <w:lang w:eastAsia="pt-BR"/>
    </w:rPr>
  </w:style>
  <w:style w:type="character" w:customStyle="1" w:styleId="Ttulo6Char">
    <w:name w:val="Título 6 Char"/>
    <w:basedOn w:val="Fontepargpadro"/>
    <w:link w:val="Ttulo6"/>
    <w:rsid w:val="006E0BF6"/>
    <w:rPr>
      <w:rFonts w:ascii="Times New Roman" w:eastAsia="Times New Roman" w:hAnsi="Times New Roman" w:cs="Times New Roman"/>
      <w:b/>
      <w:sz w:val="20"/>
      <w:szCs w:val="20"/>
      <w:lang w:eastAsia="pt-BR"/>
    </w:rPr>
  </w:style>
  <w:style w:type="numbering" w:customStyle="1" w:styleId="Semlista1">
    <w:name w:val="Sem lista1"/>
    <w:next w:val="Semlista"/>
    <w:uiPriority w:val="99"/>
    <w:semiHidden/>
    <w:unhideWhenUsed/>
    <w:rsid w:val="006E0BF6"/>
  </w:style>
  <w:style w:type="table" w:customStyle="1" w:styleId="TableNormal">
    <w:name w:val="Table Normal"/>
    <w:rsid w:val="006E0BF6"/>
    <w:pPr>
      <w:spacing w:after="0" w:line="240" w:lineRule="auto"/>
      <w:jc w:val="both"/>
    </w:pPr>
    <w:rPr>
      <w:rFonts w:ascii="Times New Roman" w:eastAsia="Times New Roman" w:hAnsi="Times New Roman" w:cs="Times New Roman"/>
      <w:sz w:val="26"/>
      <w:szCs w:val="26"/>
      <w:lang w:eastAsia="pt-BR"/>
    </w:rPr>
    <w:tblPr>
      <w:tblCellMar>
        <w:top w:w="0" w:type="dxa"/>
        <w:left w:w="0" w:type="dxa"/>
        <w:bottom w:w="0" w:type="dxa"/>
        <w:right w:w="0" w:type="dxa"/>
      </w:tblCellMar>
    </w:tblPr>
  </w:style>
  <w:style w:type="paragraph" w:styleId="Ttulo">
    <w:name w:val="Title"/>
    <w:basedOn w:val="Normal"/>
    <w:next w:val="Normal"/>
    <w:link w:val="TtuloChar"/>
    <w:rsid w:val="006E0BF6"/>
    <w:pPr>
      <w:keepNext/>
      <w:keepLines/>
      <w:spacing w:before="480" w:after="120" w:line="240" w:lineRule="auto"/>
      <w:jc w:val="both"/>
    </w:pPr>
    <w:rPr>
      <w:rFonts w:ascii="Times New Roman" w:eastAsia="Times New Roman" w:hAnsi="Times New Roman" w:cs="Times New Roman"/>
      <w:b/>
      <w:sz w:val="72"/>
      <w:szCs w:val="72"/>
      <w:lang w:eastAsia="pt-BR"/>
    </w:rPr>
  </w:style>
  <w:style w:type="character" w:customStyle="1" w:styleId="TtuloChar">
    <w:name w:val="Título Char"/>
    <w:basedOn w:val="Fontepargpadro"/>
    <w:link w:val="Ttulo"/>
    <w:rsid w:val="006E0BF6"/>
    <w:rPr>
      <w:rFonts w:ascii="Times New Roman" w:eastAsia="Times New Roman" w:hAnsi="Times New Roman" w:cs="Times New Roman"/>
      <w:b/>
      <w:sz w:val="72"/>
      <w:szCs w:val="72"/>
      <w:lang w:eastAsia="pt-BR"/>
    </w:rPr>
  </w:style>
  <w:style w:type="paragraph" w:styleId="Subttulo">
    <w:name w:val="Subtitle"/>
    <w:basedOn w:val="Normal"/>
    <w:next w:val="Normal"/>
    <w:link w:val="SubttuloChar"/>
    <w:rsid w:val="006E0BF6"/>
    <w:pPr>
      <w:keepNext/>
      <w:keepLines/>
      <w:spacing w:before="360" w:after="80" w:line="240" w:lineRule="auto"/>
      <w:jc w:val="both"/>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6E0BF6"/>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6E0BF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6E0BF6"/>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6E0BF6"/>
    <w:rPr>
      <w:sz w:val="16"/>
      <w:szCs w:val="16"/>
    </w:rPr>
  </w:style>
  <w:style w:type="paragraph" w:styleId="Textodebalo">
    <w:name w:val="Balloon Text"/>
    <w:basedOn w:val="Normal"/>
    <w:link w:val="TextodebaloChar"/>
    <w:uiPriority w:val="99"/>
    <w:semiHidden/>
    <w:unhideWhenUsed/>
    <w:rsid w:val="006E0BF6"/>
    <w:pPr>
      <w:spacing w:after="0" w:line="240" w:lineRule="auto"/>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6E0BF6"/>
    <w:rPr>
      <w:rFonts w:ascii="Segoe UI" w:eastAsia="Times New Roman" w:hAnsi="Segoe UI" w:cs="Segoe UI"/>
      <w:sz w:val="18"/>
      <w:szCs w:val="18"/>
      <w:lang w:eastAsia="pt-BR"/>
    </w:rPr>
  </w:style>
  <w:style w:type="table" w:customStyle="1" w:styleId="Tabelacomgrade1">
    <w:name w:val="Tabela com grade1"/>
    <w:basedOn w:val="Tabelanormal"/>
    <w:next w:val="Tabelacomgrade"/>
    <w:uiPriority w:val="39"/>
    <w:rsid w:val="006E0B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E0BF6"/>
    <w:pPr>
      <w:spacing w:after="0" w:line="240" w:lineRule="auto"/>
      <w:jc w:val="both"/>
    </w:pPr>
    <w:rPr>
      <w:rFonts w:ascii="Times New Roman" w:eastAsia="Times New Roman" w:hAnsi="Times New Roman" w:cs="Times New Roman"/>
      <w:sz w:val="26"/>
      <w:szCs w:val="26"/>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6E0B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E0BF6"/>
    <w:rPr>
      <w:b/>
      <w:bCs/>
    </w:rPr>
  </w:style>
  <w:style w:type="character" w:customStyle="1" w:styleId="AssuntodocomentrioChar">
    <w:name w:val="Assunto do comentário Char"/>
    <w:basedOn w:val="TextodecomentrioChar"/>
    <w:link w:val="Assuntodocomentrio"/>
    <w:uiPriority w:val="99"/>
    <w:semiHidden/>
    <w:rsid w:val="006E0BF6"/>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unhideWhenUsed/>
    <w:rsid w:val="006E0BF6"/>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6E0BF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E0BF6"/>
    <w:rPr>
      <w:vertAlign w:val="superscript"/>
    </w:rPr>
  </w:style>
  <w:style w:type="character" w:customStyle="1" w:styleId="Hyperlink1">
    <w:name w:val="Hyperlink1"/>
    <w:basedOn w:val="Fontepargpadro"/>
    <w:uiPriority w:val="99"/>
    <w:unhideWhenUsed/>
    <w:rsid w:val="006E0BF6"/>
    <w:rPr>
      <w:color w:val="0000FF"/>
      <w:u w:val="single"/>
    </w:rPr>
  </w:style>
  <w:style w:type="paragraph" w:customStyle="1" w:styleId="Corpodetexto21">
    <w:name w:val="Corpo de texto 21"/>
    <w:basedOn w:val="Normal"/>
    <w:rsid w:val="006E0BF6"/>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Nivel01">
    <w:name w:val="Nivel 01"/>
    <w:basedOn w:val="Ttulo1"/>
    <w:next w:val="Normal"/>
    <w:qFormat/>
    <w:rsid w:val="006E0BF6"/>
    <w:pPr>
      <w:keepLines/>
      <w:numPr>
        <w:numId w:val="9"/>
      </w:numPr>
      <w:tabs>
        <w:tab w:val="left" w:pos="567"/>
      </w:tabs>
      <w:spacing w:before="240"/>
      <w:jc w:val="both"/>
    </w:pPr>
    <w:rPr>
      <w:rFonts w:ascii="Arial" w:hAnsi="Arial" w:cs="Arial"/>
      <w:bCs/>
      <w:sz w:val="20"/>
      <w:szCs w:val="20"/>
      <w:u w:val="none"/>
    </w:rPr>
  </w:style>
  <w:style w:type="paragraph" w:customStyle="1" w:styleId="Nivel2">
    <w:name w:val="Nivel 2"/>
    <w:basedOn w:val="Normal"/>
    <w:link w:val="Nivel2Char"/>
    <w:qFormat/>
    <w:rsid w:val="006E0BF6"/>
    <w:pPr>
      <w:numPr>
        <w:ilvl w:val="1"/>
        <w:numId w:val="9"/>
      </w:numPr>
      <w:spacing w:before="120" w:after="120" w:line="276" w:lineRule="auto"/>
      <w:ind w:left="0" w:firstLine="0"/>
      <w:jc w:val="both"/>
    </w:pPr>
    <w:rPr>
      <w:rFonts w:ascii="Arial" w:eastAsia="Times New Roman" w:hAnsi="Arial" w:cs="Arial"/>
      <w:color w:val="000000"/>
      <w:sz w:val="20"/>
      <w:szCs w:val="20"/>
      <w:lang w:eastAsia="pt-BR"/>
    </w:rPr>
  </w:style>
  <w:style w:type="paragraph" w:customStyle="1" w:styleId="Nivel3">
    <w:name w:val="Nivel 3"/>
    <w:basedOn w:val="Normal"/>
    <w:qFormat/>
    <w:rsid w:val="006E0BF6"/>
    <w:pPr>
      <w:numPr>
        <w:ilvl w:val="2"/>
        <w:numId w:val="9"/>
      </w:numPr>
      <w:spacing w:before="120" w:after="120" w:line="276" w:lineRule="auto"/>
      <w:ind w:left="425" w:firstLine="0"/>
      <w:jc w:val="both"/>
    </w:pPr>
    <w:rPr>
      <w:rFonts w:ascii="Arial" w:eastAsia="Times New Roman" w:hAnsi="Arial" w:cs="Arial"/>
      <w:color w:val="000000"/>
      <w:sz w:val="20"/>
      <w:szCs w:val="20"/>
      <w:lang w:eastAsia="pt-BR"/>
    </w:rPr>
  </w:style>
  <w:style w:type="paragraph" w:customStyle="1" w:styleId="Nivel4">
    <w:name w:val="Nivel 4"/>
    <w:basedOn w:val="Nivel3"/>
    <w:qFormat/>
    <w:rsid w:val="006E0BF6"/>
    <w:pPr>
      <w:numPr>
        <w:ilvl w:val="3"/>
      </w:numPr>
      <w:ind w:left="851" w:firstLine="0"/>
    </w:pPr>
    <w:rPr>
      <w:color w:val="auto"/>
    </w:rPr>
  </w:style>
  <w:style w:type="paragraph" w:customStyle="1" w:styleId="Nivel5">
    <w:name w:val="Nivel 5"/>
    <w:basedOn w:val="Nivel4"/>
    <w:qFormat/>
    <w:rsid w:val="006E0BF6"/>
    <w:pPr>
      <w:numPr>
        <w:ilvl w:val="4"/>
      </w:numPr>
      <w:ind w:left="1276" w:firstLine="0"/>
    </w:pPr>
  </w:style>
  <w:style w:type="character" w:customStyle="1" w:styleId="Nivel2Char">
    <w:name w:val="Nivel 2 Char"/>
    <w:basedOn w:val="Fontepargpadro"/>
    <w:link w:val="Nivel2"/>
    <w:locked/>
    <w:rsid w:val="006E0BF6"/>
    <w:rPr>
      <w:rFonts w:ascii="Arial" w:eastAsia="Times New Roman" w:hAnsi="Arial" w:cs="Arial"/>
      <w:color w:val="000000"/>
      <w:sz w:val="20"/>
      <w:szCs w:val="20"/>
      <w:lang w:eastAsia="pt-BR"/>
    </w:rPr>
  </w:style>
  <w:style w:type="paragraph" w:styleId="Cabealho">
    <w:name w:val="header"/>
    <w:basedOn w:val="Normal"/>
    <w:link w:val="CabealhoChar"/>
    <w:uiPriority w:val="99"/>
    <w:unhideWhenUsed/>
    <w:rsid w:val="006E0BF6"/>
    <w:pPr>
      <w:tabs>
        <w:tab w:val="center" w:pos="4252"/>
        <w:tab w:val="right" w:pos="8504"/>
      </w:tabs>
      <w:spacing w:after="0" w:line="240" w:lineRule="auto"/>
      <w:jc w:val="both"/>
    </w:pPr>
    <w:rPr>
      <w:rFonts w:ascii="Times New Roman" w:eastAsia="Times New Roman" w:hAnsi="Times New Roman" w:cs="Times New Roman"/>
      <w:sz w:val="26"/>
      <w:szCs w:val="26"/>
      <w:lang w:eastAsia="pt-BR"/>
    </w:rPr>
  </w:style>
  <w:style w:type="character" w:customStyle="1" w:styleId="CabealhoChar">
    <w:name w:val="Cabeçalho Char"/>
    <w:basedOn w:val="Fontepargpadro"/>
    <w:link w:val="Cabealho"/>
    <w:uiPriority w:val="99"/>
    <w:rsid w:val="006E0BF6"/>
    <w:rPr>
      <w:rFonts w:ascii="Times New Roman" w:eastAsia="Times New Roman" w:hAnsi="Times New Roman" w:cs="Times New Roman"/>
      <w:sz w:val="26"/>
      <w:szCs w:val="26"/>
      <w:lang w:eastAsia="pt-BR"/>
    </w:rPr>
  </w:style>
  <w:style w:type="paragraph" w:styleId="Rodap">
    <w:name w:val="footer"/>
    <w:basedOn w:val="Normal"/>
    <w:link w:val="RodapChar"/>
    <w:uiPriority w:val="99"/>
    <w:unhideWhenUsed/>
    <w:rsid w:val="006E0BF6"/>
    <w:pPr>
      <w:tabs>
        <w:tab w:val="center" w:pos="4252"/>
        <w:tab w:val="right" w:pos="8504"/>
      </w:tabs>
      <w:spacing w:after="0" w:line="240" w:lineRule="auto"/>
      <w:jc w:val="both"/>
    </w:pPr>
    <w:rPr>
      <w:rFonts w:ascii="Times New Roman" w:eastAsia="Times New Roman" w:hAnsi="Times New Roman" w:cs="Times New Roman"/>
      <w:sz w:val="26"/>
      <w:szCs w:val="26"/>
      <w:lang w:eastAsia="pt-BR"/>
    </w:rPr>
  </w:style>
  <w:style w:type="character" w:customStyle="1" w:styleId="RodapChar">
    <w:name w:val="Rodapé Char"/>
    <w:basedOn w:val="Fontepargpadro"/>
    <w:link w:val="Rodap"/>
    <w:uiPriority w:val="99"/>
    <w:rsid w:val="006E0BF6"/>
    <w:rPr>
      <w:rFonts w:ascii="Times New Roman" w:eastAsia="Times New Roman" w:hAnsi="Times New Roman" w:cs="Times New Roman"/>
      <w:sz w:val="26"/>
      <w:szCs w:val="26"/>
      <w:lang w:eastAsia="pt-BR"/>
    </w:rPr>
  </w:style>
  <w:style w:type="character" w:styleId="Hyperlink">
    <w:name w:val="Hyperlink"/>
    <w:basedOn w:val="Fontepargpadro"/>
    <w:uiPriority w:val="99"/>
    <w:semiHidden/>
    <w:unhideWhenUsed/>
    <w:rsid w:val="006E0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7509</Words>
  <Characters>40553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5</cp:revision>
  <dcterms:created xsi:type="dcterms:W3CDTF">2024-02-29T12:15:00Z</dcterms:created>
  <dcterms:modified xsi:type="dcterms:W3CDTF">2024-06-18T20:35:00Z</dcterms:modified>
</cp:coreProperties>
</file>