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5A9" w:rsidRPr="008065A9" w:rsidRDefault="008065A9" w:rsidP="008065A9">
      <w:pPr>
        <w:spacing w:after="0" w:line="240" w:lineRule="auto"/>
        <w:jc w:val="center"/>
        <w:rPr>
          <w:rFonts w:ascii="Arial" w:eastAsia="Times New Roman" w:hAnsi="Arial" w:cs="Arial"/>
          <w:b/>
          <w:sz w:val="20"/>
          <w:szCs w:val="20"/>
          <w:lang w:eastAsia="pt-BR"/>
        </w:rPr>
      </w:pPr>
      <w:r w:rsidRPr="008065A9">
        <w:rPr>
          <w:rFonts w:ascii="Arial" w:eastAsia="Times New Roman" w:hAnsi="Arial" w:cs="Arial"/>
          <w:b/>
          <w:sz w:val="20"/>
          <w:szCs w:val="20"/>
          <w:lang w:eastAsia="pt-BR"/>
        </w:rPr>
        <w:t xml:space="preserve">ANEXO </w:t>
      </w:r>
      <w:r w:rsidRPr="008065A9">
        <w:rPr>
          <w:rFonts w:ascii="Arial" w:eastAsia="Times New Roman" w:hAnsi="Arial" w:cs="Arial"/>
          <w:b/>
          <w:color w:val="FF0000"/>
          <w:sz w:val="20"/>
          <w:szCs w:val="20"/>
          <w:highlight w:val="yellow"/>
          <w:lang w:eastAsia="pt-BR"/>
        </w:rPr>
        <w:t>N</w:t>
      </w:r>
    </w:p>
    <w:p w:rsidR="008065A9" w:rsidRPr="008065A9" w:rsidRDefault="008065A9" w:rsidP="008065A9">
      <w:pPr>
        <w:spacing w:after="0" w:line="240" w:lineRule="auto"/>
        <w:jc w:val="center"/>
        <w:rPr>
          <w:rFonts w:ascii="Arial" w:eastAsia="Times New Roman" w:hAnsi="Arial" w:cs="Arial"/>
          <w:sz w:val="20"/>
          <w:szCs w:val="20"/>
          <w:lang w:eastAsia="pt-BR"/>
        </w:rPr>
      </w:pPr>
    </w:p>
    <w:p w:rsidR="008065A9" w:rsidRPr="008065A9" w:rsidRDefault="008065A9" w:rsidP="008065A9">
      <w:pPr>
        <w:spacing w:after="0" w:line="240" w:lineRule="auto"/>
        <w:jc w:val="center"/>
        <w:rPr>
          <w:rFonts w:ascii="Arial" w:eastAsia="Times New Roman" w:hAnsi="Arial" w:cs="Arial"/>
          <w:b/>
          <w:sz w:val="20"/>
          <w:szCs w:val="20"/>
          <w:lang w:val="x-none" w:eastAsia="pt-BR"/>
        </w:rPr>
      </w:pPr>
      <w:r w:rsidRPr="008065A9">
        <w:rPr>
          <w:rFonts w:ascii="Arial" w:eastAsia="Times New Roman" w:hAnsi="Arial" w:cs="Arial"/>
          <w:b/>
          <w:sz w:val="20"/>
          <w:szCs w:val="20"/>
          <w:lang w:val="x-none" w:eastAsia="pt-BR"/>
        </w:rPr>
        <w:t>DO CONTRATO</w:t>
      </w:r>
    </w:p>
    <w:p w:rsidR="008065A9" w:rsidRPr="008065A9" w:rsidRDefault="008065A9" w:rsidP="008065A9">
      <w:pPr>
        <w:widowControl w:val="0"/>
        <w:spacing w:after="0" w:line="240" w:lineRule="auto"/>
        <w:jc w:val="both"/>
        <w:rPr>
          <w:rFonts w:ascii="Arial" w:eastAsia="Times New Roman" w:hAnsi="Arial" w:cs="Arial"/>
          <w:b/>
          <w:sz w:val="20"/>
          <w:szCs w:val="20"/>
          <w:lang w:val="x-none" w:eastAsia="pt-BR"/>
        </w:rPr>
      </w:pPr>
    </w:p>
    <w:p w:rsidR="008065A9" w:rsidRPr="008065A9" w:rsidRDefault="008065A9" w:rsidP="008065A9">
      <w:pPr>
        <w:widowControl w:val="0"/>
        <w:spacing w:after="0" w:line="240" w:lineRule="auto"/>
        <w:jc w:val="both"/>
        <w:rPr>
          <w:rFonts w:ascii="Arial" w:eastAsia="Times New Roman" w:hAnsi="Arial" w:cs="Arial"/>
          <w:b/>
          <w:sz w:val="20"/>
          <w:szCs w:val="20"/>
          <w:lang w:val="x-none" w:eastAsia="pt-BR"/>
        </w:rPr>
      </w:pPr>
    </w:p>
    <w:p w:rsidR="008065A9" w:rsidRPr="008065A9" w:rsidRDefault="008065A9" w:rsidP="008065A9">
      <w:pPr>
        <w:suppressAutoHyphens/>
        <w:spacing w:after="0" w:line="240" w:lineRule="auto"/>
        <w:ind w:left="5670"/>
        <w:jc w:val="both"/>
        <w:rPr>
          <w:rFonts w:ascii="Arial" w:eastAsia="Times New Roman" w:hAnsi="Arial" w:cs="Arial"/>
          <w:bCs/>
          <w:sz w:val="20"/>
          <w:szCs w:val="20"/>
          <w:lang w:eastAsia="ar-SA"/>
        </w:rPr>
      </w:pPr>
      <w:bookmarkStart w:id="0" w:name="_GoBack"/>
      <w:bookmarkEnd w:id="0"/>
      <w:r w:rsidRPr="008065A9">
        <w:rPr>
          <w:rFonts w:ascii="Arial" w:eastAsia="Times New Roman" w:hAnsi="Arial" w:cs="Arial"/>
          <w:b/>
          <w:sz w:val="20"/>
          <w:szCs w:val="20"/>
          <w:lang w:eastAsia="ar-SA"/>
        </w:rPr>
        <w:t xml:space="preserve">Contrato n. </w:t>
      </w:r>
      <w:r w:rsidRPr="008065A9">
        <w:rPr>
          <w:rFonts w:ascii="Arial" w:eastAsia="Times New Roman" w:hAnsi="Arial" w:cs="Arial"/>
          <w:b/>
          <w:color w:val="FF0000"/>
          <w:sz w:val="20"/>
          <w:szCs w:val="20"/>
          <w:highlight w:val="yellow"/>
          <w:lang w:eastAsia="ar-SA"/>
        </w:rPr>
        <w:t>......./20......</w:t>
      </w:r>
      <w:r w:rsidRPr="008065A9">
        <w:rPr>
          <w:rFonts w:ascii="Arial" w:eastAsia="Times New Roman" w:hAnsi="Arial" w:cs="Arial"/>
          <w:b/>
          <w:sz w:val="20"/>
          <w:szCs w:val="20"/>
          <w:lang w:eastAsia="ar-SA"/>
        </w:rPr>
        <w:t xml:space="preserve"> </w:t>
      </w:r>
      <w:r w:rsidRPr="008065A9">
        <w:rPr>
          <w:rFonts w:ascii="Arial" w:eastAsia="Times New Roman" w:hAnsi="Arial" w:cs="Arial"/>
          <w:sz w:val="20"/>
          <w:szCs w:val="20"/>
          <w:lang w:eastAsia="ar-SA"/>
        </w:rPr>
        <w:t xml:space="preserve">objetivando a </w:t>
      </w:r>
      <w:r w:rsidRPr="008065A9">
        <w:rPr>
          <w:rFonts w:ascii="Arial" w:eastAsia="Times New Roman" w:hAnsi="Arial" w:cs="Arial"/>
          <w:b/>
          <w:bCs/>
          <w:color w:val="FF0000"/>
          <w:sz w:val="20"/>
          <w:szCs w:val="20"/>
          <w:highlight w:val="yellow"/>
          <w:lang w:eastAsia="ar-SA"/>
        </w:rPr>
        <w:t>prestação de serviço</w:t>
      </w:r>
      <w:r w:rsidRPr="008065A9">
        <w:rPr>
          <w:rFonts w:ascii="Arial" w:eastAsia="Times New Roman" w:hAnsi="Arial" w:cs="Arial"/>
          <w:b/>
          <w:bCs/>
          <w:color w:val="FF0000"/>
          <w:sz w:val="20"/>
          <w:szCs w:val="20"/>
          <w:lang w:eastAsia="ar-SA"/>
        </w:rPr>
        <w:t xml:space="preserve"> </w:t>
      </w:r>
      <w:r w:rsidRPr="008065A9">
        <w:rPr>
          <w:rFonts w:ascii="Arial" w:eastAsia="Times New Roman" w:hAnsi="Arial" w:cs="Arial"/>
          <w:b/>
          <w:color w:val="FF0000"/>
          <w:sz w:val="20"/>
          <w:szCs w:val="20"/>
          <w:highlight w:val="yellow"/>
          <w:lang w:eastAsia="ar-SA"/>
        </w:rPr>
        <w:t xml:space="preserve">de ............ </w:t>
      </w:r>
      <w:r w:rsidRPr="008065A9">
        <w:rPr>
          <w:rFonts w:ascii="Arial" w:eastAsia="Times New Roman" w:hAnsi="Arial" w:cs="Arial"/>
          <w:bCs/>
          <w:sz w:val="20"/>
          <w:szCs w:val="20"/>
          <w:lang w:eastAsia="ar-SA"/>
        </w:rPr>
        <w:t>que entre si celebram o ...................., por meio da</w:t>
      </w:r>
      <w:r w:rsidRPr="008065A9">
        <w:rPr>
          <w:rFonts w:ascii="Arial" w:eastAsia="Times New Roman" w:hAnsi="Arial" w:cs="Arial"/>
          <w:sz w:val="20"/>
          <w:szCs w:val="20"/>
          <w:lang w:eastAsia="ar-SA"/>
        </w:rPr>
        <w:t xml:space="preserve"> ....................... </w:t>
      </w:r>
      <w:proofErr w:type="gramStart"/>
      <w:r w:rsidRPr="008065A9">
        <w:rPr>
          <w:rFonts w:ascii="Arial" w:eastAsia="Times New Roman" w:hAnsi="Arial" w:cs="Arial"/>
          <w:bCs/>
          <w:sz w:val="20"/>
          <w:szCs w:val="20"/>
          <w:lang w:eastAsia="ar-SA"/>
        </w:rPr>
        <w:t>e</w:t>
      </w:r>
      <w:proofErr w:type="gramEnd"/>
      <w:r w:rsidRPr="008065A9">
        <w:rPr>
          <w:rFonts w:ascii="Arial" w:eastAsia="Times New Roman" w:hAnsi="Arial" w:cs="Arial"/>
          <w:bCs/>
          <w:sz w:val="20"/>
          <w:szCs w:val="20"/>
          <w:lang w:eastAsia="ar-SA"/>
        </w:rPr>
        <w:t xml:space="preserve"> a empresa ........ </w:t>
      </w:r>
    </w:p>
    <w:p w:rsidR="008065A9" w:rsidRPr="008065A9" w:rsidRDefault="008065A9" w:rsidP="008065A9">
      <w:pPr>
        <w:suppressAutoHyphens/>
        <w:spacing w:after="0" w:line="240" w:lineRule="auto"/>
        <w:ind w:left="5670"/>
        <w:jc w:val="both"/>
        <w:rPr>
          <w:rFonts w:ascii="Arial" w:eastAsia="Times New Roman" w:hAnsi="Arial" w:cs="Arial"/>
          <w:bCs/>
          <w:sz w:val="20"/>
          <w:szCs w:val="20"/>
          <w:lang w:eastAsia="ar-SA"/>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sz w:val="20"/>
          <w:szCs w:val="20"/>
          <w:lang w:eastAsia="pt-BR"/>
        </w:rPr>
        <w:t xml:space="preserve">O </w:t>
      </w:r>
      <w:r w:rsidRPr="008065A9">
        <w:rPr>
          <w:rFonts w:ascii="Arial" w:eastAsia="Times New Roman" w:hAnsi="Arial" w:cs="Arial"/>
          <w:b/>
          <w:color w:val="FF0000"/>
          <w:sz w:val="20"/>
          <w:szCs w:val="20"/>
          <w:highlight w:val="yellow"/>
          <w:lang w:eastAsia="pt-BR"/>
        </w:rPr>
        <w:t>......................................</w:t>
      </w:r>
      <w:r w:rsidRPr="008065A9">
        <w:rPr>
          <w:rFonts w:ascii="Arial" w:eastAsia="Times New Roman" w:hAnsi="Arial" w:cs="Arial"/>
          <w:sz w:val="20"/>
          <w:szCs w:val="20"/>
          <w:lang w:eastAsia="pt-BR"/>
        </w:rPr>
        <w:t xml:space="preserve">, por meio da </w:t>
      </w:r>
      <w:r w:rsidRPr="008065A9">
        <w:rPr>
          <w:rFonts w:ascii="Arial" w:eastAsia="Times New Roman" w:hAnsi="Arial" w:cs="Arial"/>
          <w:b/>
          <w:color w:val="FF0000"/>
          <w:sz w:val="20"/>
          <w:szCs w:val="20"/>
          <w:highlight w:val="yellow"/>
          <w:lang w:eastAsia="pt-BR"/>
        </w:rPr>
        <w:t>...........................................</w:t>
      </w:r>
      <w:r w:rsidRPr="008065A9">
        <w:rPr>
          <w:rFonts w:ascii="Arial" w:eastAsia="Times New Roman" w:hAnsi="Arial" w:cs="Arial"/>
          <w:sz w:val="20"/>
          <w:szCs w:val="20"/>
          <w:lang w:eastAsia="pt-BR"/>
        </w:rPr>
        <w:t xml:space="preserve">, pessoa jurídica de direito público interno, inscrita no CNPJ/MF sob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estabelecida no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nesta Capital, neste ato representada pelo(a) seu(</w:t>
      </w:r>
      <w:proofErr w:type="spellStart"/>
      <w:r w:rsidRPr="008065A9">
        <w:rPr>
          <w:rFonts w:ascii="Arial" w:eastAsia="Times New Roman" w:hAnsi="Arial" w:cs="Arial"/>
          <w:sz w:val="20"/>
          <w:szCs w:val="20"/>
          <w:lang w:eastAsia="pt-BR"/>
        </w:rPr>
        <w:t>ua</w:t>
      </w:r>
      <w:proofErr w:type="spellEnd"/>
      <w:r w:rsidRPr="008065A9">
        <w:rPr>
          <w:rFonts w:ascii="Arial" w:eastAsia="Times New Roman" w:hAnsi="Arial" w:cs="Arial"/>
          <w:sz w:val="20"/>
          <w:szCs w:val="20"/>
          <w:lang w:eastAsia="pt-BR"/>
        </w:rPr>
        <w:t xml:space="preserve">) titular </w:t>
      </w:r>
      <w:r w:rsidRPr="008065A9">
        <w:rPr>
          <w:rFonts w:ascii="Arial" w:eastAsia="Times New Roman" w:hAnsi="Arial" w:cs="Arial"/>
          <w:color w:val="FF0000"/>
          <w:sz w:val="20"/>
          <w:szCs w:val="20"/>
          <w:highlight w:val="yellow"/>
          <w:lang w:eastAsia="pt-BR"/>
        </w:rPr>
        <w:t>...................., (nacionalidade, estado civil, profissão)</w:t>
      </w:r>
      <w:r w:rsidRPr="008065A9">
        <w:rPr>
          <w:rFonts w:ascii="Arial" w:eastAsia="Times New Roman" w:hAnsi="Arial" w:cs="Arial"/>
          <w:sz w:val="20"/>
          <w:szCs w:val="20"/>
          <w:lang w:eastAsia="pt-BR"/>
        </w:rPr>
        <w:t xml:space="preserve">, portador(a) do RG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e do CPF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residente e domiciliado(a) na Rua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nesta Capital, doravante denominado(a) CONTRATANTE e a empresa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pessoa jurídica de direito privado, inscrita no CNPJ/MF sob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Inscrição Estadual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com sede na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neste ato representada pelo(a) </w:t>
      </w:r>
      <w:proofErr w:type="spellStart"/>
      <w:r w:rsidRPr="008065A9">
        <w:rPr>
          <w:rFonts w:ascii="Arial" w:eastAsia="Times New Roman" w:hAnsi="Arial" w:cs="Arial"/>
          <w:sz w:val="20"/>
          <w:szCs w:val="20"/>
          <w:lang w:eastAsia="pt-BR"/>
        </w:rPr>
        <w:t>Sr</w:t>
      </w:r>
      <w:proofErr w:type="spellEnd"/>
      <w:r w:rsidRPr="008065A9">
        <w:rPr>
          <w:rFonts w:ascii="Arial" w:eastAsia="Times New Roman" w:hAnsi="Arial" w:cs="Arial"/>
          <w:sz w:val="20"/>
          <w:szCs w:val="20"/>
          <w:lang w:eastAsia="pt-BR"/>
        </w:rPr>
        <w:t xml:space="preserve">(a) </w:t>
      </w:r>
      <w:r w:rsidRPr="008065A9">
        <w:rPr>
          <w:rFonts w:ascii="Arial" w:eastAsia="Times New Roman" w:hAnsi="Arial" w:cs="Arial"/>
          <w:color w:val="FF0000"/>
          <w:sz w:val="20"/>
          <w:szCs w:val="20"/>
          <w:highlight w:val="yellow"/>
          <w:lang w:eastAsia="pt-BR"/>
        </w:rPr>
        <w:t>............. (</w:t>
      </w:r>
      <w:proofErr w:type="gramStart"/>
      <w:r w:rsidRPr="008065A9">
        <w:rPr>
          <w:rFonts w:ascii="Arial" w:eastAsia="Times New Roman" w:hAnsi="Arial" w:cs="Arial"/>
          <w:color w:val="FF0000"/>
          <w:sz w:val="20"/>
          <w:szCs w:val="20"/>
          <w:highlight w:val="yellow"/>
          <w:lang w:eastAsia="pt-BR"/>
        </w:rPr>
        <w:t>nacionalidade</w:t>
      </w:r>
      <w:proofErr w:type="gramEnd"/>
      <w:r w:rsidRPr="008065A9">
        <w:rPr>
          <w:rFonts w:ascii="Arial" w:eastAsia="Times New Roman" w:hAnsi="Arial" w:cs="Arial"/>
          <w:color w:val="FF0000"/>
          <w:sz w:val="20"/>
          <w:szCs w:val="20"/>
          <w:highlight w:val="yellow"/>
          <w:lang w:eastAsia="pt-BR"/>
        </w:rPr>
        <w:t>, estado civil, profissão)</w:t>
      </w:r>
      <w:r w:rsidRPr="008065A9">
        <w:rPr>
          <w:rFonts w:ascii="Arial" w:eastAsia="Times New Roman" w:hAnsi="Arial" w:cs="Arial"/>
          <w:sz w:val="20"/>
          <w:szCs w:val="20"/>
          <w:lang w:eastAsia="pt-BR"/>
        </w:rPr>
        <w:t xml:space="preserve">, portador(a) do RG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w:t>
      </w:r>
      <w:proofErr w:type="gramStart"/>
      <w:r w:rsidRPr="008065A9">
        <w:rPr>
          <w:rFonts w:ascii="Arial" w:eastAsia="Times New Roman" w:hAnsi="Arial" w:cs="Arial"/>
          <w:sz w:val="20"/>
          <w:szCs w:val="20"/>
          <w:lang w:eastAsia="pt-BR"/>
        </w:rPr>
        <w:t>e</w:t>
      </w:r>
      <w:proofErr w:type="gramEnd"/>
      <w:r w:rsidRPr="008065A9">
        <w:rPr>
          <w:rFonts w:ascii="Arial" w:eastAsia="Times New Roman" w:hAnsi="Arial" w:cs="Arial"/>
          <w:sz w:val="20"/>
          <w:szCs w:val="20"/>
          <w:lang w:eastAsia="pt-BR"/>
        </w:rPr>
        <w:t xml:space="preserve"> do CPF n.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residente e domiciliado(a), na Rua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 doravante denominada CONTRATADA, em decorrência do resultado da licitação, modalidade PREGÃO ELETRÔNICO nº </w:t>
      </w:r>
      <w:r w:rsidRPr="008065A9">
        <w:rPr>
          <w:rFonts w:ascii="Arial" w:eastAsia="Times New Roman" w:hAnsi="Arial" w:cs="Arial"/>
          <w:color w:val="FF0000"/>
          <w:sz w:val="20"/>
          <w:szCs w:val="20"/>
          <w:highlight w:val="yellow"/>
          <w:lang w:eastAsia="pt-BR"/>
        </w:rPr>
        <w:t>......./20......</w:t>
      </w:r>
      <w:r w:rsidRPr="008065A9">
        <w:rPr>
          <w:rFonts w:ascii="Arial" w:eastAsia="Times New Roman" w:hAnsi="Arial" w:cs="Arial"/>
          <w:sz w:val="20"/>
          <w:szCs w:val="20"/>
          <w:lang w:eastAsia="pt-BR"/>
        </w:rPr>
        <w:t xml:space="preserve"> – </w:t>
      </w:r>
      <w:r w:rsidRPr="008065A9">
        <w:rPr>
          <w:rFonts w:ascii="Arial" w:eastAsia="Times New Roman" w:hAnsi="Arial" w:cs="Arial"/>
          <w:bCs/>
          <w:color w:val="FF0000"/>
          <w:sz w:val="20"/>
          <w:szCs w:val="20"/>
          <w:highlight w:val="yellow"/>
          <w:lang w:eastAsia="pt-BR"/>
        </w:rPr>
        <w:t>(sigla do órgão ou entidade)</w:t>
      </w:r>
      <w:r w:rsidRPr="008065A9">
        <w:rPr>
          <w:rFonts w:ascii="Arial" w:eastAsia="Times New Roman" w:hAnsi="Arial" w:cs="Arial"/>
          <w:bCs/>
          <w:sz w:val="20"/>
          <w:szCs w:val="20"/>
          <w:lang w:eastAsia="pt-BR"/>
        </w:rPr>
        <w:t xml:space="preserve">, </w:t>
      </w:r>
      <w:r w:rsidRPr="008065A9">
        <w:rPr>
          <w:rFonts w:ascii="Arial" w:eastAsia="Times New Roman" w:hAnsi="Arial" w:cs="Arial"/>
          <w:sz w:val="20"/>
          <w:szCs w:val="20"/>
          <w:lang w:eastAsia="pt-BR"/>
        </w:rPr>
        <w:t>celebram entre si o presente contrato, mediante as cláusulas e condições a seguir:</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t>CLÁUSULA PRIMEIRA - DO OBJETO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b/>
          <w:color w:val="000000" w:themeColor="text1"/>
          <w:sz w:val="20"/>
          <w:szCs w:val="20"/>
          <w:lang w:eastAsia="pt-BR"/>
        </w:rPr>
      </w:pPr>
      <w:r w:rsidRPr="008065A9">
        <w:rPr>
          <w:rFonts w:ascii="Arial" w:eastAsia="Times New Roman" w:hAnsi="Arial" w:cs="Arial"/>
          <w:b/>
          <w:color w:val="000000" w:themeColor="text1"/>
          <w:sz w:val="20"/>
          <w:szCs w:val="20"/>
          <w:lang w:eastAsia="pt-BR"/>
        </w:rPr>
        <w:t>1.1.</w:t>
      </w:r>
      <w:r w:rsidRPr="008065A9">
        <w:rPr>
          <w:rFonts w:ascii="Arial" w:eastAsia="Times New Roman" w:hAnsi="Arial" w:cs="Arial"/>
          <w:color w:val="000000" w:themeColor="text1"/>
          <w:sz w:val="20"/>
          <w:szCs w:val="20"/>
          <w:lang w:eastAsia="pt-BR"/>
        </w:rPr>
        <w:t xml:space="preserve"> O objeto do presente Contrato é a prestação dos serviços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000000" w:themeColor="text1"/>
          <w:sz w:val="20"/>
          <w:szCs w:val="20"/>
          <w:lang w:eastAsia="pt-BR"/>
        </w:rPr>
        <w:t xml:space="preserve">, conforme especificações e quantitativos estabelecidos no Termo de Referência e na Proposta de Preços, anexos do Edital. </w:t>
      </w:r>
    </w:p>
    <w:p w:rsidR="008065A9" w:rsidRPr="008065A9" w:rsidRDefault="008065A9" w:rsidP="008065A9">
      <w:pPr>
        <w:spacing w:after="0" w:line="240" w:lineRule="auto"/>
        <w:ind w:left="284"/>
        <w:jc w:val="both"/>
        <w:rPr>
          <w:rFonts w:ascii="Arial" w:eastAsia="Times New Roman" w:hAnsi="Arial" w:cs="Arial"/>
          <w:sz w:val="20"/>
          <w:szCs w:val="20"/>
          <w:lang w:eastAsia="pt-BR"/>
        </w:rPr>
      </w:pPr>
    </w:p>
    <w:p w:rsidR="008065A9" w:rsidRPr="008065A9" w:rsidRDefault="008065A9" w:rsidP="008065A9">
      <w:pPr>
        <w:spacing w:after="0" w:line="240" w:lineRule="auto"/>
        <w:ind w:left="284"/>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SEGUNDA – DO REGIME DE EXECUÇÃO</w:t>
      </w:r>
    </w:p>
    <w:p w:rsidR="008065A9" w:rsidRPr="008065A9" w:rsidRDefault="008065A9" w:rsidP="008065A9">
      <w:pPr>
        <w:tabs>
          <w:tab w:val="left" w:pos="708"/>
          <w:tab w:val="center" w:pos="4419"/>
          <w:tab w:val="right" w:pos="8838"/>
        </w:tabs>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color w:val="000000" w:themeColor="text1"/>
          <w:sz w:val="20"/>
          <w:szCs w:val="20"/>
          <w:lang w:eastAsia="pt-BR"/>
        </w:rPr>
      </w:pPr>
      <w:r w:rsidRPr="008065A9">
        <w:rPr>
          <w:rFonts w:ascii="Arial" w:eastAsia="Times New Roman" w:hAnsi="Arial" w:cs="Arial"/>
          <w:b/>
          <w:bCs/>
          <w:color w:val="000000" w:themeColor="text1"/>
          <w:sz w:val="20"/>
          <w:szCs w:val="20"/>
          <w:lang w:eastAsia="pt-BR"/>
        </w:rPr>
        <w:t>2.1</w:t>
      </w:r>
      <w:r w:rsidRPr="008065A9">
        <w:rPr>
          <w:rFonts w:ascii="Arial" w:eastAsia="Times New Roman" w:hAnsi="Arial" w:cs="Arial"/>
          <w:color w:val="000000" w:themeColor="text1"/>
          <w:sz w:val="20"/>
          <w:szCs w:val="20"/>
          <w:lang w:eastAsia="pt-BR"/>
        </w:rPr>
        <w:t xml:space="preserve"> A presente contratação adotará como regime de execução a </w:t>
      </w:r>
      <w:r w:rsidRPr="008065A9">
        <w:rPr>
          <w:rFonts w:ascii="Arial" w:eastAsia="Times New Roman" w:hAnsi="Arial" w:cs="Arial"/>
          <w:color w:val="000000" w:themeColor="text1"/>
          <w:sz w:val="20"/>
          <w:szCs w:val="20"/>
          <w:highlight w:val="yellow"/>
          <w:lang w:eastAsia="pt-BR"/>
        </w:rPr>
        <w:t>.........................</w:t>
      </w:r>
      <w:r w:rsidRPr="008065A9">
        <w:rPr>
          <w:rFonts w:ascii="Arial" w:eastAsia="Times New Roman" w:hAnsi="Arial" w:cs="Arial"/>
          <w:color w:val="000000" w:themeColor="text1"/>
          <w:sz w:val="20"/>
          <w:szCs w:val="20"/>
          <w:lang w:eastAsia="pt-BR"/>
        </w:rPr>
        <w:t xml:space="preserve"> </w:t>
      </w:r>
      <w:r w:rsidRPr="008065A9">
        <w:rPr>
          <w:rFonts w:ascii="Arial" w:eastAsia="Times New Roman" w:hAnsi="Arial" w:cs="Arial"/>
          <w:color w:val="FF0000"/>
          <w:sz w:val="20"/>
          <w:szCs w:val="20"/>
          <w:lang w:eastAsia="pt-BR"/>
        </w:rPr>
        <w:t xml:space="preserve">(Empreitada por Preço Unitário/Empreitada por Preço Global/Execução por Tarefa/Empreitada Integral), </w:t>
      </w:r>
      <w:r w:rsidRPr="008065A9">
        <w:rPr>
          <w:rFonts w:ascii="Arial" w:eastAsia="Times New Roman" w:hAnsi="Arial" w:cs="Arial"/>
          <w:color w:val="000000" w:themeColor="text1"/>
          <w:sz w:val="20"/>
          <w:szCs w:val="20"/>
          <w:lang w:eastAsia="pt-BR"/>
        </w:rPr>
        <w:t xml:space="preserve">conforme definido no item 1.2.  </w:t>
      </w:r>
      <w:proofErr w:type="gramStart"/>
      <w:r w:rsidRPr="008065A9">
        <w:rPr>
          <w:rFonts w:ascii="Arial" w:eastAsia="Times New Roman" w:hAnsi="Arial" w:cs="Arial"/>
          <w:color w:val="000000" w:themeColor="text1"/>
          <w:sz w:val="20"/>
          <w:szCs w:val="20"/>
          <w:lang w:eastAsia="pt-BR"/>
        </w:rPr>
        <w:t>do</w:t>
      </w:r>
      <w:proofErr w:type="gramEnd"/>
      <w:r w:rsidRPr="008065A9">
        <w:rPr>
          <w:rFonts w:ascii="Arial" w:eastAsia="Times New Roman" w:hAnsi="Arial" w:cs="Arial"/>
          <w:color w:val="000000" w:themeColor="text1"/>
          <w:sz w:val="20"/>
          <w:szCs w:val="20"/>
          <w:lang w:eastAsia="pt-BR"/>
        </w:rPr>
        <w:t xml:space="preserve"> Termo de Referência.</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TERCEIRA - DO AMPARO LEGAL E</w:t>
      </w:r>
      <w:r w:rsidRPr="008065A9">
        <w:rPr>
          <w:rFonts w:ascii="Arial" w:eastAsia="Times New Roman" w:hAnsi="Arial" w:cs="Arial"/>
          <w:sz w:val="20"/>
          <w:szCs w:val="20"/>
          <w:lang w:eastAsia="pt-BR"/>
        </w:rPr>
        <w:t xml:space="preserve"> </w:t>
      </w:r>
      <w:r w:rsidRPr="008065A9">
        <w:rPr>
          <w:rFonts w:ascii="Arial" w:eastAsia="Times New Roman" w:hAnsi="Arial" w:cs="Arial"/>
          <w:b/>
          <w:sz w:val="20"/>
          <w:szCs w:val="20"/>
          <w:lang w:eastAsia="pt-BR"/>
        </w:rPr>
        <w:t>SUJEIÇÃO ÀS NORMAS LEGAIS E CONTRATUAIS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3.1.</w:t>
      </w:r>
      <w:r w:rsidRPr="008065A9">
        <w:rPr>
          <w:rFonts w:ascii="Arial" w:eastAsia="Times New Roman" w:hAnsi="Arial" w:cs="Arial"/>
          <w:sz w:val="20"/>
          <w:szCs w:val="20"/>
          <w:lang w:eastAsia="pt-BR"/>
        </w:rPr>
        <w:t xml:space="preserve"> A legislação aplicável a este contrato será a Lei Federal n. 8.666/1993, Lei Federal n. 10.520/2002, Lei Federal n. 8.078/1990, Lei Estadual n. 1.627/1995 e Decreto Estadual n. 15.327/2019. </w:t>
      </w: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sz w:val="20"/>
          <w:szCs w:val="20"/>
          <w:lang w:eastAsia="pt-BR"/>
        </w:rPr>
        <w:t xml:space="preserve"> </w:t>
      </w: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3.2.</w:t>
      </w:r>
      <w:r w:rsidRPr="008065A9">
        <w:rPr>
          <w:rFonts w:ascii="Arial" w:eastAsia="Times New Roman" w:hAnsi="Arial" w:cs="Arial"/>
          <w:sz w:val="20"/>
          <w:szCs w:val="20"/>
          <w:lang w:eastAsia="pt-BR"/>
        </w:rPr>
        <w:t xml:space="preserve"> Os casos omissos que se tornarem controvertidos em face das cláusulas do presente Contrato serão resolvidos segundo os princípios jurídicos aplicáveis, por despacho fundamentado do Ordenador de Despesas da Contratante.</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3.3.</w:t>
      </w:r>
      <w:r w:rsidRPr="008065A9">
        <w:rPr>
          <w:rFonts w:ascii="Arial" w:eastAsia="Times New Roman" w:hAnsi="Arial" w:cs="Arial"/>
          <w:sz w:val="20"/>
          <w:szCs w:val="20"/>
          <w:lang w:eastAsia="pt-BR"/>
        </w:rPr>
        <w:t xml:space="preserve"> Após a assinatura deste Contrato, toda comunicação entre a Contratante e a Contratada será feita por meio de correspondência devidamente registrada.</w:t>
      </w:r>
    </w:p>
    <w:p w:rsidR="008065A9" w:rsidRPr="008065A9" w:rsidRDefault="008065A9" w:rsidP="008065A9">
      <w:pPr>
        <w:spacing w:after="0" w:line="240" w:lineRule="auto"/>
        <w:ind w:right="48"/>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QUARTA – DOS DOCUMENTOS APLICÁVEIS</w:t>
      </w:r>
    </w:p>
    <w:p w:rsidR="008065A9" w:rsidRPr="008065A9" w:rsidRDefault="008065A9" w:rsidP="008065A9">
      <w:pPr>
        <w:spacing w:after="0" w:line="240" w:lineRule="auto"/>
        <w:ind w:firstLine="709"/>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lastRenderedPageBreak/>
        <w:t>4.1.</w:t>
      </w:r>
      <w:r w:rsidRPr="008065A9">
        <w:rPr>
          <w:rFonts w:ascii="Arial" w:eastAsia="Times New Roman" w:hAnsi="Arial" w:cs="Arial"/>
          <w:sz w:val="20"/>
          <w:szCs w:val="20"/>
          <w:lang w:eastAsia="pt-BR"/>
        </w:rPr>
        <w:t xml:space="preserve"> Integram este Contrato os documentos a seguir discriminados, cujo inteiro teor as partes declaram ter conhecimento e aceitam, independentemente de sua anexação: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4.1.1.</w:t>
      </w:r>
      <w:r w:rsidRPr="008065A9">
        <w:rPr>
          <w:rFonts w:ascii="Arial" w:eastAsia="Times New Roman" w:hAnsi="Arial" w:cs="Arial"/>
          <w:sz w:val="20"/>
          <w:szCs w:val="20"/>
          <w:lang w:eastAsia="pt-BR"/>
        </w:rPr>
        <w:t xml:space="preserve"> Ato Convocatório –</w:t>
      </w:r>
      <w:r w:rsidRPr="008065A9">
        <w:rPr>
          <w:rFonts w:ascii="Arial" w:eastAsia="Times New Roman" w:hAnsi="Arial" w:cs="Arial"/>
          <w:sz w:val="20"/>
          <w:szCs w:val="20"/>
          <w:highlight w:val="cyan"/>
          <w:lang w:eastAsia="pt-BR"/>
        </w:rPr>
        <w:t>Registro de Preços</w:t>
      </w:r>
      <w:r w:rsidRPr="008065A9">
        <w:rPr>
          <w:rFonts w:ascii="Arial" w:eastAsia="Times New Roman" w:hAnsi="Arial" w:cs="Arial"/>
          <w:sz w:val="20"/>
          <w:szCs w:val="20"/>
          <w:lang w:eastAsia="pt-BR"/>
        </w:rPr>
        <w:t xml:space="preserve"> Pregão Eletrônico n. </w:t>
      </w:r>
      <w:r w:rsidRPr="008065A9">
        <w:rPr>
          <w:rFonts w:ascii="Arial" w:eastAsia="Times New Roman" w:hAnsi="Arial" w:cs="Arial"/>
          <w:color w:val="FF0000"/>
          <w:sz w:val="20"/>
          <w:szCs w:val="20"/>
          <w:highlight w:val="yellow"/>
          <w:lang w:eastAsia="pt-BR"/>
        </w:rPr>
        <w:t>......./20......</w:t>
      </w:r>
      <w:r w:rsidRPr="008065A9">
        <w:rPr>
          <w:rFonts w:ascii="Arial" w:eastAsia="Times New Roman" w:hAnsi="Arial" w:cs="Arial"/>
          <w:color w:val="000000"/>
          <w:sz w:val="20"/>
          <w:szCs w:val="20"/>
          <w:lang w:eastAsia="pt-BR"/>
        </w:rPr>
        <w:t xml:space="preserve"> </w:t>
      </w:r>
      <w:r w:rsidRPr="008065A9">
        <w:rPr>
          <w:rFonts w:ascii="Arial" w:eastAsia="Times New Roman" w:hAnsi="Arial" w:cs="Arial"/>
          <w:sz w:val="20"/>
          <w:szCs w:val="20"/>
          <w:lang w:eastAsia="pt-BR"/>
        </w:rPr>
        <w:t>e anexos, bem como a Documentação de Habilitação e Proposta de Preços da Contratada.</w:t>
      </w:r>
    </w:p>
    <w:p w:rsidR="008065A9" w:rsidRPr="008065A9" w:rsidRDefault="008065A9" w:rsidP="008065A9">
      <w:pPr>
        <w:spacing w:after="0" w:line="240" w:lineRule="auto"/>
        <w:jc w:val="both"/>
        <w:rPr>
          <w:rFonts w:ascii="Arial" w:eastAsia="Times New Roman" w:hAnsi="Arial" w:cs="Arial"/>
          <w:b/>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4.2.</w:t>
      </w:r>
      <w:r w:rsidRPr="008065A9">
        <w:rPr>
          <w:rFonts w:ascii="Arial" w:eastAsia="Times New Roman" w:hAnsi="Arial" w:cs="Arial"/>
          <w:sz w:val="20"/>
          <w:szCs w:val="20"/>
          <w:lang w:eastAsia="pt-BR"/>
        </w:rPr>
        <w:t xml:space="preserve"> Os documentos referidos no item anterior são considerados suficientes para, em complemento a este Contrato, definirem a sua extensão e, dessa forma, regerem a execução adequada do Contrato ora celebrado.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4.3.</w:t>
      </w:r>
      <w:r w:rsidRPr="008065A9">
        <w:rPr>
          <w:rFonts w:ascii="Arial" w:eastAsia="Times New Roman" w:hAnsi="Arial" w:cs="Arial"/>
          <w:sz w:val="20"/>
          <w:szCs w:val="20"/>
          <w:lang w:eastAsia="pt-BR"/>
        </w:rPr>
        <w:t xml:space="preserve"> Qualquer alteração nas condições ora estipuladas neste Contrato deverá ser feita por meio de Termo Aditivo assinado pelos representantes legais das partes.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4.4.</w:t>
      </w:r>
      <w:r w:rsidRPr="008065A9">
        <w:rPr>
          <w:rFonts w:ascii="Arial" w:eastAsia="Times New Roman" w:hAnsi="Arial" w:cs="Arial"/>
          <w:sz w:val="20"/>
          <w:szCs w:val="20"/>
          <w:lang w:eastAsia="pt-BR"/>
        </w:rPr>
        <w:t xml:space="preserve"> Em caso de dúvidas ou divergências entre os documentos citados no subitem 4.1.1. </w:t>
      </w:r>
      <w:proofErr w:type="gramStart"/>
      <w:r w:rsidRPr="008065A9">
        <w:rPr>
          <w:rFonts w:ascii="Arial" w:eastAsia="Times New Roman" w:hAnsi="Arial" w:cs="Arial"/>
          <w:sz w:val="20"/>
          <w:szCs w:val="20"/>
          <w:lang w:eastAsia="pt-BR"/>
        </w:rPr>
        <w:t>desta</w:t>
      </w:r>
      <w:proofErr w:type="gramEnd"/>
      <w:r w:rsidRPr="008065A9">
        <w:rPr>
          <w:rFonts w:ascii="Arial" w:eastAsia="Times New Roman" w:hAnsi="Arial" w:cs="Arial"/>
          <w:sz w:val="20"/>
          <w:szCs w:val="20"/>
          <w:lang w:eastAsia="pt-BR"/>
        </w:rPr>
        <w:t xml:space="preserve"> cláusula, estas serão dirimidas considerando-se sempre os documentos mais recentes com prioridade sobre os mais antigos, e, em caso de divergências com este contrato, prevalecerá este último.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4.5.</w:t>
      </w:r>
      <w:r w:rsidRPr="008065A9">
        <w:rPr>
          <w:rFonts w:ascii="Arial" w:eastAsia="Times New Roman" w:hAnsi="Arial" w:cs="Arial"/>
          <w:sz w:val="20"/>
          <w:szCs w:val="20"/>
          <w:lang w:eastAsia="pt-BR"/>
        </w:rPr>
        <w:t xml:space="preserve"> Não terão eficácia quaisquer exceções às especificações contidas neste instrumento e/ou em seus anexos, em relação às quais a Contratante não houver, por escrito, se declarado de acordo.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eastAsia="ar-SA"/>
        </w:rPr>
      </w:pPr>
      <w:r w:rsidRPr="008065A9">
        <w:rPr>
          <w:rFonts w:ascii="Arial" w:eastAsia="Times New Roman" w:hAnsi="Arial" w:cs="Arial"/>
          <w:b/>
          <w:sz w:val="20"/>
          <w:szCs w:val="20"/>
          <w:lang w:val="x-none" w:eastAsia="ar-SA"/>
        </w:rPr>
        <w:t>CLÁUSULA QUINTA – DAS OBRIGAÇÕES</w:t>
      </w:r>
      <w:r w:rsidRPr="008065A9">
        <w:rPr>
          <w:rFonts w:ascii="Arial" w:eastAsia="Times New Roman" w:hAnsi="Arial" w:cs="Arial"/>
          <w:b/>
          <w:sz w:val="20"/>
          <w:szCs w:val="20"/>
          <w:lang w:eastAsia="ar-SA"/>
        </w:rPr>
        <w:t xml:space="preserve"> </w:t>
      </w:r>
      <w:r w:rsidRPr="008065A9">
        <w:rPr>
          <w:rFonts w:ascii="Arial" w:eastAsia="Times New Roman" w:hAnsi="Arial" w:cs="Arial"/>
          <w:b/>
          <w:sz w:val="20"/>
          <w:szCs w:val="20"/>
          <w:lang w:val="x-none" w:eastAsia="ar-SA"/>
        </w:rPr>
        <w:t>DA CONTRA</w:t>
      </w:r>
      <w:r w:rsidRPr="008065A9">
        <w:rPr>
          <w:rFonts w:ascii="Arial" w:eastAsia="Times New Roman" w:hAnsi="Arial" w:cs="Arial"/>
          <w:b/>
          <w:sz w:val="20"/>
          <w:szCs w:val="20"/>
          <w:lang w:eastAsia="ar-SA"/>
        </w:rPr>
        <w:t>TANTE</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 xml:space="preserve">5.1. </w:t>
      </w:r>
      <w:r w:rsidRPr="008065A9">
        <w:rPr>
          <w:rFonts w:ascii="Arial" w:eastAsia="Times New Roman" w:hAnsi="Arial" w:cs="Arial"/>
          <w:sz w:val="20"/>
          <w:szCs w:val="20"/>
          <w:lang w:eastAsia="pt-BR"/>
        </w:rPr>
        <w:t xml:space="preserve">As obrigações da Contratante são aquelas previstas no </w:t>
      </w:r>
      <w:r w:rsidRPr="008065A9">
        <w:rPr>
          <w:rFonts w:ascii="Arial" w:eastAsia="Times New Roman" w:hAnsi="Arial" w:cs="Arial"/>
          <w:color w:val="FF0000"/>
          <w:sz w:val="20"/>
          <w:szCs w:val="20"/>
          <w:highlight w:val="yellow"/>
          <w:lang w:eastAsia="pt-BR"/>
        </w:rPr>
        <w:t>item 16</w:t>
      </w:r>
      <w:r w:rsidRPr="008065A9">
        <w:rPr>
          <w:rFonts w:ascii="Arial" w:eastAsia="Times New Roman" w:hAnsi="Arial" w:cs="Arial"/>
          <w:sz w:val="20"/>
          <w:szCs w:val="20"/>
          <w:lang w:eastAsia="pt-BR"/>
        </w:rPr>
        <w:t xml:space="preserve"> do Edital.</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eastAsia="ar-SA"/>
        </w:rPr>
      </w:pPr>
      <w:r w:rsidRPr="008065A9">
        <w:rPr>
          <w:rFonts w:ascii="Arial" w:eastAsia="Times New Roman" w:hAnsi="Arial" w:cs="Arial"/>
          <w:b/>
          <w:sz w:val="20"/>
          <w:szCs w:val="20"/>
          <w:lang w:val="x-none" w:eastAsia="ar-SA"/>
        </w:rPr>
        <w:t>CLÁUSULA SEXTA – DAS OBRIGAÇÕES DA CONTRATA</w:t>
      </w:r>
      <w:r w:rsidRPr="008065A9">
        <w:rPr>
          <w:rFonts w:ascii="Arial" w:eastAsia="Times New Roman" w:hAnsi="Arial" w:cs="Arial"/>
          <w:b/>
          <w:sz w:val="20"/>
          <w:szCs w:val="20"/>
          <w:lang w:eastAsia="ar-SA"/>
        </w:rPr>
        <w:t>DA</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 xml:space="preserve">6.1. </w:t>
      </w:r>
      <w:r w:rsidRPr="008065A9">
        <w:rPr>
          <w:rFonts w:ascii="Arial" w:eastAsia="Times New Roman" w:hAnsi="Arial" w:cs="Arial"/>
          <w:sz w:val="20"/>
          <w:szCs w:val="20"/>
          <w:lang w:eastAsia="pt-BR"/>
        </w:rPr>
        <w:t xml:space="preserve">As obrigações da Contratada são aquelas previstas no </w:t>
      </w:r>
      <w:r w:rsidRPr="008065A9">
        <w:rPr>
          <w:rFonts w:ascii="Arial" w:eastAsia="Times New Roman" w:hAnsi="Arial" w:cs="Arial"/>
          <w:color w:val="FF0000"/>
          <w:sz w:val="20"/>
          <w:szCs w:val="20"/>
          <w:highlight w:val="yellow"/>
          <w:lang w:eastAsia="pt-BR"/>
        </w:rPr>
        <w:t>item 17</w:t>
      </w:r>
      <w:r w:rsidRPr="008065A9">
        <w:rPr>
          <w:rFonts w:ascii="Arial" w:eastAsia="Times New Roman" w:hAnsi="Arial" w:cs="Arial"/>
          <w:sz w:val="20"/>
          <w:szCs w:val="20"/>
          <w:lang w:eastAsia="pt-BR"/>
        </w:rPr>
        <w:t xml:space="preserve"> do Edital.</w:t>
      </w: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p>
    <w:p w:rsidR="008065A9" w:rsidRPr="008065A9" w:rsidRDefault="008065A9" w:rsidP="008065A9">
      <w:pPr>
        <w:spacing w:after="0" w:line="240" w:lineRule="auto"/>
        <w:jc w:val="both"/>
        <w:rPr>
          <w:rFonts w:ascii="Arial" w:eastAsia="Times New Roman" w:hAnsi="Arial" w:cs="Arial"/>
          <w:b/>
          <w:color w:val="000000"/>
          <w:sz w:val="20"/>
          <w:szCs w:val="20"/>
          <w:lang w:eastAsia="pt-BR"/>
        </w:rPr>
      </w:pPr>
      <w:r w:rsidRPr="008065A9">
        <w:rPr>
          <w:rFonts w:ascii="Arial" w:eastAsia="Times New Roman" w:hAnsi="Arial" w:cs="Arial"/>
          <w:b/>
          <w:sz w:val="20"/>
          <w:szCs w:val="20"/>
          <w:lang w:eastAsia="pt-BR"/>
        </w:rPr>
        <w:t xml:space="preserve">CLÁUSULA SÉTIMA – </w:t>
      </w:r>
      <w:r w:rsidRPr="008065A9">
        <w:rPr>
          <w:rFonts w:ascii="Arial" w:eastAsia="Times New Roman" w:hAnsi="Arial" w:cs="Arial"/>
          <w:b/>
          <w:color w:val="000000"/>
          <w:sz w:val="20"/>
          <w:szCs w:val="20"/>
          <w:lang w:eastAsia="pt-BR"/>
        </w:rPr>
        <w:t>DOS MÉTODOS PARA EXECUÇÃO DO OBJETO</w:t>
      </w: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p>
    <w:p w:rsidR="008065A9" w:rsidRPr="008065A9" w:rsidRDefault="008065A9" w:rsidP="008065A9">
      <w:pPr>
        <w:tabs>
          <w:tab w:val="left" w:pos="10206"/>
        </w:tabs>
        <w:spacing w:after="0" w:line="240" w:lineRule="auto"/>
        <w:jc w:val="both"/>
        <w:rPr>
          <w:rFonts w:ascii="Arial" w:eastAsia="Times New Roman" w:hAnsi="Arial" w:cs="Arial"/>
          <w:b/>
          <w:color w:val="000000"/>
          <w:sz w:val="20"/>
          <w:szCs w:val="20"/>
          <w:lang w:eastAsia="pt-BR"/>
        </w:rPr>
      </w:pPr>
      <w:r w:rsidRPr="008065A9">
        <w:rPr>
          <w:rFonts w:ascii="Arial" w:eastAsia="Times New Roman" w:hAnsi="Arial" w:cs="Arial"/>
          <w:b/>
          <w:color w:val="000000"/>
          <w:sz w:val="20"/>
          <w:szCs w:val="20"/>
          <w:lang w:eastAsia="pt-BR"/>
        </w:rPr>
        <w:t xml:space="preserve">7.1. </w:t>
      </w:r>
      <w:r w:rsidRPr="008065A9">
        <w:rPr>
          <w:rFonts w:ascii="Arial" w:eastAsia="Times New Roman" w:hAnsi="Arial" w:cs="Arial"/>
          <w:color w:val="000000"/>
          <w:sz w:val="20"/>
          <w:szCs w:val="20"/>
          <w:lang w:eastAsia="pt-BR"/>
        </w:rPr>
        <w:t xml:space="preserve">As regras para entrega e aceitação do objeto são aquelas previstas no </w:t>
      </w:r>
      <w:r w:rsidRPr="008065A9">
        <w:rPr>
          <w:rFonts w:ascii="Arial" w:eastAsia="Times New Roman" w:hAnsi="Arial" w:cs="Arial"/>
          <w:color w:val="FF0000"/>
          <w:sz w:val="20"/>
          <w:szCs w:val="20"/>
          <w:highlight w:val="yellow"/>
          <w:lang w:eastAsia="pt-BR"/>
        </w:rPr>
        <w:t>item 3 “Definição dos métodos para a execução do objeto”</w:t>
      </w:r>
      <w:r w:rsidRPr="008065A9">
        <w:rPr>
          <w:rFonts w:ascii="Arial" w:eastAsia="Times New Roman" w:hAnsi="Arial" w:cs="Arial"/>
          <w:sz w:val="20"/>
          <w:szCs w:val="20"/>
          <w:lang w:eastAsia="pt-BR"/>
        </w:rPr>
        <w:t xml:space="preserve"> do Termo de Referência</w:t>
      </w:r>
      <w:r w:rsidRPr="008065A9">
        <w:rPr>
          <w:rFonts w:ascii="Arial" w:eastAsia="Times New Roman" w:hAnsi="Arial" w:cs="Arial"/>
          <w:color w:val="000000"/>
          <w:sz w:val="20"/>
          <w:szCs w:val="20"/>
          <w:lang w:eastAsia="pt-BR"/>
        </w:rPr>
        <w:t>.</w:t>
      </w:r>
    </w:p>
    <w:p w:rsidR="008065A9" w:rsidRPr="008065A9" w:rsidRDefault="008065A9" w:rsidP="008065A9">
      <w:pPr>
        <w:tabs>
          <w:tab w:val="left" w:pos="10206"/>
        </w:tabs>
        <w:spacing w:after="0" w:line="240" w:lineRule="auto"/>
        <w:ind w:left="283"/>
        <w:jc w:val="both"/>
        <w:rPr>
          <w:rFonts w:ascii="Arial" w:eastAsia="Times New Roman" w:hAnsi="Arial" w:cs="Arial"/>
          <w:color w:val="000000"/>
          <w:sz w:val="20"/>
          <w:szCs w:val="20"/>
          <w:lang w:eastAsia="pt-BR"/>
        </w:rPr>
      </w:pPr>
    </w:p>
    <w:p w:rsidR="008065A9" w:rsidRPr="008065A9" w:rsidRDefault="008065A9" w:rsidP="008065A9">
      <w:pPr>
        <w:tabs>
          <w:tab w:val="left" w:pos="10206"/>
        </w:tabs>
        <w:spacing w:after="0" w:line="240" w:lineRule="auto"/>
        <w:ind w:left="283"/>
        <w:jc w:val="both"/>
        <w:rPr>
          <w:rFonts w:ascii="Arial" w:eastAsia="Times New Roman" w:hAnsi="Arial" w:cs="Arial"/>
          <w:color w:val="000000"/>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t>CLÁUSULA OITAVA – DO VALOR DO CONTRATO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numPr>
          <w:ilvl w:val="1"/>
          <w:numId w:val="1"/>
        </w:numPr>
        <w:tabs>
          <w:tab w:val="num" w:pos="426"/>
        </w:tabs>
        <w:suppressAutoHyphens/>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color w:val="000000"/>
          <w:sz w:val="20"/>
          <w:szCs w:val="20"/>
          <w:lang w:eastAsia="pt-BR"/>
        </w:rPr>
        <w:t xml:space="preserve">O valor total deste contrato é de </w:t>
      </w:r>
      <w:r w:rsidRPr="008065A9">
        <w:rPr>
          <w:rFonts w:ascii="Arial" w:eastAsia="Times New Roman" w:hAnsi="Arial" w:cs="Arial"/>
          <w:color w:val="FF0000"/>
          <w:sz w:val="20"/>
          <w:szCs w:val="20"/>
          <w:highlight w:val="yellow"/>
          <w:lang w:eastAsia="pt-BR"/>
        </w:rPr>
        <w:t>R$ .................... (...........................)</w:t>
      </w:r>
    </w:p>
    <w:p w:rsidR="008065A9" w:rsidRPr="008065A9" w:rsidRDefault="008065A9" w:rsidP="008065A9">
      <w:pPr>
        <w:tabs>
          <w:tab w:val="left" w:pos="9214"/>
        </w:tabs>
        <w:suppressAutoHyphens/>
        <w:spacing w:after="0" w:line="240" w:lineRule="auto"/>
        <w:jc w:val="both"/>
        <w:rPr>
          <w:rFonts w:ascii="Arial" w:eastAsia="Times New Roman" w:hAnsi="Arial" w:cs="Arial"/>
          <w:sz w:val="20"/>
          <w:szCs w:val="20"/>
          <w:lang w:eastAsia="ar-SA"/>
        </w:rPr>
      </w:pPr>
    </w:p>
    <w:p w:rsidR="008065A9" w:rsidRPr="008065A9" w:rsidRDefault="008065A9" w:rsidP="008065A9">
      <w:pPr>
        <w:tabs>
          <w:tab w:val="left" w:pos="9214"/>
        </w:tabs>
        <w:suppressAutoHyphens/>
        <w:spacing w:after="0" w:line="240" w:lineRule="auto"/>
        <w:jc w:val="both"/>
        <w:rPr>
          <w:rFonts w:ascii="Arial" w:eastAsia="Times New Roman" w:hAnsi="Arial" w:cs="Arial"/>
          <w:sz w:val="20"/>
          <w:szCs w:val="20"/>
          <w:lang w:eastAsia="ar-SA"/>
        </w:rPr>
      </w:pPr>
    </w:p>
    <w:p w:rsidR="008065A9" w:rsidRPr="008065A9" w:rsidRDefault="008065A9" w:rsidP="008065A9">
      <w:pPr>
        <w:tabs>
          <w:tab w:val="left" w:pos="7485"/>
        </w:tabs>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NONA - DOS RECURSOS ORÇAMENTÁRIOS</w:t>
      </w:r>
      <w:r w:rsidRPr="008065A9">
        <w:rPr>
          <w:rFonts w:ascii="Arial" w:eastAsia="Times New Roman" w:hAnsi="Arial" w:cs="Arial"/>
          <w:b/>
          <w:sz w:val="20"/>
          <w:szCs w:val="20"/>
          <w:lang w:eastAsia="pt-BR"/>
        </w:rPr>
        <w:tab/>
      </w:r>
    </w:p>
    <w:p w:rsidR="008065A9" w:rsidRPr="008065A9" w:rsidRDefault="008065A9" w:rsidP="008065A9">
      <w:pPr>
        <w:tabs>
          <w:tab w:val="left" w:pos="9214"/>
        </w:tabs>
        <w:spacing w:after="0" w:line="240" w:lineRule="auto"/>
        <w:jc w:val="both"/>
        <w:rPr>
          <w:rFonts w:ascii="Arial" w:eastAsia="Times New Roman" w:hAnsi="Arial" w:cs="Arial"/>
          <w:b/>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sz w:val="20"/>
          <w:szCs w:val="20"/>
          <w:lang w:eastAsia="pt-BR"/>
        </w:rPr>
        <w:t>9.1.</w:t>
      </w:r>
      <w:r w:rsidRPr="008065A9">
        <w:rPr>
          <w:rFonts w:ascii="Arial" w:eastAsia="Times New Roman" w:hAnsi="Arial" w:cs="Arial"/>
          <w:sz w:val="20"/>
          <w:szCs w:val="20"/>
          <w:lang w:eastAsia="pt-BR"/>
        </w:rPr>
        <w:t xml:space="preserve"> As despesas decorrentes da execução dos serviços correrão à conta do Programa de Trabalho </w:t>
      </w:r>
      <w:r w:rsidRPr="008065A9">
        <w:rPr>
          <w:rFonts w:ascii="Arial" w:eastAsia="Times New Roman" w:hAnsi="Arial" w:cs="Arial"/>
          <w:color w:val="FF0000"/>
          <w:sz w:val="20"/>
          <w:szCs w:val="20"/>
          <w:highlight w:val="yellow"/>
          <w:lang w:eastAsia="pt-BR"/>
        </w:rPr>
        <w:t>n. ....................................</w:t>
      </w:r>
      <w:r w:rsidRPr="008065A9">
        <w:rPr>
          <w:rFonts w:ascii="Arial" w:eastAsia="Times New Roman" w:hAnsi="Arial" w:cs="Arial"/>
          <w:sz w:val="20"/>
          <w:szCs w:val="20"/>
          <w:lang w:eastAsia="pt-BR"/>
        </w:rPr>
        <w:t xml:space="preserve">, Natureza da Despesa </w:t>
      </w:r>
      <w:r w:rsidRPr="008065A9">
        <w:rPr>
          <w:rFonts w:ascii="Arial" w:eastAsia="Times New Roman" w:hAnsi="Arial" w:cs="Arial"/>
          <w:color w:val="FF0000"/>
          <w:sz w:val="20"/>
          <w:szCs w:val="20"/>
          <w:highlight w:val="yellow"/>
          <w:lang w:eastAsia="pt-BR"/>
        </w:rPr>
        <w:t>n. .......................</w:t>
      </w:r>
      <w:r w:rsidRPr="008065A9">
        <w:rPr>
          <w:rFonts w:ascii="Arial" w:eastAsia="Times New Roman" w:hAnsi="Arial" w:cs="Arial"/>
          <w:sz w:val="20"/>
          <w:szCs w:val="20"/>
          <w:lang w:eastAsia="pt-BR"/>
        </w:rPr>
        <w:t xml:space="preserve">, Item da Despesa </w:t>
      </w:r>
      <w:r w:rsidRPr="008065A9">
        <w:rPr>
          <w:rFonts w:ascii="Arial" w:eastAsia="Times New Roman" w:hAnsi="Arial" w:cs="Arial"/>
          <w:color w:val="FF0000"/>
          <w:sz w:val="20"/>
          <w:szCs w:val="20"/>
          <w:highlight w:val="yellow"/>
          <w:lang w:eastAsia="pt-BR"/>
        </w:rPr>
        <w:t>n. ..........................</w:t>
      </w:r>
      <w:r w:rsidRPr="008065A9">
        <w:rPr>
          <w:rFonts w:ascii="Arial" w:eastAsia="Times New Roman" w:hAnsi="Arial" w:cs="Arial"/>
          <w:sz w:val="20"/>
          <w:szCs w:val="20"/>
          <w:lang w:eastAsia="pt-BR"/>
        </w:rPr>
        <w:t xml:space="preserve">, Fonte </w:t>
      </w:r>
      <w:r w:rsidRPr="008065A9">
        <w:rPr>
          <w:rFonts w:ascii="Arial" w:eastAsia="Times New Roman" w:hAnsi="Arial" w:cs="Arial"/>
          <w:color w:val="FF0000"/>
          <w:sz w:val="20"/>
          <w:szCs w:val="20"/>
          <w:highlight w:val="yellow"/>
          <w:lang w:eastAsia="pt-BR"/>
        </w:rPr>
        <w:t>n. ....................................</w:t>
      </w: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DÉCIMA – DO PAGAMENTO</w:t>
      </w:r>
    </w:p>
    <w:p w:rsidR="008065A9" w:rsidRPr="008065A9" w:rsidRDefault="008065A9" w:rsidP="008065A9">
      <w:pPr>
        <w:widowControl w:val="0"/>
        <w:suppressAutoHyphens/>
        <w:spacing w:after="0" w:line="240" w:lineRule="auto"/>
        <w:jc w:val="both"/>
        <w:rPr>
          <w:rFonts w:ascii="Arial" w:eastAsia="Times New Roman" w:hAnsi="Arial" w:cs="Arial"/>
          <w:b/>
          <w:sz w:val="20"/>
          <w:szCs w:val="20"/>
          <w:lang w:eastAsia="ar-SA"/>
        </w:rPr>
      </w:pP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r w:rsidRPr="008065A9">
        <w:rPr>
          <w:rFonts w:ascii="Arial" w:eastAsia="Times New Roman" w:hAnsi="Arial" w:cs="Arial"/>
          <w:b/>
          <w:sz w:val="20"/>
          <w:szCs w:val="20"/>
          <w:lang w:eastAsia="ar-SA"/>
        </w:rPr>
        <w:t xml:space="preserve">10.1. </w:t>
      </w:r>
      <w:r w:rsidRPr="008065A9">
        <w:rPr>
          <w:rFonts w:ascii="Arial" w:eastAsia="Times New Roman" w:hAnsi="Arial" w:cs="Arial"/>
          <w:color w:val="000000"/>
          <w:sz w:val="20"/>
          <w:szCs w:val="20"/>
          <w:lang w:eastAsia="ar-SA"/>
        </w:rPr>
        <w:t xml:space="preserve">As regras de pagamento são aquelas previstas no </w:t>
      </w:r>
      <w:r w:rsidRPr="008065A9">
        <w:rPr>
          <w:rFonts w:ascii="Arial" w:eastAsia="Times New Roman" w:hAnsi="Arial" w:cs="Arial"/>
          <w:color w:val="FF0000"/>
          <w:sz w:val="20"/>
          <w:szCs w:val="20"/>
          <w:highlight w:val="yellow"/>
          <w:lang w:eastAsia="ar-SA"/>
        </w:rPr>
        <w:t>item 18</w:t>
      </w:r>
      <w:r w:rsidRPr="008065A9">
        <w:rPr>
          <w:rFonts w:ascii="Arial" w:eastAsia="Times New Roman" w:hAnsi="Arial" w:cs="Arial"/>
          <w:sz w:val="20"/>
          <w:szCs w:val="20"/>
          <w:lang w:eastAsia="ar-SA"/>
        </w:rPr>
        <w:t xml:space="preserve"> do Edital.</w:t>
      </w: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p>
    <w:p w:rsidR="008065A9" w:rsidRPr="008065A9" w:rsidRDefault="008065A9" w:rsidP="008065A9">
      <w:pPr>
        <w:suppressAutoHyphens/>
        <w:spacing w:after="0" w:line="240" w:lineRule="auto"/>
        <w:ind w:firstLine="2268"/>
        <w:jc w:val="both"/>
        <w:rPr>
          <w:rFonts w:ascii="Arial" w:eastAsia="Times New Roman" w:hAnsi="Arial" w:cs="Arial"/>
          <w:sz w:val="20"/>
          <w:szCs w:val="20"/>
          <w:lang w:eastAsia="ar-SA"/>
        </w:rPr>
      </w:pPr>
    </w:p>
    <w:p w:rsidR="008065A9" w:rsidRPr="008065A9" w:rsidRDefault="008065A9" w:rsidP="008065A9">
      <w:pPr>
        <w:suppressAutoHyphens/>
        <w:spacing w:after="0" w:line="240" w:lineRule="auto"/>
        <w:jc w:val="both"/>
        <w:rPr>
          <w:rFonts w:ascii="Arial" w:eastAsia="Times New Roman" w:hAnsi="Arial" w:cs="Arial"/>
          <w:b/>
          <w:sz w:val="20"/>
          <w:szCs w:val="20"/>
          <w:lang w:eastAsia="ar-SA"/>
        </w:rPr>
      </w:pPr>
      <w:r w:rsidRPr="008065A9">
        <w:rPr>
          <w:rFonts w:ascii="Arial" w:eastAsia="Times New Roman" w:hAnsi="Arial" w:cs="Arial"/>
          <w:b/>
          <w:sz w:val="20"/>
          <w:szCs w:val="20"/>
          <w:lang w:eastAsia="ar-SA"/>
        </w:rPr>
        <w:t>CLÁUSULA DÉCIMA PRIMEIRA – DO REAJUSTE</w:t>
      </w:r>
    </w:p>
    <w:p w:rsidR="008065A9" w:rsidRPr="008065A9" w:rsidRDefault="008065A9" w:rsidP="008065A9">
      <w:pPr>
        <w:suppressAutoHyphens/>
        <w:spacing w:after="0" w:line="240" w:lineRule="auto"/>
        <w:ind w:firstLine="2268"/>
        <w:jc w:val="both"/>
        <w:rPr>
          <w:rFonts w:ascii="Arial" w:eastAsia="Times New Roman" w:hAnsi="Arial" w:cs="Arial"/>
          <w:sz w:val="20"/>
          <w:szCs w:val="20"/>
          <w:lang w:eastAsia="ar-SA"/>
        </w:rPr>
      </w:pP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r w:rsidRPr="008065A9">
        <w:rPr>
          <w:rFonts w:ascii="Arial" w:eastAsia="Times New Roman" w:hAnsi="Arial" w:cs="Arial"/>
          <w:b/>
          <w:sz w:val="20"/>
          <w:szCs w:val="20"/>
          <w:lang w:eastAsia="ar-SA"/>
        </w:rPr>
        <w:t>11.1.</w:t>
      </w:r>
      <w:r w:rsidRPr="008065A9">
        <w:rPr>
          <w:rFonts w:ascii="Arial" w:eastAsia="Times New Roman" w:hAnsi="Arial" w:cs="Arial"/>
          <w:sz w:val="20"/>
          <w:szCs w:val="20"/>
          <w:lang w:eastAsia="ar-SA"/>
        </w:rPr>
        <w:t xml:space="preserve"> As regras de reajuste são aquelas previstas no </w:t>
      </w:r>
      <w:r w:rsidRPr="008065A9">
        <w:rPr>
          <w:rFonts w:ascii="Arial" w:eastAsia="Times New Roman" w:hAnsi="Arial" w:cs="Arial"/>
          <w:color w:val="FF0000"/>
          <w:sz w:val="20"/>
          <w:szCs w:val="20"/>
          <w:highlight w:val="yellow"/>
          <w:lang w:eastAsia="ar-SA"/>
        </w:rPr>
        <w:t>item 19</w:t>
      </w:r>
      <w:r w:rsidRPr="008065A9">
        <w:rPr>
          <w:rFonts w:ascii="Arial" w:eastAsia="Times New Roman" w:hAnsi="Arial" w:cs="Arial"/>
          <w:sz w:val="20"/>
          <w:szCs w:val="20"/>
          <w:lang w:eastAsia="ar-SA"/>
        </w:rPr>
        <w:t xml:space="preserve"> do Edital.</w:t>
      </w: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p>
    <w:p w:rsidR="008065A9" w:rsidRPr="008065A9" w:rsidRDefault="008065A9" w:rsidP="008065A9">
      <w:pPr>
        <w:suppressAutoHyphens/>
        <w:spacing w:after="0" w:line="240" w:lineRule="auto"/>
        <w:ind w:firstLine="2268"/>
        <w:jc w:val="both"/>
        <w:rPr>
          <w:rFonts w:ascii="Arial" w:eastAsia="Times New Roman" w:hAnsi="Arial" w:cs="Arial"/>
          <w:sz w:val="20"/>
          <w:szCs w:val="20"/>
          <w:lang w:eastAsia="ar-SA"/>
        </w:rPr>
      </w:pPr>
    </w:p>
    <w:p w:rsidR="008065A9" w:rsidRPr="008065A9" w:rsidRDefault="008065A9" w:rsidP="008065A9">
      <w:pPr>
        <w:tabs>
          <w:tab w:val="left" w:pos="9214"/>
        </w:tabs>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DÉCIMA SEGUNDA – DA VIGÊNCIA</w:t>
      </w:r>
    </w:p>
    <w:p w:rsidR="008065A9" w:rsidRPr="008065A9" w:rsidRDefault="008065A9" w:rsidP="008065A9">
      <w:pPr>
        <w:tabs>
          <w:tab w:val="left" w:pos="9214"/>
        </w:tabs>
        <w:spacing w:after="0" w:line="240" w:lineRule="auto"/>
        <w:jc w:val="both"/>
        <w:rPr>
          <w:rFonts w:ascii="Arial" w:eastAsia="Times New Roman" w:hAnsi="Arial" w:cs="Arial"/>
          <w:b/>
          <w:sz w:val="20"/>
          <w:szCs w:val="20"/>
          <w:lang w:eastAsia="pt-BR"/>
        </w:rPr>
      </w:pP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065A9">
        <w:rPr>
          <w:rFonts w:ascii="Arial" w:eastAsia="Times New Roman" w:hAnsi="Arial" w:cs="Arial"/>
          <w:b/>
          <w:color w:val="000000"/>
          <w:sz w:val="20"/>
          <w:szCs w:val="20"/>
          <w:lang w:eastAsia="pt-BR"/>
        </w:rPr>
        <w:t>Nota explicativa:</w:t>
      </w:r>
      <w:r w:rsidRPr="008065A9">
        <w:rPr>
          <w:rFonts w:ascii="Arial" w:eastAsia="Times New Roman" w:hAnsi="Arial" w:cs="Arial"/>
          <w:color w:val="000000"/>
          <w:sz w:val="20"/>
          <w:szCs w:val="20"/>
          <w:lang w:eastAsia="pt-BR"/>
        </w:rPr>
        <w:t xml:space="preserve"> Caso o serviço </w:t>
      </w:r>
      <w:r w:rsidRPr="008065A9">
        <w:rPr>
          <w:rFonts w:ascii="Arial" w:eastAsia="Times New Roman" w:hAnsi="Arial" w:cs="Arial"/>
          <w:color w:val="000000"/>
          <w:sz w:val="20"/>
          <w:szCs w:val="20"/>
          <w:u w:val="single"/>
          <w:lang w:eastAsia="pt-BR"/>
        </w:rPr>
        <w:t>não</w:t>
      </w:r>
      <w:r w:rsidRPr="008065A9">
        <w:rPr>
          <w:rFonts w:ascii="Arial" w:eastAsia="Times New Roman" w:hAnsi="Arial" w:cs="Arial"/>
          <w:color w:val="000000"/>
          <w:sz w:val="20"/>
          <w:szCs w:val="20"/>
          <w:lang w:eastAsia="pt-BR"/>
        </w:rPr>
        <w:t xml:space="preserve"> tenha sido classificado no Termo de Referência como de natureza contínua, o</w:t>
      </w:r>
      <w:r w:rsidRPr="008065A9">
        <w:rPr>
          <w:rFonts w:ascii="Arial" w:eastAsia="Times New Roman" w:hAnsi="Arial" w:cs="Arial"/>
          <w:sz w:val="20"/>
          <w:szCs w:val="20"/>
          <w:lang w:eastAsia="pt-BR"/>
        </w:rPr>
        <w:t xml:space="preserve"> prazo de vigência da contratação deve ficar adstrito à vigência do respectivo crédito orçamentário, nos termos do artigo 57, </w:t>
      </w:r>
      <w:r w:rsidRPr="008065A9">
        <w:rPr>
          <w:rFonts w:ascii="Arial" w:eastAsia="Times New Roman" w:hAnsi="Arial" w:cs="Arial"/>
          <w:i/>
          <w:iCs/>
          <w:sz w:val="20"/>
          <w:szCs w:val="20"/>
          <w:lang w:eastAsia="pt-BR"/>
        </w:rPr>
        <w:t>caput</w:t>
      </w:r>
      <w:r w:rsidRPr="008065A9">
        <w:rPr>
          <w:rFonts w:ascii="Arial" w:eastAsia="Times New Roman" w:hAnsi="Arial" w:cs="Arial"/>
          <w:sz w:val="20"/>
          <w:szCs w:val="20"/>
          <w:lang w:eastAsia="pt-BR"/>
        </w:rPr>
        <w:t>, da Lei n° 8.666, de 1993.</w:t>
      </w: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color w:val="000000"/>
          <w:sz w:val="20"/>
          <w:szCs w:val="20"/>
          <w:lang w:eastAsia="pt-BR"/>
        </w:rPr>
        <w:t>Para esses casos deve ser adotada a seguinte redação:</w:t>
      </w:r>
    </w:p>
    <w:p w:rsidR="008065A9" w:rsidRPr="008065A9" w:rsidRDefault="008065A9" w:rsidP="008065A9">
      <w:pPr>
        <w:tabs>
          <w:tab w:val="left" w:pos="708"/>
          <w:tab w:val="center" w:pos="4419"/>
          <w:tab w:val="right" w:pos="8838"/>
        </w:tabs>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color w:val="FF0000"/>
          <w:sz w:val="20"/>
          <w:szCs w:val="20"/>
          <w:lang w:eastAsia="pt-BR"/>
        </w:rPr>
        <w:t>12.1.</w:t>
      </w:r>
      <w:r w:rsidRPr="008065A9">
        <w:rPr>
          <w:rFonts w:ascii="Arial" w:eastAsia="Times New Roman" w:hAnsi="Arial" w:cs="Arial"/>
          <w:color w:val="FF0000"/>
          <w:sz w:val="20"/>
          <w:szCs w:val="20"/>
          <w:lang w:eastAsia="pt-BR"/>
        </w:rPr>
        <w:t xml:space="preserve"> O prazo de vigência da contratação é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com início na data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w:t>
      </w:r>
      <w:proofErr w:type="gramStart"/>
      <w:r w:rsidRPr="008065A9">
        <w:rPr>
          <w:rFonts w:ascii="Arial" w:eastAsia="Times New Roman" w:hAnsi="Arial" w:cs="Arial"/>
          <w:color w:val="FF0000"/>
          <w:sz w:val="20"/>
          <w:szCs w:val="20"/>
          <w:lang w:eastAsia="pt-BR"/>
        </w:rPr>
        <w:t>e</w:t>
      </w:r>
      <w:proofErr w:type="gramEnd"/>
      <w:r w:rsidRPr="008065A9">
        <w:rPr>
          <w:rFonts w:ascii="Arial" w:eastAsia="Times New Roman" w:hAnsi="Arial" w:cs="Arial"/>
          <w:color w:val="FF0000"/>
          <w:sz w:val="20"/>
          <w:szCs w:val="20"/>
          <w:lang w:eastAsia="pt-BR"/>
        </w:rPr>
        <w:t xml:space="preserve"> encerramento </w:t>
      </w:r>
      <w:proofErr w:type="spellStart"/>
      <w:r w:rsidRPr="008065A9">
        <w:rPr>
          <w:rFonts w:ascii="Arial" w:eastAsia="Times New Roman" w:hAnsi="Arial" w:cs="Arial"/>
          <w:color w:val="FF0000"/>
          <w:sz w:val="20"/>
          <w:szCs w:val="20"/>
          <w:lang w:eastAsia="pt-BR"/>
        </w:rPr>
        <w:t>em</w:t>
      </w:r>
      <w:proofErr w:type="spellEnd"/>
      <w:r w:rsidRPr="008065A9">
        <w:rPr>
          <w:rFonts w:ascii="Arial" w:eastAsia="Times New Roman" w:hAnsi="Arial" w:cs="Arial"/>
          <w:color w:val="FF0000"/>
          <w:sz w:val="20"/>
          <w:szCs w:val="20"/>
          <w:lang w:eastAsia="pt-BR"/>
        </w:rPr>
        <w:t xml:space="preserv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e somente poderá ser prorrogado nos termos do artigo 57, § 1º, da Lei n. 8.666, de 1993.</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color w:val="FF0000"/>
          <w:sz w:val="20"/>
          <w:szCs w:val="20"/>
          <w:lang w:eastAsia="pt-BR"/>
        </w:rPr>
        <w:t>12.2.</w:t>
      </w:r>
      <w:r w:rsidRPr="008065A9">
        <w:rPr>
          <w:rFonts w:ascii="Arial" w:eastAsia="Times New Roman" w:hAnsi="Arial" w:cs="Arial"/>
          <w:color w:val="FF0000"/>
          <w:sz w:val="20"/>
          <w:szCs w:val="20"/>
          <w:lang w:eastAsia="pt-BR"/>
        </w:rPr>
        <w:t xml:space="preserve"> A execução dos serviços será iniciada </w:t>
      </w:r>
      <w:r w:rsidRPr="008065A9">
        <w:rPr>
          <w:rFonts w:ascii="Arial" w:eastAsia="Times New Roman" w:hAnsi="Arial" w:cs="Arial"/>
          <w:color w:val="FF0000"/>
          <w:sz w:val="20"/>
          <w:szCs w:val="20"/>
          <w:highlight w:val="yellow"/>
          <w:lang w:eastAsia="pt-BR"/>
        </w:rPr>
        <w:t>....................... (</w:t>
      </w:r>
      <w:proofErr w:type="gramStart"/>
      <w:r w:rsidRPr="008065A9">
        <w:rPr>
          <w:rFonts w:ascii="Arial" w:eastAsia="Times New Roman" w:hAnsi="Arial" w:cs="Arial"/>
          <w:color w:val="FF0000"/>
          <w:sz w:val="20"/>
          <w:szCs w:val="20"/>
          <w:highlight w:val="yellow"/>
          <w:lang w:eastAsia="pt-BR"/>
        </w:rPr>
        <w:t>indicar</w:t>
      </w:r>
      <w:proofErr w:type="gramEnd"/>
      <w:r w:rsidRPr="008065A9">
        <w:rPr>
          <w:rFonts w:ascii="Arial" w:eastAsia="Times New Roman" w:hAnsi="Arial" w:cs="Arial"/>
          <w:color w:val="FF0000"/>
          <w:sz w:val="20"/>
          <w:szCs w:val="20"/>
          <w:highlight w:val="yellow"/>
          <w:lang w:eastAsia="pt-BR"/>
        </w:rPr>
        <w:t xml:space="preserve"> a data ou evento para o início dos serviços)</w:t>
      </w:r>
      <w:r w:rsidRPr="008065A9">
        <w:rPr>
          <w:rFonts w:ascii="Arial" w:eastAsia="Times New Roman" w:hAnsi="Arial" w:cs="Arial"/>
          <w:color w:val="FF0000"/>
          <w:sz w:val="20"/>
          <w:szCs w:val="20"/>
          <w:lang w:eastAsia="pt-BR"/>
        </w:rPr>
        <w:t>, cujas etapas observarão o cronograma fixado no Termo de Referência.</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12.2.1.</w:t>
      </w:r>
      <w:r w:rsidRPr="008065A9">
        <w:rPr>
          <w:rFonts w:ascii="Arial" w:eastAsia="Times New Roman" w:hAnsi="Arial" w:cs="Arial"/>
          <w:color w:val="FF0000"/>
          <w:sz w:val="20"/>
          <w:szCs w:val="20"/>
          <w:lang w:eastAsia="pt-BR"/>
        </w:rPr>
        <w:t xml:space="preserve"> O prazo de execução deste Contrato é aquele definido no Termo de Referência.</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color w:val="FF0000"/>
          <w:sz w:val="20"/>
          <w:szCs w:val="20"/>
          <w:lang w:eastAsia="pt-BR"/>
        </w:rPr>
        <w:t>12.3.</w:t>
      </w:r>
      <w:r w:rsidRPr="008065A9">
        <w:rPr>
          <w:rFonts w:ascii="Arial" w:eastAsia="Times New Roman" w:hAnsi="Arial" w:cs="Arial"/>
          <w:color w:val="FF0000"/>
          <w:sz w:val="20"/>
          <w:szCs w:val="20"/>
          <w:lang w:eastAsia="pt-BR"/>
        </w:rPr>
        <w:t xml:space="preserve"> A prorrogação dos prazos de execução e vigência do Contrato será precedida da correspondente adequação do cronograma físico-financeiro, bem como de justificativa e autorização da autoridade competente para a celebração do ajuste, devendo ser formalizada nos autos do processo administrativo.</w:t>
      </w:r>
    </w:p>
    <w:p w:rsidR="008065A9" w:rsidRPr="008065A9" w:rsidRDefault="008065A9" w:rsidP="008065A9">
      <w:pPr>
        <w:spacing w:after="0" w:line="240" w:lineRule="auto"/>
        <w:ind w:right="48"/>
        <w:jc w:val="both"/>
        <w:rPr>
          <w:rFonts w:ascii="Arial" w:eastAsia="Times New Roman" w:hAnsi="Arial" w:cs="Arial"/>
          <w:color w:val="FF0000"/>
          <w:sz w:val="20"/>
          <w:szCs w:val="20"/>
          <w:u w:val="single"/>
          <w:lang w:eastAsia="pt-BR"/>
        </w:rPr>
      </w:pPr>
    </w:p>
    <w:p w:rsidR="008065A9" w:rsidRPr="008065A9" w:rsidRDefault="008065A9" w:rsidP="008065A9">
      <w:pPr>
        <w:spacing w:after="0" w:line="240" w:lineRule="auto"/>
        <w:ind w:right="48"/>
        <w:jc w:val="both"/>
        <w:rPr>
          <w:rFonts w:ascii="Arial" w:eastAsia="Times New Roman" w:hAnsi="Arial" w:cs="Arial"/>
          <w:b/>
          <w:bCs/>
          <w:color w:val="FF0000"/>
          <w:sz w:val="20"/>
          <w:szCs w:val="20"/>
          <w:lang w:eastAsia="pt-BR"/>
        </w:rPr>
      </w:pPr>
      <w:r w:rsidRPr="008065A9">
        <w:rPr>
          <w:rFonts w:ascii="Arial" w:eastAsia="Times New Roman" w:hAnsi="Arial" w:cs="Arial"/>
          <w:b/>
          <w:bCs/>
          <w:color w:val="FF0000"/>
          <w:sz w:val="20"/>
          <w:szCs w:val="20"/>
          <w:highlight w:val="yellow"/>
          <w:lang w:eastAsia="pt-BR"/>
        </w:rPr>
        <w:t>OU</w:t>
      </w:r>
    </w:p>
    <w:p w:rsidR="008065A9" w:rsidRPr="008065A9" w:rsidRDefault="008065A9" w:rsidP="008065A9">
      <w:pPr>
        <w:spacing w:after="0" w:line="240" w:lineRule="auto"/>
        <w:ind w:right="48"/>
        <w:jc w:val="both"/>
        <w:rPr>
          <w:rFonts w:ascii="Arial" w:eastAsia="Times New Roman" w:hAnsi="Arial" w:cs="Arial"/>
          <w:sz w:val="20"/>
          <w:szCs w:val="20"/>
          <w:lang w:eastAsia="pt-BR"/>
        </w:rPr>
      </w:pP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Nota explicativa:</w:t>
      </w:r>
      <w:r w:rsidRPr="008065A9">
        <w:rPr>
          <w:rFonts w:ascii="Arial" w:eastAsia="Times New Roman" w:hAnsi="Arial" w:cs="Arial"/>
          <w:color w:val="000000"/>
          <w:sz w:val="20"/>
          <w:szCs w:val="20"/>
          <w:lang w:eastAsia="pt-BR"/>
        </w:rPr>
        <w:t xml:space="preserve"> Na hipótese de o serviço ser classificado como de execução continuada, a vigência do Termo de Contrato pode ultrapassar o exercício financeiro totalizando 60 (sessenta) meses, conforme previsto no art. 57, II, da Lei 8.666/93. </w:t>
      </w: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065A9">
        <w:rPr>
          <w:rFonts w:ascii="Arial" w:eastAsia="Times New Roman" w:hAnsi="Arial" w:cs="Arial"/>
          <w:color w:val="000000"/>
          <w:sz w:val="20"/>
          <w:szCs w:val="20"/>
          <w:lang w:eastAsia="ar-SA"/>
        </w:rPr>
        <w:t xml:space="preserve">Cabe destacar, no entanto, que a simples caracterização do serviço como continuado não representará, automaticamente, que a vigência do contrato poderá ser prorrogada em até 60 meses. Isso porque, o art. 57, IV, da Lei 8.666/93, traz regra específica de vigência contratual para a </w:t>
      </w:r>
      <w:r w:rsidRPr="008065A9">
        <w:rPr>
          <w:rFonts w:ascii="Arial" w:eastAsia="Times New Roman" w:hAnsi="Arial" w:cs="Arial"/>
          <w:color w:val="000000"/>
          <w:sz w:val="20"/>
          <w:szCs w:val="20"/>
          <w:u w:val="single"/>
          <w:lang w:eastAsia="ar-SA"/>
        </w:rPr>
        <w:t>locação de equipamentos</w:t>
      </w:r>
      <w:r w:rsidRPr="008065A9">
        <w:rPr>
          <w:rFonts w:ascii="Arial" w:eastAsia="Times New Roman" w:hAnsi="Arial" w:cs="Arial"/>
          <w:color w:val="000000"/>
          <w:sz w:val="20"/>
          <w:szCs w:val="20"/>
          <w:lang w:eastAsia="ar-SA"/>
        </w:rPr>
        <w:t xml:space="preserve"> e </w:t>
      </w:r>
      <w:r w:rsidRPr="008065A9">
        <w:rPr>
          <w:rFonts w:ascii="Arial" w:eastAsia="Times New Roman" w:hAnsi="Arial" w:cs="Arial"/>
          <w:color w:val="000000"/>
          <w:sz w:val="20"/>
          <w:szCs w:val="20"/>
          <w:u w:val="single"/>
          <w:lang w:eastAsia="ar-SA"/>
        </w:rPr>
        <w:t>utilização de software</w:t>
      </w:r>
      <w:r w:rsidRPr="008065A9">
        <w:rPr>
          <w:rFonts w:ascii="Arial" w:eastAsia="Times New Roman" w:hAnsi="Arial" w:cs="Arial"/>
          <w:color w:val="000000"/>
          <w:sz w:val="20"/>
          <w:szCs w:val="20"/>
          <w:lang w:eastAsia="ar-SA"/>
        </w:rPr>
        <w:t xml:space="preserve">, podendo a vigência nessas hipóteses durar até 48 (quarenta e oito) meses após o início da vigência do contrato. </w:t>
      </w: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color w:val="000000"/>
          <w:sz w:val="20"/>
          <w:szCs w:val="20"/>
          <w:lang w:eastAsia="pt-BR"/>
        </w:rPr>
        <w:t>Para esses casos deve ser adotada a seguinte redação, quando admitida a prorrogação:</w:t>
      </w:r>
    </w:p>
    <w:p w:rsidR="008065A9" w:rsidRPr="008065A9" w:rsidRDefault="008065A9" w:rsidP="008065A9">
      <w:pPr>
        <w:spacing w:after="0" w:line="240" w:lineRule="auto"/>
        <w:ind w:right="48"/>
        <w:jc w:val="both"/>
        <w:rPr>
          <w:rFonts w:ascii="Arial" w:eastAsia="Times New Roman" w:hAnsi="Arial" w:cs="Arial"/>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color w:val="FF0000"/>
          <w:sz w:val="20"/>
          <w:szCs w:val="20"/>
          <w:lang w:eastAsia="pt-BR"/>
        </w:rPr>
        <w:t>12.1.</w:t>
      </w:r>
      <w:r w:rsidRPr="008065A9">
        <w:rPr>
          <w:rFonts w:ascii="Arial" w:eastAsia="Times New Roman" w:hAnsi="Arial" w:cs="Arial"/>
          <w:color w:val="FF0000"/>
          <w:sz w:val="20"/>
          <w:szCs w:val="20"/>
          <w:lang w:eastAsia="pt-BR"/>
        </w:rPr>
        <w:t xml:space="preserve"> O prazo de vigência da contratação é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com início na data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w:t>
      </w:r>
      <w:proofErr w:type="gramStart"/>
      <w:r w:rsidRPr="008065A9">
        <w:rPr>
          <w:rFonts w:ascii="Arial" w:eastAsia="Times New Roman" w:hAnsi="Arial" w:cs="Arial"/>
          <w:color w:val="FF0000"/>
          <w:sz w:val="20"/>
          <w:szCs w:val="20"/>
          <w:lang w:eastAsia="pt-BR"/>
        </w:rPr>
        <w:t>e</w:t>
      </w:r>
      <w:proofErr w:type="gramEnd"/>
      <w:r w:rsidRPr="008065A9">
        <w:rPr>
          <w:rFonts w:ascii="Arial" w:eastAsia="Times New Roman" w:hAnsi="Arial" w:cs="Arial"/>
          <w:color w:val="FF0000"/>
          <w:sz w:val="20"/>
          <w:szCs w:val="20"/>
          <w:lang w:eastAsia="pt-BR"/>
        </w:rPr>
        <w:t xml:space="preserve"> encerramento </w:t>
      </w:r>
      <w:proofErr w:type="spellStart"/>
      <w:r w:rsidRPr="008065A9">
        <w:rPr>
          <w:rFonts w:ascii="Arial" w:eastAsia="Times New Roman" w:hAnsi="Arial" w:cs="Arial"/>
          <w:color w:val="FF0000"/>
          <w:sz w:val="20"/>
          <w:szCs w:val="20"/>
          <w:lang w:eastAsia="pt-BR"/>
        </w:rPr>
        <w:t>em</w:t>
      </w:r>
      <w:proofErr w:type="spellEnd"/>
      <w:r w:rsidRPr="008065A9">
        <w:rPr>
          <w:rFonts w:ascii="Arial" w:eastAsia="Times New Roman" w:hAnsi="Arial" w:cs="Arial"/>
          <w:color w:val="FF0000"/>
          <w:sz w:val="20"/>
          <w:szCs w:val="20"/>
          <w:lang w:eastAsia="pt-BR"/>
        </w:rPr>
        <w:t xml:space="preserv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podendo ser prorrogado por interesse das partes até o limite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w:t>
      </w:r>
      <w:proofErr w:type="gramStart"/>
      <w:r w:rsidRPr="008065A9">
        <w:rPr>
          <w:rFonts w:ascii="Arial" w:eastAsia="Times New Roman" w:hAnsi="Arial" w:cs="Arial"/>
          <w:color w:val="FF0000"/>
          <w:sz w:val="20"/>
          <w:szCs w:val="20"/>
          <w:lang w:eastAsia="pt-BR"/>
        </w:rPr>
        <w:t>meses</w:t>
      </w:r>
      <w:proofErr w:type="gramEnd"/>
      <w:r w:rsidRPr="008065A9">
        <w:rPr>
          <w:rFonts w:ascii="Arial" w:eastAsia="Times New Roman" w:hAnsi="Arial" w:cs="Arial"/>
          <w:color w:val="FF0000"/>
          <w:sz w:val="20"/>
          <w:szCs w:val="20"/>
          <w:lang w:eastAsia="pt-BR"/>
        </w:rPr>
        <w:t>, atentando, em especial para o cumprimento dos seguintes requisitos:</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12.1.1.</w:t>
      </w:r>
      <w:r w:rsidRPr="008065A9">
        <w:rPr>
          <w:rFonts w:ascii="Arial" w:eastAsia="Times New Roman" w:hAnsi="Arial" w:cs="Arial"/>
          <w:color w:val="FF0000"/>
          <w:sz w:val="20"/>
          <w:szCs w:val="20"/>
          <w:lang w:eastAsia="pt-BR"/>
        </w:rPr>
        <w:t xml:space="preserve"> Esteja formalmente demonstrado que a forma de prestação dos serviços tem natureza continuada;  </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12.1.2.</w:t>
      </w:r>
      <w:r w:rsidRPr="008065A9">
        <w:rPr>
          <w:rFonts w:ascii="Arial" w:eastAsia="Times New Roman" w:hAnsi="Arial" w:cs="Arial"/>
          <w:color w:val="FF0000"/>
          <w:sz w:val="20"/>
          <w:szCs w:val="20"/>
          <w:lang w:eastAsia="pt-BR"/>
        </w:rPr>
        <w:t xml:space="preserve"> Seja juntado relatório que discorra sobre a execução do contrato, com informações de que os serviços tenham sido prestados regularmente;  </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12.1.3.</w:t>
      </w:r>
      <w:r w:rsidRPr="008065A9">
        <w:rPr>
          <w:rFonts w:ascii="Arial" w:eastAsia="Times New Roman" w:hAnsi="Arial" w:cs="Arial"/>
          <w:color w:val="FF0000"/>
          <w:sz w:val="20"/>
          <w:szCs w:val="20"/>
          <w:lang w:eastAsia="pt-BR"/>
        </w:rPr>
        <w:t xml:space="preserve"> Seja juntada justificativa e motivo, por escrito, de que a Administração mantém interesse na realização do serviço;  </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12.1.4.</w:t>
      </w:r>
      <w:r w:rsidRPr="008065A9">
        <w:rPr>
          <w:rFonts w:ascii="Arial" w:eastAsia="Times New Roman" w:hAnsi="Arial" w:cs="Arial"/>
          <w:color w:val="FF0000"/>
          <w:sz w:val="20"/>
          <w:szCs w:val="20"/>
          <w:lang w:eastAsia="pt-BR"/>
        </w:rPr>
        <w:t xml:space="preserve"> Seja comprovado que o valor do contrato permanece economicamente vantajoso para a Administração;  </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12.1.5.</w:t>
      </w:r>
      <w:r w:rsidRPr="008065A9">
        <w:rPr>
          <w:rFonts w:ascii="Arial" w:eastAsia="Times New Roman" w:hAnsi="Arial" w:cs="Arial"/>
          <w:color w:val="FF0000"/>
          <w:sz w:val="20"/>
          <w:szCs w:val="20"/>
          <w:lang w:eastAsia="pt-BR"/>
        </w:rPr>
        <w:t xml:space="preserve"> Haja manifestação expressa da contratada informando o interesse na prorrogação; </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12.1.6.</w:t>
      </w:r>
      <w:r w:rsidRPr="008065A9">
        <w:rPr>
          <w:rFonts w:ascii="Arial" w:eastAsia="Times New Roman" w:hAnsi="Arial" w:cs="Arial"/>
          <w:color w:val="FF0000"/>
          <w:sz w:val="20"/>
          <w:szCs w:val="20"/>
          <w:lang w:eastAsia="pt-BR"/>
        </w:rPr>
        <w:t xml:space="preserve"> Seja comprovado que a contratada mantém as condições iniciais de habilitação.  </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r w:rsidRPr="008065A9">
        <w:rPr>
          <w:rFonts w:ascii="Arial" w:eastAsia="Times New Roman" w:hAnsi="Arial" w:cs="Arial"/>
          <w:b/>
          <w:color w:val="FF0000"/>
          <w:sz w:val="20"/>
          <w:szCs w:val="20"/>
          <w:lang w:eastAsia="pt-BR"/>
        </w:rPr>
        <w:t>12.2.</w:t>
      </w:r>
      <w:r w:rsidRPr="008065A9">
        <w:rPr>
          <w:rFonts w:ascii="Arial" w:eastAsia="Times New Roman" w:hAnsi="Arial" w:cs="Arial"/>
          <w:color w:val="FF0000"/>
          <w:sz w:val="20"/>
          <w:szCs w:val="20"/>
          <w:lang w:eastAsia="pt-BR"/>
        </w:rPr>
        <w:t xml:space="preserve"> A contratada não tem direito subjetivo à prorrogação contratual.</w:t>
      </w:r>
    </w:p>
    <w:p w:rsidR="008065A9" w:rsidRPr="008065A9" w:rsidRDefault="008065A9" w:rsidP="008065A9">
      <w:pPr>
        <w:spacing w:after="0" w:line="240" w:lineRule="auto"/>
        <w:ind w:right="48"/>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r w:rsidRPr="008065A9">
        <w:rPr>
          <w:rFonts w:ascii="Arial" w:eastAsia="Times New Roman" w:hAnsi="Arial" w:cs="Arial"/>
          <w:b/>
          <w:color w:val="FF0000"/>
          <w:sz w:val="20"/>
          <w:szCs w:val="20"/>
          <w:lang w:eastAsia="pt-BR"/>
        </w:rPr>
        <w:t>12.3.</w:t>
      </w:r>
      <w:r w:rsidRPr="008065A9">
        <w:rPr>
          <w:rFonts w:ascii="Arial" w:eastAsia="Times New Roman" w:hAnsi="Arial" w:cs="Arial"/>
          <w:color w:val="FF0000"/>
          <w:sz w:val="20"/>
          <w:szCs w:val="20"/>
          <w:lang w:eastAsia="pt-BR"/>
        </w:rPr>
        <w:t xml:space="preserve"> A prorrogação de Contrato deverá ser promovida mediante celebração de termo aditivo.</w:t>
      </w: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b/>
          <w:bCs/>
          <w:color w:val="FF0000"/>
          <w:sz w:val="20"/>
          <w:szCs w:val="20"/>
          <w:lang w:eastAsia="pt-BR"/>
        </w:rPr>
      </w:pPr>
      <w:r w:rsidRPr="008065A9">
        <w:rPr>
          <w:rFonts w:ascii="Arial" w:eastAsia="Times New Roman" w:hAnsi="Arial" w:cs="Arial"/>
          <w:b/>
          <w:bCs/>
          <w:color w:val="FF0000"/>
          <w:sz w:val="20"/>
          <w:szCs w:val="20"/>
          <w:highlight w:val="yellow"/>
          <w:lang w:eastAsia="pt-BR"/>
        </w:rPr>
        <w:t>OU</w:t>
      </w:r>
    </w:p>
    <w:p w:rsidR="008065A9" w:rsidRPr="008065A9" w:rsidRDefault="008065A9" w:rsidP="008065A9">
      <w:pPr>
        <w:widowControl w:val="0"/>
        <w:spacing w:after="0" w:line="240" w:lineRule="auto"/>
        <w:jc w:val="both"/>
        <w:rPr>
          <w:rFonts w:ascii="Arial" w:eastAsia="Times New Roman" w:hAnsi="Arial" w:cs="Arial"/>
          <w:b/>
          <w:bCs/>
          <w:color w:val="FF0000"/>
          <w:sz w:val="20"/>
          <w:szCs w:val="20"/>
          <w:lang w:eastAsia="pt-BR"/>
        </w:rPr>
      </w:pP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ar-SA"/>
        </w:rPr>
      </w:pPr>
      <w:r w:rsidRPr="008065A9">
        <w:rPr>
          <w:rFonts w:ascii="Arial" w:eastAsia="Times New Roman" w:hAnsi="Arial" w:cs="Arial"/>
          <w:b/>
          <w:color w:val="000000"/>
          <w:sz w:val="20"/>
          <w:szCs w:val="20"/>
          <w:lang w:eastAsia="pt-BR"/>
        </w:rPr>
        <w:t>Nota explicativa:</w:t>
      </w:r>
      <w:r w:rsidRPr="008065A9">
        <w:rPr>
          <w:rFonts w:ascii="Arial" w:eastAsia="Times New Roman" w:hAnsi="Arial" w:cs="Arial"/>
          <w:color w:val="000000"/>
          <w:sz w:val="20"/>
          <w:szCs w:val="20"/>
          <w:lang w:eastAsia="pt-BR"/>
        </w:rPr>
        <w:t xml:space="preserve"> Na hipótese de o serviço ser classificado como de execução continuada, mas não se admitir a prorrogação, deve ser adotada a seguinte redação:</w:t>
      </w: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r w:rsidRPr="008065A9">
        <w:rPr>
          <w:rFonts w:ascii="Arial" w:eastAsia="Times New Roman" w:hAnsi="Arial" w:cs="Arial"/>
          <w:b/>
          <w:color w:val="FF0000"/>
          <w:sz w:val="20"/>
          <w:szCs w:val="20"/>
          <w:lang w:eastAsia="pt-BR"/>
        </w:rPr>
        <w:t>12.1.</w:t>
      </w:r>
      <w:r w:rsidRPr="008065A9">
        <w:rPr>
          <w:rFonts w:ascii="Arial" w:eastAsia="Times New Roman" w:hAnsi="Arial" w:cs="Arial"/>
          <w:color w:val="FF0000"/>
          <w:sz w:val="20"/>
          <w:szCs w:val="20"/>
          <w:lang w:eastAsia="pt-BR"/>
        </w:rPr>
        <w:t xml:space="preserve"> O prazo de vigência da contratação é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com início na data de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w:t>
      </w:r>
      <w:proofErr w:type="gramStart"/>
      <w:r w:rsidRPr="008065A9">
        <w:rPr>
          <w:rFonts w:ascii="Arial" w:eastAsia="Times New Roman" w:hAnsi="Arial" w:cs="Arial"/>
          <w:color w:val="FF0000"/>
          <w:sz w:val="20"/>
          <w:szCs w:val="20"/>
          <w:lang w:eastAsia="pt-BR"/>
        </w:rPr>
        <w:t>e</w:t>
      </w:r>
      <w:proofErr w:type="gramEnd"/>
      <w:r w:rsidRPr="008065A9">
        <w:rPr>
          <w:rFonts w:ascii="Arial" w:eastAsia="Times New Roman" w:hAnsi="Arial" w:cs="Arial"/>
          <w:color w:val="FF0000"/>
          <w:sz w:val="20"/>
          <w:szCs w:val="20"/>
          <w:lang w:eastAsia="pt-BR"/>
        </w:rPr>
        <w:t xml:space="preserve"> encerramento </w:t>
      </w:r>
      <w:proofErr w:type="spellStart"/>
      <w:r w:rsidRPr="008065A9">
        <w:rPr>
          <w:rFonts w:ascii="Arial" w:eastAsia="Times New Roman" w:hAnsi="Arial" w:cs="Arial"/>
          <w:color w:val="FF0000"/>
          <w:sz w:val="20"/>
          <w:szCs w:val="20"/>
          <w:lang w:eastAsia="pt-BR"/>
        </w:rPr>
        <w:t>em</w:t>
      </w:r>
      <w:proofErr w:type="spellEnd"/>
      <w:r w:rsidRPr="008065A9">
        <w:rPr>
          <w:rFonts w:ascii="Arial" w:eastAsia="Times New Roman" w:hAnsi="Arial" w:cs="Arial"/>
          <w:color w:val="FF0000"/>
          <w:sz w:val="20"/>
          <w:szCs w:val="20"/>
          <w:lang w:eastAsia="pt-BR"/>
        </w:rPr>
        <w:t xml:space="preserve"> </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color w:val="FF0000"/>
          <w:sz w:val="20"/>
          <w:szCs w:val="20"/>
          <w:lang w:eastAsia="pt-BR"/>
        </w:rPr>
        <w:t xml:space="preserve">, não podendo ser prorrogado na forma do art. 57, II, da Lei n. 8.666, de 1993. </w:t>
      </w:r>
    </w:p>
    <w:p w:rsidR="008065A9" w:rsidRPr="008065A9" w:rsidRDefault="008065A9" w:rsidP="008065A9">
      <w:pPr>
        <w:widowControl w:val="0"/>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t xml:space="preserve">CLÁUSULA DÉCIMA </w:t>
      </w:r>
      <w:r w:rsidRPr="008065A9">
        <w:rPr>
          <w:rFonts w:ascii="Arial" w:eastAsia="Times New Roman" w:hAnsi="Arial" w:cs="Arial"/>
          <w:b/>
          <w:sz w:val="20"/>
          <w:szCs w:val="20"/>
          <w:lang w:eastAsia="ar-SA"/>
        </w:rPr>
        <w:t>TERCEIRA</w:t>
      </w:r>
      <w:r w:rsidRPr="008065A9">
        <w:rPr>
          <w:rFonts w:ascii="Arial" w:eastAsia="Times New Roman" w:hAnsi="Arial" w:cs="Arial"/>
          <w:b/>
          <w:sz w:val="20"/>
          <w:szCs w:val="20"/>
          <w:lang w:val="x-none" w:eastAsia="ar-SA"/>
        </w:rPr>
        <w:t xml:space="preserve"> – </w:t>
      </w:r>
      <w:r w:rsidRPr="008065A9">
        <w:rPr>
          <w:rFonts w:ascii="Arial" w:eastAsia="Times New Roman" w:hAnsi="Arial" w:cs="Arial"/>
          <w:b/>
          <w:sz w:val="20"/>
          <w:szCs w:val="20"/>
          <w:lang w:eastAsia="ar-SA"/>
        </w:rPr>
        <w:t>DA GESTÃO DO CONTRATO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 xml:space="preserve">13.1. </w:t>
      </w:r>
      <w:r w:rsidRPr="008065A9">
        <w:rPr>
          <w:rFonts w:ascii="Arial" w:eastAsia="Times New Roman" w:hAnsi="Arial" w:cs="Arial"/>
          <w:sz w:val="20"/>
          <w:szCs w:val="20"/>
          <w:lang w:eastAsia="pt-BR"/>
        </w:rPr>
        <w:t xml:space="preserve">As regras de gestão do Contrato e de acompanhamento e fiscalização da prestação do serviço são aquelas previstas no </w:t>
      </w:r>
      <w:r w:rsidRPr="008065A9">
        <w:rPr>
          <w:rFonts w:ascii="Arial" w:eastAsia="Times New Roman" w:hAnsi="Arial" w:cs="Arial"/>
          <w:color w:val="FF0000"/>
          <w:sz w:val="20"/>
          <w:szCs w:val="20"/>
          <w:highlight w:val="yellow"/>
          <w:lang w:eastAsia="pt-BR"/>
        </w:rPr>
        <w:t>item 8 “Modelo de gestão do contrato”</w:t>
      </w:r>
      <w:r w:rsidRPr="008065A9">
        <w:rPr>
          <w:rFonts w:ascii="Arial" w:eastAsia="Times New Roman" w:hAnsi="Arial" w:cs="Arial"/>
          <w:color w:val="FF0000"/>
          <w:sz w:val="20"/>
          <w:szCs w:val="20"/>
          <w:lang w:eastAsia="pt-BR"/>
        </w:rPr>
        <w:t xml:space="preserve"> </w:t>
      </w:r>
      <w:r w:rsidRPr="008065A9">
        <w:rPr>
          <w:rFonts w:ascii="Arial" w:eastAsia="Times New Roman" w:hAnsi="Arial" w:cs="Arial"/>
          <w:sz w:val="20"/>
          <w:szCs w:val="20"/>
          <w:lang w:eastAsia="pt-BR"/>
        </w:rPr>
        <w:t>do Termo de Referência.</w:t>
      </w:r>
    </w:p>
    <w:p w:rsidR="008065A9" w:rsidRPr="008065A9" w:rsidRDefault="008065A9" w:rsidP="008065A9">
      <w:pPr>
        <w:tabs>
          <w:tab w:val="left" w:pos="9356"/>
        </w:tabs>
        <w:spacing w:after="0" w:line="240" w:lineRule="auto"/>
        <w:jc w:val="both"/>
        <w:rPr>
          <w:rFonts w:ascii="Arial" w:eastAsia="Times New Roman" w:hAnsi="Arial" w:cs="Arial"/>
          <w:sz w:val="20"/>
          <w:szCs w:val="20"/>
          <w:lang w:eastAsia="pt-BR"/>
        </w:rPr>
      </w:pPr>
    </w:p>
    <w:p w:rsidR="008065A9" w:rsidRPr="008065A9" w:rsidRDefault="008065A9" w:rsidP="008065A9">
      <w:pPr>
        <w:tabs>
          <w:tab w:val="left" w:pos="9356"/>
        </w:tabs>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t xml:space="preserve">CLÁUSULA DÉCIMA </w:t>
      </w:r>
      <w:r w:rsidRPr="008065A9">
        <w:rPr>
          <w:rFonts w:ascii="Arial" w:eastAsia="Times New Roman" w:hAnsi="Arial" w:cs="Arial"/>
          <w:b/>
          <w:sz w:val="20"/>
          <w:szCs w:val="20"/>
          <w:lang w:eastAsia="ar-SA"/>
        </w:rPr>
        <w:t>QUARTA</w:t>
      </w:r>
      <w:r w:rsidRPr="008065A9">
        <w:rPr>
          <w:rFonts w:ascii="Arial" w:eastAsia="Times New Roman" w:hAnsi="Arial" w:cs="Arial"/>
          <w:b/>
          <w:sz w:val="20"/>
          <w:szCs w:val="20"/>
          <w:lang w:val="x-none" w:eastAsia="ar-SA"/>
        </w:rPr>
        <w:t xml:space="preserve"> - DAS SANÇÕES ADMINISTRATIVAS</w:t>
      </w:r>
    </w:p>
    <w:p w:rsidR="008065A9" w:rsidRPr="008065A9" w:rsidRDefault="008065A9" w:rsidP="008065A9">
      <w:pPr>
        <w:tabs>
          <w:tab w:val="left" w:pos="9356"/>
        </w:tabs>
        <w:spacing w:after="0" w:line="240" w:lineRule="auto"/>
        <w:jc w:val="both"/>
        <w:rPr>
          <w:rFonts w:ascii="Arial" w:eastAsia="Times New Roman" w:hAnsi="Arial" w:cs="Arial"/>
          <w:b/>
          <w:sz w:val="20"/>
          <w:szCs w:val="20"/>
          <w:lang w:eastAsia="pt-BR"/>
        </w:rPr>
      </w:pPr>
    </w:p>
    <w:p w:rsidR="008065A9" w:rsidRPr="008065A9" w:rsidRDefault="008065A9" w:rsidP="008065A9">
      <w:pPr>
        <w:suppressAutoHyphens/>
        <w:spacing w:after="0" w:line="240" w:lineRule="auto"/>
        <w:jc w:val="both"/>
        <w:rPr>
          <w:rFonts w:ascii="Arial" w:eastAsia="Times New Roman" w:hAnsi="Arial" w:cs="Arial"/>
          <w:sz w:val="20"/>
          <w:szCs w:val="20"/>
          <w:lang w:eastAsia="ar-SA"/>
        </w:rPr>
      </w:pPr>
      <w:r w:rsidRPr="008065A9">
        <w:rPr>
          <w:rFonts w:ascii="Arial" w:eastAsia="Times New Roman" w:hAnsi="Arial" w:cs="Arial"/>
          <w:b/>
          <w:color w:val="000000"/>
          <w:sz w:val="20"/>
          <w:szCs w:val="20"/>
          <w:lang w:eastAsia="ar-SA"/>
        </w:rPr>
        <w:t>14.1.</w:t>
      </w:r>
      <w:r w:rsidRPr="008065A9">
        <w:rPr>
          <w:rFonts w:ascii="Arial" w:eastAsia="Times New Roman" w:hAnsi="Arial" w:cs="Arial"/>
          <w:color w:val="000000"/>
          <w:sz w:val="20"/>
          <w:szCs w:val="20"/>
          <w:lang w:eastAsia="ar-SA"/>
        </w:rPr>
        <w:t xml:space="preserve"> </w:t>
      </w:r>
      <w:r w:rsidRPr="008065A9">
        <w:rPr>
          <w:rFonts w:ascii="Arial" w:eastAsia="Times New Roman" w:hAnsi="Arial" w:cs="Arial"/>
          <w:sz w:val="20"/>
          <w:szCs w:val="20"/>
          <w:lang w:eastAsia="ar-SA"/>
        </w:rPr>
        <w:t xml:space="preserve">As sanções referentes à execução do contrato são aquelas previstas no </w:t>
      </w:r>
      <w:r w:rsidRPr="008065A9">
        <w:rPr>
          <w:rFonts w:ascii="Arial" w:eastAsia="Times New Roman" w:hAnsi="Arial" w:cs="Arial"/>
          <w:color w:val="FF0000"/>
          <w:sz w:val="20"/>
          <w:szCs w:val="20"/>
          <w:highlight w:val="yellow"/>
          <w:lang w:eastAsia="ar-SA"/>
        </w:rPr>
        <w:t>item 20</w:t>
      </w:r>
      <w:r w:rsidRPr="008065A9">
        <w:rPr>
          <w:rFonts w:ascii="Arial" w:eastAsia="Times New Roman" w:hAnsi="Arial" w:cs="Arial"/>
          <w:sz w:val="20"/>
          <w:szCs w:val="20"/>
          <w:lang w:eastAsia="ar-SA"/>
        </w:rPr>
        <w:t xml:space="preserve"> do Edital.</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t>CLÁUSULA DÉCIMA QU</w:t>
      </w:r>
      <w:r w:rsidRPr="008065A9">
        <w:rPr>
          <w:rFonts w:ascii="Arial" w:eastAsia="Times New Roman" w:hAnsi="Arial" w:cs="Arial"/>
          <w:b/>
          <w:sz w:val="20"/>
          <w:szCs w:val="20"/>
          <w:lang w:eastAsia="ar-SA"/>
        </w:rPr>
        <w:t>INTA</w:t>
      </w:r>
      <w:r w:rsidRPr="008065A9">
        <w:rPr>
          <w:rFonts w:ascii="Arial" w:eastAsia="Times New Roman" w:hAnsi="Arial" w:cs="Arial"/>
          <w:b/>
          <w:sz w:val="20"/>
          <w:szCs w:val="20"/>
          <w:lang w:val="x-none" w:eastAsia="ar-SA"/>
        </w:rPr>
        <w:t xml:space="preserve"> - DA RESCISÃO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15.1.</w:t>
      </w:r>
      <w:r w:rsidRPr="008065A9">
        <w:rPr>
          <w:rFonts w:ascii="Arial" w:eastAsia="Times New Roman" w:hAnsi="Arial" w:cs="Arial"/>
          <w:sz w:val="20"/>
          <w:szCs w:val="20"/>
          <w:lang w:eastAsia="pt-BR"/>
        </w:rPr>
        <w:t xml:space="preserve"> O presente Termo de Contrato poderá ser rescindido: </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15.1.1.</w:t>
      </w:r>
      <w:r w:rsidRPr="008065A9">
        <w:rPr>
          <w:rFonts w:ascii="Arial" w:eastAsia="Times New Roman" w:hAnsi="Arial" w:cs="Arial"/>
          <w:sz w:val="20"/>
          <w:szCs w:val="20"/>
          <w:lang w:eastAsia="pt-BR"/>
        </w:rPr>
        <w:t xml:space="preserve"> </w:t>
      </w:r>
      <w:proofErr w:type="gramStart"/>
      <w:r w:rsidRPr="008065A9">
        <w:rPr>
          <w:rFonts w:ascii="Arial" w:eastAsia="Times New Roman" w:hAnsi="Arial" w:cs="Arial"/>
          <w:sz w:val="20"/>
          <w:szCs w:val="20"/>
          <w:lang w:eastAsia="pt-BR"/>
        </w:rPr>
        <w:t>por</w:t>
      </w:r>
      <w:proofErr w:type="gramEnd"/>
      <w:r w:rsidRPr="008065A9">
        <w:rPr>
          <w:rFonts w:ascii="Arial" w:eastAsia="Times New Roman" w:hAnsi="Arial" w:cs="Arial"/>
          <w:sz w:val="20"/>
          <w:szCs w:val="20"/>
          <w:lang w:eastAsia="pt-BR"/>
        </w:rPr>
        <w:t xml:space="preserve"> ato unilateral e escrito da Administração, nas situações previstas nos incisos I a XII e XVII do art. 78 da Lei nº 8.666, de 1993, e com as consequências indicadas no art. 80 da mesma Lei, sem prejuízo da aplicação das sanções previstas no </w:t>
      </w:r>
      <w:r w:rsidRPr="008065A9">
        <w:rPr>
          <w:rFonts w:ascii="Arial" w:eastAsia="Times New Roman" w:hAnsi="Arial" w:cs="Arial"/>
          <w:color w:val="FF0000"/>
          <w:sz w:val="20"/>
          <w:szCs w:val="20"/>
          <w:highlight w:val="yellow"/>
          <w:lang w:eastAsia="pt-BR"/>
        </w:rPr>
        <w:t>item 20</w:t>
      </w:r>
      <w:r w:rsidRPr="008065A9">
        <w:rPr>
          <w:rFonts w:ascii="Arial" w:eastAsia="Times New Roman" w:hAnsi="Arial" w:cs="Arial"/>
          <w:sz w:val="20"/>
          <w:szCs w:val="20"/>
          <w:lang w:eastAsia="pt-BR"/>
        </w:rPr>
        <w:t xml:space="preserve"> do edital; e</w:t>
      </w: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sz w:val="20"/>
          <w:szCs w:val="20"/>
          <w:lang w:eastAsia="pt-BR"/>
        </w:rPr>
        <w:t xml:space="preserve"> </w:t>
      </w: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15.1.2.</w:t>
      </w:r>
      <w:r w:rsidRPr="008065A9">
        <w:rPr>
          <w:rFonts w:ascii="Arial" w:eastAsia="Times New Roman" w:hAnsi="Arial" w:cs="Arial"/>
          <w:sz w:val="20"/>
          <w:szCs w:val="20"/>
          <w:lang w:eastAsia="pt-BR"/>
        </w:rPr>
        <w:t xml:space="preserve"> </w:t>
      </w:r>
      <w:proofErr w:type="gramStart"/>
      <w:r w:rsidRPr="008065A9">
        <w:rPr>
          <w:rFonts w:ascii="Arial" w:eastAsia="Times New Roman" w:hAnsi="Arial" w:cs="Arial"/>
          <w:sz w:val="20"/>
          <w:szCs w:val="20"/>
          <w:lang w:eastAsia="pt-BR"/>
        </w:rPr>
        <w:t>amigavelmente</w:t>
      </w:r>
      <w:proofErr w:type="gramEnd"/>
      <w:r w:rsidRPr="008065A9">
        <w:rPr>
          <w:rFonts w:ascii="Arial" w:eastAsia="Times New Roman" w:hAnsi="Arial" w:cs="Arial"/>
          <w:sz w:val="20"/>
          <w:szCs w:val="20"/>
          <w:lang w:eastAsia="pt-BR"/>
        </w:rPr>
        <w:t>, nos termos do art. 79, inciso II, da Lei nº 8.666/1993.</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15.2.</w:t>
      </w:r>
      <w:r w:rsidRPr="008065A9">
        <w:rPr>
          <w:rFonts w:ascii="Arial" w:eastAsia="Times New Roman" w:hAnsi="Arial" w:cs="Arial"/>
          <w:sz w:val="20"/>
          <w:szCs w:val="20"/>
          <w:lang w:eastAsia="pt-BR"/>
        </w:rPr>
        <w:t xml:space="preserve"> Os casos de rescisão contratual serão formalmente motivados, assegurando-se à Contratada o direito ao prévio contraditório e ampla defesa.</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15.3.</w:t>
      </w:r>
      <w:r w:rsidRPr="008065A9">
        <w:rPr>
          <w:rFonts w:ascii="Arial" w:eastAsia="Times New Roman" w:hAnsi="Arial" w:cs="Arial"/>
          <w:sz w:val="20"/>
          <w:szCs w:val="20"/>
          <w:lang w:eastAsia="pt-BR"/>
        </w:rPr>
        <w:t xml:space="preserve"> A Contratada reconhece os direitos da Contratante em caso de rescisão administrativa prevista no art. 77 da Lei n. 8.666/1993.</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15.4.</w:t>
      </w:r>
      <w:r w:rsidRPr="008065A9">
        <w:rPr>
          <w:rFonts w:ascii="Arial" w:eastAsia="Times New Roman" w:hAnsi="Arial" w:cs="Arial"/>
          <w:sz w:val="20"/>
          <w:szCs w:val="20"/>
          <w:lang w:eastAsia="pt-BR"/>
        </w:rPr>
        <w:t xml:space="preserve"> </w:t>
      </w:r>
      <w:r w:rsidRPr="008065A9">
        <w:rPr>
          <w:rFonts w:ascii="Arial" w:eastAsia="Times New Roman" w:hAnsi="Arial" w:cs="Arial"/>
          <w:color w:val="000000"/>
          <w:sz w:val="20"/>
          <w:szCs w:val="20"/>
          <w:lang w:eastAsia="pt-BR"/>
        </w:rPr>
        <w:t xml:space="preserve">A rescisão acarretará, independentemente de qualquer procedimento judicial ou extrajudicial por parte da Contratante, a retenção dos créditos decorrentes deste Contrato, limitada ao valor dos prejuízos causados, além das sanções previstas no </w:t>
      </w:r>
      <w:r w:rsidRPr="008065A9">
        <w:rPr>
          <w:rFonts w:ascii="Arial" w:eastAsia="Times New Roman" w:hAnsi="Arial" w:cs="Arial"/>
          <w:color w:val="FF0000"/>
          <w:sz w:val="20"/>
          <w:szCs w:val="20"/>
          <w:highlight w:val="yellow"/>
          <w:lang w:eastAsia="pt-BR"/>
        </w:rPr>
        <w:t>item 20</w:t>
      </w:r>
      <w:r w:rsidRPr="008065A9">
        <w:rPr>
          <w:rFonts w:ascii="Arial" w:eastAsia="Times New Roman" w:hAnsi="Arial" w:cs="Arial"/>
          <w:sz w:val="20"/>
          <w:szCs w:val="20"/>
          <w:lang w:eastAsia="pt-BR"/>
        </w:rPr>
        <w:t xml:space="preserve"> do Edital</w:t>
      </w:r>
      <w:r w:rsidRPr="008065A9">
        <w:rPr>
          <w:rFonts w:ascii="Arial" w:eastAsia="Times New Roman" w:hAnsi="Arial" w:cs="Arial"/>
          <w:color w:val="000000"/>
          <w:sz w:val="20"/>
          <w:szCs w:val="20"/>
          <w:lang w:eastAsia="pt-BR"/>
        </w:rPr>
        <w:t>, até a completa indenização dos danos.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sz w:val="20"/>
          <w:szCs w:val="20"/>
          <w:lang w:eastAsia="pt-BR"/>
        </w:rPr>
        <w:t xml:space="preserve">15.5. </w:t>
      </w:r>
      <w:r w:rsidRPr="008065A9">
        <w:rPr>
          <w:rFonts w:ascii="Arial" w:eastAsia="Times New Roman" w:hAnsi="Arial" w:cs="Arial"/>
          <w:color w:val="000000"/>
          <w:sz w:val="20"/>
          <w:szCs w:val="20"/>
          <w:lang w:eastAsia="pt-BR"/>
        </w:rPr>
        <w:t>Fica expressamente acordado que, em caso de rescisão, nenhuma remuneração será cabível, a não ser o ressarcimento de despesas autorizadas pela Contratante e comprovadamente realizadas pela Contratada, previstas no presente Contrato.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15.6.</w:t>
      </w:r>
      <w:r w:rsidRPr="008065A9">
        <w:rPr>
          <w:rFonts w:ascii="Arial" w:eastAsia="Times New Roman" w:hAnsi="Arial" w:cs="Arial"/>
          <w:sz w:val="20"/>
          <w:szCs w:val="20"/>
          <w:lang w:eastAsia="pt-BR"/>
        </w:rPr>
        <w:t xml:space="preserve"> O termo de rescisão será precedido de relatório indicativo dos seguintes aspectos, conforme o caso: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15.6.1.</w:t>
      </w:r>
      <w:r w:rsidRPr="008065A9">
        <w:rPr>
          <w:rFonts w:ascii="Arial" w:eastAsia="Times New Roman" w:hAnsi="Arial" w:cs="Arial"/>
          <w:sz w:val="20"/>
          <w:szCs w:val="20"/>
          <w:lang w:eastAsia="pt-BR"/>
        </w:rPr>
        <w:t xml:space="preserve"> Balanço dos eventos contratuais já cumpridos ou parcialmente cumpridos;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15.6.2.</w:t>
      </w:r>
      <w:r w:rsidRPr="008065A9">
        <w:rPr>
          <w:rFonts w:ascii="Arial" w:eastAsia="Times New Roman" w:hAnsi="Arial" w:cs="Arial"/>
          <w:sz w:val="20"/>
          <w:szCs w:val="20"/>
          <w:lang w:eastAsia="pt-BR"/>
        </w:rPr>
        <w:t xml:space="preserve"> Relação dos pagamentos já efetuados e ainda devidos; e</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lastRenderedPageBreak/>
        <w:t>15.6.3.</w:t>
      </w:r>
      <w:r w:rsidRPr="008065A9">
        <w:rPr>
          <w:rFonts w:ascii="Arial" w:eastAsia="Times New Roman" w:hAnsi="Arial" w:cs="Arial"/>
          <w:sz w:val="20"/>
          <w:szCs w:val="20"/>
          <w:lang w:eastAsia="pt-BR"/>
        </w:rPr>
        <w:t xml:space="preserve"> Indenizações e multas.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t xml:space="preserve">CLÁUSULA DÉCIMA </w:t>
      </w:r>
      <w:r w:rsidRPr="008065A9">
        <w:rPr>
          <w:rFonts w:ascii="Arial" w:eastAsia="Times New Roman" w:hAnsi="Arial" w:cs="Arial"/>
          <w:b/>
          <w:sz w:val="20"/>
          <w:szCs w:val="20"/>
          <w:lang w:eastAsia="ar-SA"/>
        </w:rPr>
        <w:t>SEXTA</w:t>
      </w:r>
      <w:r w:rsidRPr="008065A9">
        <w:rPr>
          <w:rFonts w:ascii="Arial" w:eastAsia="Times New Roman" w:hAnsi="Arial" w:cs="Arial"/>
          <w:b/>
          <w:sz w:val="20"/>
          <w:szCs w:val="20"/>
          <w:lang w:val="x-none" w:eastAsia="ar-SA"/>
        </w:rPr>
        <w:t xml:space="preserve"> – DA NOVAÇÃO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16.1.</w:t>
      </w:r>
      <w:r w:rsidRPr="008065A9">
        <w:rPr>
          <w:rFonts w:ascii="Arial" w:eastAsia="Times New Roman" w:hAnsi="Arial" w:cs="Arial"/>
          <w:color w:val="000000"/>
          <w:sz w:val="20"/>
          <w:szCs w:val="20"/>
          <w:lang w:eastAsia="pt-BR"/>
        </w:rPr>
        <w:t xml:space="preserve"> A não utilização, por qualquer das partes, dos direitos a elas assegurados neste Contrato e na Lei em geral e a não aplicação de quaisquer sanções neles previstas não importa em novação a seus termos, não devendo, portanto, ser interpretada como renúncia ou desistência de aplicação ou de ações futuras, sendo que todos os recursos postos à disposição da Contratante serão considerados como cumulativos e não alternativos, inclusive em relação a dispositivos legais.</w:t>
      </w: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b/>
          <w:color w:val="000000"/>
          <w:sz w:val="20"/>
          <w:szCs w:val="20"/>
          <w:lang w:eastAsia="pt-BR"/>
        </w:rPr>
      </w:pPr>
      <w:r w:rsidRPr="008065A9">
        <w:rPr>
          <w:rFonts w:ascii="Arial" w:eastAsia="Times New Roman" w:hAnsi="Arial" w:cs="Arial"/>
          <w:b/>
          <w:color w:val="000000"/>
          <w:sz w:val="20"/>
          <w:szCs w:val="20"/>
          <w:lang w:eastAsia="pt-BR"/>
        </w:rPr>
        <w:t>CLÁUSULA DÉCIMA SÉTIMA – DA FRAUDE E DA CORRUPÇÃO</w:t>
      </w: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17.1.</w:t>
      </w:r>
      <w:r w:rsidRPr="008065A9">
        <w:rPr>
          <w:rFonts w:ascii="Arial" w:eastAsia="Times New Roman" w:hAnsi="Arial" w:cs="Arial"/>
          <w:sz w:val="20"/>
          <w:szCs w:val="20"/>
          <w:lang w:eastAsia="pt-BR"/>
        </w:rPr>
        <w:t xml:space="preserve"> </w:t>
      </w:r>
      <w:r w:rsidRPr="008065A9">
        <w:rPr>
          <w:rFonts w:ascii="Arial" w:eastAsia="Times New Roman" w:hAnsi="Arial" w:cs="Arial"/>
          <w:color w:val="000000"/>
          <w:sz w:val="20"/>
          <w:szCs w:val="20"/>
          <w:lang w:eastAsia="pt-BR"/>
        </w:rPr>
        <w:t xml:space="preserve">As regras que dispõem sobre fraude e corrupção são aquelas previstas no </w:t>
      </w:r>
      <w:r w:rsidRPr="008065A9">
        <w:rPr>
          <w:rFonts w:ascii="Arial" w:eastAsia="Times New Roman" w:hAnsi="Arial" w:cs="Arial"/>
          <w:color w:val="FF0000"/>
          <w:sz w:val="20"/>
          <w:szCs w:val="20"/>
          <w:highlight w:val="yellow"/>
          <w:lang w:eastAsia="pt-BR"/>
        </w:rPr>
        <w:t>item 21</w:t>
      </w:r>
      <w:r w:rsidRPr="008065A9">
        <w:rPr>
          <w:rFonts w:ascii="Arial" w:eastAsia="Times New Roman" w:hAnsi="Arial" w:cs="Arial"/>
          <w:sz w:val="20"/>
          <w:szCs w:val="20"/>
          <w:lang w:eastAsia="pt-BR"/>
        </w:rPr>
        <w:t xml:space="preserve"> do Edital.</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DÉCIMA OITAVA - DAS ALTERAÇÕES</w:t>
      </w:r>
    </w:p>
    <w:p w:rsidR="008065A9" w:rsidRPr="008065A9" w:rsidRDefault="008065A9" w:rsidP="008065A9">
      <w:pPr>
        <w:spacing w:after="0" w:line="240" w:lineRule="auto"/>
        <w:jc w:val="both"/>
        <w:rPr>
          <w:rFonts w:ascii="Arial" w:eastAsia="Times New Roman" w:hAnsi="Arial" w:cs="Arial"/>
          <w:b/>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18.1.</w:t>
      </w:r>
      <w:r w:rsidRPr="008065A9">
        <w:rPr>
          <w:rFonts w:ascii="Arial" w:eastAsia="Times New Roman" w:hAnsi="Arial" w:cs="Arial"/>
          <w:color w:val="000000"/>
          <w:sz w:val="20"/>
          <w:szCs w:val="20"/>
          <w:lang w:eastAsia="pt-BR"/>
        </w:rPr>
        <w:t xml:space="preserve"> Eventuais alterações contratuais reger-se-ão pela disciplina do art. 65 da Lei nº 8.666/1993.</w:t>
      </w: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18.2.</w:t>
      </w:r>
      <w:r w:rsidRPr="008065A9">
        <w:rPr>
          <w:rFonts w:ascii="Arial" w:eastAsia="Times New Roman" w:hAnsi="Arial" w:cs="Arial"/>
          <w:color w:val="000000"/>
          <w:sz w:val="20"/>
          <w:szCs w:val="20"/>
          <w:lang w:eastAsia="pt-BR"/>
        </w:rPr>
        <w:t xml:space="preserve"> A Contratada é obrigada a aceitar, nas mesmas condições contratuais, os acréscimos ou supressões que se fizerem necessários, até o limite de 25% (vinte e cinco por cento) do valor inicial atualizado do contrato.</w:t>
      </w: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18.3.</w:t>
      </w:r>
      <w:r w:rsidRPr="008065A9">
        <w:rPr>
          <w:rFonts w:ascii="Arial" w:eastAsia="Times New Roman" w:hAnsi="Arial" w:cs="Arial"/>
          <w:color w:val="000000"/>
          <w:sz w:val="20"/>
          <w:szCs w:val="20"/>
          <w:lang w:eastAsia="pt-BR"/>
        </w:rPr>
        <w:t xml:space="preserve"> As supressões resultantes de acordo celebrado entre as partes contratantes poderão exceder o limite de 25% (vinte e cinco por cento) do valor inicial atualizado do contrato.</w:t>
      </w: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Nota explicativa:</w:t>
      </w:r>
      <w:r w:rsidRPr="008065A9">
        <w:rPr>
          <w:rFonts w:ascii="Arial" w:eastAsia="Times New Roman" w:hAnsi="Arial" w:cs="Arial"/>
          <w:color w:val="000000"/>
          <w:sz w:val="20"/>
          <w:szCs w:val="20"/>
          <w:lang w:eastAsia="pt-BR"/>
        </w:rPr>
        <w:t xml:space="preserve"> Somente é possível a realização de aditivo contratual, nos termos do art. 65, § 1º, da Lei n. 8.666/93, dentro do prazo de vigência do contrato de execução dos serviços e com a prévia indicação das justificativas da necessidade do acréscimo ou supressão.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b/>
          <w:sz w:val="20"/>
          <w:szCs w:val="20"/>
          <w:lang w:eastAsia="pt-BR"/>
        </w:rPr>
      </w:pPr>
      <w:r w:rsidRPr="008065A9">
        <w:rPr>
          <w:rFonts w:ascii="Arial" w:eastAsia="Times New Roman" w:hAnsi="Arial" w:cs="Arial"/>
          <w:b/>
          <w:sz w:val="20"/>
          <w:szCs w:val="20"/>
          <w:lang w:eastAsia="pt-BR"/>
        </w:rPr>
        <w:t>CLÁUSULA DÉCIMA NONA – DOS CASOS OMISSOS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19.1.</w:t>
      </w:r>
      <w:r w:rsidRPr="008065A9">
        <w:rPr>
          <w:rFonts w:ascii="Arial" w:eastAsia="Times New Roman" w:hAnsi="Arial" w:cs="Arial"/>
          <w:sz w:val="20"/>
          <w:szCs w:val="20"/>
          <w:lang w:eastAsia="pt-BR"/>
        </w:rPr>
        <w:t xml:space="preserve"> Os casos omissos serão decididos pela Contratante, segundo as disposições contidas na Lei n. 8.666/1993, na Lei n. 10.520/02 e demais normas de licitações e contratos administrativos e, subsidiariamente, segundo as disposições contidas na Lei nº 8.078/1990 e normas e princípios gerais dos contratos.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065A9">
        <w:rPr>
          <w:rFonts w:ascii="Arial" w:eastAsia="Times New Roman" w:hAnsi="Arial" w:cs="Arial"/>
          <w:b/>
          <w:sz w:val="20"/>
          <w:szCs w:val="20"/>
          <w:lang w:eastAsia="pt-BR"/>
        </w:rPr>
        <w:t>Nota explicativa:</w:t>
      </w:r>
      <w:r w:rsidRPr="008065A9">
        <w:rPr>
          <w:rFonts w:ascii="Arial" w:eastAsia="Times New Roman" w:hAnsi="Arial" w:cs="Arial"/>
          <w:sz w:val="20"/>
          <w:szCs w:val="20"/>
          <w:lang w:eastAsia="pt-BR"/>
        </w:rPr>
        <w:t xml:space="preserve"> No Acórdão n. 2569/2018-P, o TCU concluiu que “ </w:t>
      </w:r>
      <w:r w:rsidRPr="008065A9">
        <w:rPr>
          <w:rFonts w:ascii="Arial" w:eastAsia="Times New Roman" w:hAnsi="Arial" w:cs="Arial"/>
          <w:i/>
          <w:sz w:val="20"/>
          <w:szCs w:val="20"/>
          <w:lang w:eastAsia="pt-BR"/>
        </w:rPr>
        <w:t>A Administração Pública pode invocar a Lei 8.078/1990 (CDC) na condição de destinatária final de bens e serviços, quando suas prerrogativas estabelecidas na legislação de licitações e contratos forem insuficientes para garantir a proteção mínima dos interesses da sociedade [...]</w:t>
      </w:r>
      <w:r w:rsidRPr="008065A9">
        <w:rPr>
          <w:rFonts w:ascii="Arial" w:eastAsia="Times New Roman" w:hAnsi="Arial" w:cs="Arial"/>
          <w:sz w:val="20"/>
          <w:szCs w:val="20"/>
          <w:lang w:eastAsia="pt-BR"/>
        </w:rPr>
        <w:t>”. (</w:t>
      </w:r>
      <w:proofErr w:type="gramStart"/>
      <w:r w:rsidRPr="008065A9">
        <w:rPr>
          <w:rFonts w:ascii="Arial" w:eastAsia="Times New Roman" w:hAnsi="Arial" w:cs="Arial"/>
          <w:sz w:val="20"/>
          <w:szCs w:val="20"/>
          <w:lang w:eastAsia="pt-BR"/>
        </w:rPr>
        <w:t>cf.</w:t>
      </w:r>
      <w:proofErr w:type="gramEnd"/>
      <w:r w:rsidRPr="008065A9">
        <w:rPr>
          <w:rFonts w:ascii="Arial" w:eastAsia="Times New Roman" w:hAnsi="Arial" w:cs="Arial"/>
          <w:sz w:val="20"/>
          <w:szCs w:val="20"/>
          <w:lang w:eastAsia="pt-BR"/>
        </w:rPr>
        <w:t xml:space="preserve"> Boletim de Jurisprudência n.º 244, sessões 6 e 7 de novembro de 2018).</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7"/>
        <w:rPr>
          <w:rFonts w:ascii="Arial" w:eastAsia="Times New Roman" w:hAnsi="Arial" w:cs="Arial"/>
          <w:b/>
          <w:caps/>
          <w:sz w:val="20"/>
          <w:szCs w:val="20"/>
          <w:lang w:val="x-none" w:eastAsia="ar-SA"/>
        </w:rPr>
      </w:pPr>
      <w:r w:rsidRPr="008065A9">
        <w:rPr>
          <w:rFonts w:ascii="Arial" w:eastAsia="Times New Roman" w:hAnsi="Arial" w:cs="Arial"/>
          <w:b/>
          <w:caps/>
          <w:sz w:val="20"/>
          <w:szCs w:val="20"/>
          <w:lang w:val="x-none" w:eastAsia="ar-SA"/>
        </w:rPr>
        <w:t xml:space="preserve">CLÁUSULA </w:t>
      </w:r>
      <w:r w:rsidRPr="008065A9">
        <w:rPr>
          <w:rFonts w:ascii="Arial" w:eastAsia="Times New Roman" w:hAnsi="Arial" w:cs="Arial"/>
          <w:b/>
          <w:caps/>
          <w:sz w:val="20"/>
          <w:szCs w:val="20"/>
          <w:lang w:eastAsia="ar-SA"/>
        </w:rPr>
        <w:t>VIGÉSIMA</w:t>
      </w:r>
      <w:r w:rsidRPr="008065A9">
        <w:rPr>
          <w:rFonts w:ascii="Arial" w:eastAsia="Times New Roman" w:hAnsi="Arial" w:cs="Arial"/>
          <w:b/>
          <w:caps/>
          <w:sz w:val="20"/>
          <w:szCs w:val="20"/>
          <w:lang w:val="x-none" w:eastAsia="ar-SA"/>
        </w:rPr>
        <w:t xml:space="preserve"> - DA LEI GERAL DE PROTEÇÃO DE DADOS</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color w:val="FF0000"/>
          <w:sz w:val="20"/>
          <w:szCs w:val="20"/>
          <w:lang w:eastAsia="pt-BR"/>
        </w:rPr>
        <w:t>20.1.</w:t>
      </w:r>
      <w:r w:rsidRPr="008065A9">
        <w:rPr>
          <w:rFonts w:ascii="Arial" w:eastAsia="Times New Roman" w:hAnsi="Arial" w:cs="Arial"/>
          <w:color w:val="FF0000"/>
          <w:sz w:val="20"/>
          <w:szCs w:val="20"/>
          <w:lang w:eastAsia="pt-BR"/>
        </w:rPr>
        <w:t xml:space="preserve"> As partes se comprometem a proteger os direitos fundamentais de liberdade e de privacidade e o livre desenvolvimento da personalidade da pessoa natural, relativos ao tratamento de dados pessoais, inclusive nos meios digitais, nos termos da Lei Geral de Proteção de Dados - LGPD (Lei n. 13.709, de 14 de agosto de 2018). </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20.1.1</w:t>
      </w:r>
      <w:r w:rsidRPr="008065A9">
        <w:rPr>
          <w:rFonts w:ascii="Arial" w:eastAsia="Times New Roman" w:hAnsi="Arial" w:cs="Arial"/>
          <w:color w:val="FF0000"/>
          <w:sz w:val="20"/>
          <w:szCs w:val="20"/>
          <w:lang w:eastAsia="pt-BR"/>
        </w:rPr>
        <w:t xml:space="preserve">. O tratamento de dados pessoais dar-se-á de acordo com as bases legais previstas nas hipóteses dos artigos 7º, 11 e/ou 14 da Lei 13.709/2018 às quais se submeterão os serviços, e para propósitos legítimos, específicos, explícitos e informados ao titular. </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20.2.</w:t>
      </w:r>
      <w:r w:rsidRPr="008065A9">
        <w:rPr>
          <w:rFonts w:ascii="Arial" w:eastAsia="Times New Roman" w:hAnsi="Arial" w:cs="Arial"/>
          <w:color w:val="FF0000"/>
          <w:sz w:val="20"/>
          <w:szCs w:val="20"/>
          <w:lang w:eastAsia="pt-BR"/>
        </w:rPr>
        <w:t xml:space="preserve"> A CONTRATADA obriga-se ao dever de proteção, confidencialidade, sigilo de toda informação, dados pessoais e base de dados a que tiver acesso, nos termos da LGPD, suas alterações e regulamentações posteriores, durante o cumprimento do objeto descrito no instrumento contratual. </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20.2.1.</w:t>
      </w:r>
      <w:r w:rsidRPr="008065A9">
        <w:rPr>
          <w:rFonts w:ascii="Arial" w:eastAsia="Times New Roman" w:hAnsi="Arial" w:cs="Arial"/>
          <w:color w:val="FF0000"/>
          <w:sz w:val="20"/>
          <w:szCs w:val="20"/>
          <w:lang w:eastAsia="pt-BR"/>
        </w:rPr>
        <w:t xml:space="preserve"> A CONTRATADA não poderá se utilizar de informação, dados pessoais ou base de dados a que tenham acesso, para fins distintos da execução dos serviços especificados no instrumento contratual. </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20.2.2.</w:t>
      </w:r>
      <w:r w:rsidRPr="008065A9">
        <w:rPr>
          <w:rFonts w:ascii="Arial" w:eastAsia="Times New Roman" w:hAnsi="Arial" w:cs="Arial"/>
          <w:color w:val="FF0000"/>
          <w:sz w:val="20"/>
          <w:szCs w:val="20"/>
          <w:lang w:eastAsia="pt-BR"/>
        </w:rPr>
        <w:t xml:space="preserve"> Em caso de necessidade de coleta de dados pessoais dos titulares mediante consentimento, indispensáveis à própria prestação do serviço, esta será realizada após prévia aprovação do ESTADO DE MATO GROSSO DO SUL, responsabilizando-se a CONTRATADA pela obtenção e gestão. </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highlight w:val="yellow"/>
          <w:lang w:eastAsia="pt-BR"/>
        </w:rPr>
        <w:t>20.2.3.</w:t>
      </w:r>
      <w:r w:rsidRPr="008065A9">
        <w:rPr>
          <w:rFonts w:ascii="Arial" w:eastAsia="Times New Roman" w:hAnsi="Arial" w:cs="Arial"/>
          <w:color w:val="FF0000"/>
          <w:sz w:val="20"/>
          <w:szCs w:val="20"/>
          <w:highlight w:val="yellow"/>
          <w:lang w:eastAsia="pt-BR"/>
        </w:rPr>
        <w:t xml:space="preserve"> Os dados obtidos em razão deste contrato serão armazenados em um banco de dados seguro, com garantia de registro das transações realizadas na aplicação de acesso (log), adequado controle baseado em função (role </w:t>
      </w:r>
      <w:proofErr w:type="spellStart"/>
      <w:r w:rsidRPr="008065A9">
        <w:rPr>
          <w:rFonts w:ascii="Arial" w:eastAsia="Times New Roman" w:hAnsi="Arial" w:cs="Arial"/>
          <w:color w:val="FF0000"/>
          <w:sz w:val="20"/>
          <w:szCs w:val="20"/>
          <w:highlight w:val="yellow"/>
          <w:lang w:eastAsia="pt-BR"/>
        </w:rPr>
        <w:t>based</w:t>
      </w:r>
      <w:proofErr w:type="spellEnd"/>
      <w:r w:rsidRPr="008065A9">
        <w:rPr>
          <w:rFonts w:ascii="Arial" w:eastAsia="Times New Roman" w:hAnsi="Arial" w:cs="Arial"/>
          <w:color w:val="FF0000"/>
          <w:sz w:val="20"/>
          <w:szCs w:val="20"/>
          <w:highlight w:val="yellow"/>
          <w:lang w:eastAsia="pt-BR"/>
        </w:rPr>
        <w:t xml:space="preserve"> </w:t>
      </w:r>
      <w:proofErr w:type="spellStart"/>
      <w:r w:rsidRPr="008065A9">
        <w:rPr>
          <w:rFonts w:ascii="Arial" w:eastAsia="Times New Roman" w:hAnsi="Arial" w:cs="Arial"/>
          <w:color w:val="FF0000"/>
          <w:sz w:val="20"/>
          <w:szCs w:val="20"/>
          <w:highlight w:val="yellow"/>
          <w:lang w:eastAsia="pt-BR"/>
        </w:rPr>
        <w:t>access</w:t>
      </w:r>
      <w:proofErr w:type="spellEnd"/>
      <w:r w:rsidRPr="008065A9">
        <w:rPr>
          <w:rFonts w:ascii="Arial" w:eastAsia="Times New Roman" w:hAnsi="Arial" w:cs="Arial"/>
          <w:color w:val="FF0000"/>
          <w:sz w:val="20"/>
          <w:szCs w:val="20"/>
          <w:highlight w:val="yellow"/>
          <w:lang w:eastAsia="pt-BR"/>
        </w:rPr>
        <w:t xml:space="preserve"> </w:t>
      </w:r>
      <w:proofErr w:type="spellStart"/>
      <w:r w:rsidRPr="008065A9">
        <w:rPr>
          <w:rFonts w:ascii="Arial" w:eastAsia="Times New Roman" w:hAnsi="Arial" w:cs="Arial"/>
          <w:color w:val="FF0000"/>
          <w:sz w:val="20"/>
          <w:szCs w:val="20"/>
          <w:highlight w:val="yellow"/>
          <w:lang w:eastAsia="pt-BR"/>
        </w:rPr>
        <w:t>control</w:t>
      </w:r>
      <w:proofErr w:type="spellEnd"/>
      <w:r w:rsidRPr="008065A9">
        <w:rPr>
          <w:rFonts w:ascii="Arial" w:eastAsia="Times New Roman" w:hAnsi="Arial" w:cs="Arial"/>
          <w:color w:val="FF0000"/>
          <w:sz w:val="20"/>
          <w:szCs w:val="20"/>
          <w:highlight w:val="yellow"/>
          <w:lang w:eastAsia="pt-BR"/>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20.3.</w:t>
      </w:r>
      <w:r w:rsidRPr="008065A9">
        <w:rPr>
          <w:rFonts w:ascii="Arial" w:eastAsia="Times New Roman" w:hAnsi="Arial" w:cs="Arial"/>
          <w:color w:val="FF0000"/>
          <w:sz w:val="20"/>
          <w:szCs w:val="20"/>
          <w:lang w:eastAsia="pt-BR"/>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highlight w:val="yellow"/>
          <w:lang w:eastAsia="pt-BR"/>
        </w:rPr>
        <w:t>20.3.1.</w:t>
      </w:r>
      <w:r w:rsidRPr="008065A9">
        <w:rPr>
          <w:rFonts w:ascii="Arial" w:eastAsia="Times New Roman" w:hAnsi="Arial" w:cs="Arial"/>
          <w:color w:val="FF0000"/>
          <w:sz w:val="20"/>
          <w:szCs w:val="20"/>
          <w:highlight w:val="yellow"/>
          <w:lang w:eastAsia="pt-BR"/>
        </w:rPr>
        <w:t xml:space="preserve"> A critério do ESTADO DE MATO GROSSO DO SUL, a CONTRATADA poderá ser provocada a colaborar na elaboração do relatório de impacto, conforme a sensibilidade e o risco inerente dos serviços objeto deste contrato, no tocante a dados pessoais.</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20.4.</w:t>
      </w:r>
      <w:r w:rsidRPr="008065A9">
        <w:rPr>
          <w:rFonts w:ascii="Arial" w:eastAsia="Times New Roman" w:hAnsi="Arial" w:cs="Arial"/>
          <w:color w:val="FF0000"/>
          <w:sz w:val="20"/>
          <w:szCs w:val="20"/>
          <w:lang w:eastAsia="pt-BR"/>
        </w:rPr>
        <w:t xml:space="preserve"> A CONTRATADA deverá manter os registros de tratamento de dados pessoais que realizar, assim como aqueles compartilhados, com condições de rastreabilidade e de prova eletrônica a qualquer tempo.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20.4.1.</w:t>
      </w:r>
      <w:r w:rsidRPr="008065A9">
        <w:rPr>
          <w:rFonts w:ascii="Arial" w:eastAsia="Times New Roman" w:hAnsi="Arial" w:cs="Arial"/>
          <w:color w:val="FF0000"/>
          <w:sz w:val="20"/>
          <w:szCs w:val="20"/>
          <w:lang w:eastAsia="pt-BR"/>
        </w:rPr>
        <w:t xml:space="preserve"> A CONTRATADA deverá permitir a realização de auditorias do ESTADO DE MATO GROSSO DO SUL e disponibilizar toda a informação necessária para demonstrar o cumprimento das obrigações relacionadas à sistemática de proteção de dados.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20.4.2.</w:t>
      </w:r>
      <w:r w:rsidRPr="008065A9">
        <w:rPr>
          <w:rFonts w:ascii="Arial" w:eastAsia="Times New Roman" w:hAnsi="Arial" w:cs="Arial"/>
          <w:color w:val="FF0000"/>
          <w:sz w:val="20"/>
          <w:szCs w:val="20"/>
          <w:lang w:eastAsia="pt-BR"/>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sidRPr="008065A9">
        <w:rPr>
          <w:rFonts w:ascii="Arial" w:eastAsia="Times New Roman" w:hAnsi="Arial" w:cs="Arial"/>
          <w:color w:val="FF0000"/>
          <w:sz w:val="20"/>
          <w:szCs w:val="20"/>
          <w:lang w:eastAsia="pt-BR"/>
        </w:rPr>
        <w:t>auditabilidade</w:t>
      </w:r>
      <w:proofErr w:type="spellEnd"/>
      <w:r w:rsidRPr="008065A9">
        <w:rPr>
          <w:rFonts w:ascii="Arial" w:eastAsia="Times New Roman" w:hAnsi="Arial" w:cs="Arial"/>
          <w:color w:val="FF0000"/>
          <w:sz w:val="20"/>
          <w:szCs w:val="20"/>
          <w:lang w:eastAsia="pt-BR"/>
        </w:rPr>
        <w:t xml:space="preserve"> do objeto contratado, bem como os demais dispositivos legais aplicáveis.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20.5.</w:t>
      </w:r>
      <w:r w:rsidRPr="008065A9">
        <w:rPr>
          <w:rFonts w:ascii="Arial" w:eastAsia="Times New Roman" w:hAnsi="Arial" w:cs="Arial"/>
          <w:color w:val="FF0000"/>
          <w:sz w:val="20"/>
          <w:szCs w:val="20"/>
          <w:lang w:eastAsia="pt-BR"/>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confidencialidade e segurança de tais dados, documento que estar disponível em caráter permanente para exibição ao ESTADO DE MATO GROSSO DO SUL, mediante solicitação.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20.5.1.</w:t>
      </w:r>
      <w:r w:rsidRPr="008065A9">
        <w:rPr>
          <w:rFonts w:ascii="Arial" w:eastAsia="Times New Roman" w:hAnsi="Arial" w:cs="Arial"/>
          <w:color w:val="FF0000"/>
          <w:sz w:val="20"/>
          <w:szCs w:val="20"/>
          <w:lang w:eastAsia="pt-BR"/>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20.6.</w:t>
      </w:r>
      <w:r w:rsidRPr="008065A9">
        <w:rPr>
          <w:rFonts w:ascii="Arial" w:eastAsia="Times New Roman" w:hAnsi="Arial" w:cs="Arial"/>
          <w:color w:val="FF0000"/>
          <w:sz w:val="20"/>
          <w:szCs w:val="20"/>
          <w:lang w:eastAsia="pt-BR"/>
        </w:rPr>
        <w:t xml:space="preserve"> A CONTRATADA não poderá disponibilizar ou transmitir a terceiros, sem prévia autorização por escrito, informação, dados pessoais ou base de dados a que tenha acesso em razão do cumprimento do objeto deste instrumento contratual.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20.6.1</w:t>
      </w:r>
      <w:r w:rsidRPr="008065A9">
        <w:rPr>
          <w:rFonts w:ascii="Arial" w:eastAsia="Times New Roman" w:hAnsi="Arial" w:cs="Arial"/>
          <w:color w:val="FF0000"/>
          <w:sz w:val="20"/>
          <w:szCs w:val="20"/>
          <w:lang w:eastAsia="pt-BR"/>
        </w:rPr>
        <w:t xml:space="preserve">. Caso autorizada transmissão de dados pela CONTRATADA a terceiros, as informações fornecidas/compartilhadas devem se limitar ao estritamente necessário para o fiel desempenho da execução do instrumento contratual.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20.7</w:t>
      </w:r>
      <w:r w:rsidRPr="008065A9">
        <w:rPr>
          <w:rFonts w:ascii="Arial" w:eastAsia="Times New Roman" w:hAnsi="Arial" w:cs="Arial"/>
          <w:color w:val="FF0000"/>
          <w:sz w:val="20"/>
          <w:szCs w:val="20"/>
          <w:lang w:eastAsia="pt-BR"/>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20.8.</w:t>
      </w:r>
      <w:r w:rsidRPr="008065A9">
        <w:rPr>
          <w:rFonts w:ascii="Arial" w:eastAsia="Times New Roman" w:hAnsi="Arial" w:cs="Arial"/>
          <w:color w:val="FF0000"/>
          <w:sz w:val="20"/>
          <w:szCs w:val="20"/>
          <w:lang w:eastAsia="pt-BR"/>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20.8.1.</w:t>
      </w:r>
      <w:r w:rsidRPr="008065A9">
        <w:rPr>
          <w:rFonts w:ascii="Arial" w:eastAsia="Times New Roman" w:hAnsi="Arial" w:cs="Arial"/>
          <w:color w:val="FF0000"/>
          <w:sz w:val="20"/>
          <w:szCs w:val="20"/>
          <w:lang w:eastAsia="pt-BR"/>
        </w:rPr>
        <w:t xml:space="preserve"> A comunicação acima mencionada não eximirá a CONTRATADA das obrigações, e/ou sanções que possam incidir em razão da perda de informação, dados pessoais e/ou base de dados.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20.9.</w:t>
      </w:r>
      <w:r w:rsidRPr="008065A9">
        <w:rPr>
          <w:rFonts w:ascii="Arial" w:eastAsia="Times New Roman" w:hAnsi="Arial" w:cs="Arial"/>
          <w:color w:val="FF0000"/>
          <w:sz w:val="20"/>
          <w:szCs w:val="20"/>
          <w:lang w:eastAsia="pt-BR"/>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20.10.</w:t>
      </w:r>
      <w:r w:rsidRPr="008065A9">
        <w:rPr>
          <w:rFonts w:ascii="Arial" w:eastAsia="Times New Roman" w:hAnsi="Arial" w:cs="Arial"/>
          <w:color w:val="FF0000"/>
          <w:sz w:val="20"/>
          <w:szCs w:val="20"/>
          <w:lang w:eastAsia="pt-BR"/>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20.11.</w:t>
      </w:r>
      <w:r w:rsidRPr="008065A9">
        <w:rPr>
          <w:rFonts w:ascii="Arial" w:eastAsia="Times New Roman" w:hAnsi="Arial" w:cs="Arial"/>
          <w:color w:val="FF0000"/>
          <w:sz w:val="20"/>
          <w:szCs w:val="20"/>
          <w:lang w:eastAsia="pt-BR"/>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rsidR="008065A9" w:rsidRPr="008065A9" w:rsidRDefault="008065A9" w:rsidP="008065A9">
      <w:pPr>
        <w:spacing w:after="0" w:line="240" w:lineRule="auto"/>
        <w:jc w:val="both"/>
        <w:rPr>
          <w:rFonts w:ascii="Arial" w:eastAsia="Times New Roman" w:hAnsi="Arial" w:cs="Arial"/>
          <w:color w:val="FF0000"/>
          <w:sz w:val="20"/>
          <w:szCs w:val="20"/>
          <w:lang w:eastAsia="pt-BR"/>
        </w:rPr>
      </w:pPr>
    </w:p>
    <w:p w:rsidR="008065A9" w:rsidRPr="008065A9" w:rsidRDefault="008065A9" w:rsidP="008065A9">
      <w:pPr>
        <w:spacing w:after="0" w:line="240" w:lineRule="auto"/>
        <w:jc w:val="both"/>
        <w:rPr>
          <w:rFonts w:ascii="Arial" w:eastAsia="Times New Roman" w:hAnsi="Arial" w:cs="Arial"/>
          <w:color w:val="FF0000"/>
          <w:sz w:val="20"/>
          <w:szCs w:val="20"/>
          <w:lang w:eastAsia="pt-BR"/>
        </w:rPr>
      </w:pPr>
      <w:r w:rsidRPr="008065A9">
        <w:rPr>
          <w:rFonts w:ascii="Arial" w:eastAsia="Times New Roman" w:hAnsi="Arial" w:cs="Arial"/>
          <w:b/>
          <w:bCs/>
          <w:color w:val="FF0000"/>
          <w:sz w:val="20"/>
          <w:szCs w:val="20"/>
          <w:lang w:eastAsia="pt-BR"/>
        </w:rPr>
        <w:t>20.11.1.</w:t>
      </w:r>
      <w:r w:rsidRPr="008065A9">
        <w:rPr>
          <w:rFonts w:ascii="Arial" w:eastAsia="Times New Roman" w:hAnsi="Arial" w:cs="Arial"/>
          <w:color w:val="FF0000"/>
          <w:sz w:val="20"/>
          <w:szCs w:val="20"/>
          <w:lang w:eastAsia="pt-BR"/>
        </w:rPr>
        <w:t xml:space="preserve"> Eventuais responsabilidades serão apuradas de acordo com o que dispõe a Seção III, Capítulo VI da LGPD.</w:t>
      </w:r>
    </w:p>
    <w:p w:rsidR="008065A9" w:rsidRPr="008065A9" w:rsidRDefault="008065A9" w:rsidP="008065A9">
      <w:pPr>
        <w:spacing w:after="0" w:line="240" w:lineRule="auto"/>
        <w:jc w:val="both"/>
        <w:rPr>
          <w:rFonts w:ascii="Arial" w:eastAsia="Calibri" w:hAnsi="Arial" w:cs="Arial"/>
          <w:b/>
          <w:sz w:val="20"/>
          <w:szCs w:val="20"/>
        </w:rPr>
      </w:pPr>
    </w:p>
    <w:p w:rsidR="008065A9" w:rsidRPr="008065A9" w:rsidRDefault="008065A9" w:rsidP="008065A9">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Calibri" w:hAnsi="Arial" w:cs="Arial"/>
          <w:b/>
          <w:sz w:val="20"/>
          <w:szCs w:val="20"/>
        </w:rPr>
      </w:pPr>
      <w:r w:rsidRPr="008065A9">
        <w:rPr>
          <w:rFonts w:ascii="Arial" w:eastAsia="Calibri" w:hAnsi="Arial" w:cs="Arial"/>
          <w:b/>
          <w:bCs/>
          <w:sz w:val="20"/>
          <w:szCs w:val="20"/>
        </w:rPr>
        <w:t>Nota explicativa</w:t>
      </w:r>
      <w:r w:rsidRPr="008065A9">
        <w:rPr>
          <w:rFonts w:ascii="Arial" w:eastAsia="Calibri" w:hAnsi="Arial" w:cs="Arial"/>
          <w:sz w:val="20"/>
          <w:szCs w:val="20"/>
        </w:rPr>
        <w:t>: Caso o objeto contratado envolva o tratamento de dado pessoal, o que deve ser avaliado pela equipe de planejamento, com o objetivo de proteger os direitos fundamentais de liberdade e de privacidade e o livre desenvolvimento da personalidade da pessoa natural, recomenda-se a inclusão de disposição relacionada à observância da Lei Geral de Proteção de Dados Pessoais (Lei Federal 13.709/2018).</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keepNext/>
        <w:suppressAutoHyphens/>
        <w:spacing w:after="0" w:line="240" w:lineRule="auto"/>
        <w:jc w:val="both"/>
        <w:outlineLvl w:val="7"/>
        <w:rPr>
          <w:rFonts w:ascii="Arial" w:eastAsia="Times New Roman" w:hAnsi="Arial" w:cs="Arial"/>
          <w:b/>
          <w:caps/>
          <w:sz w:val="20"/>
          <w:szCs w:val="20"/>
          <w:lang w:val="x-none" w:eastAsia="ar-SA"/>
        </w:rPr>
      </w:pPr>
      <w:r w:rsidRPr="008065A9">
        <w:rPr>
          <w:rFonts w:ascii="Arial" w:eastAsia="Times New Roman" w:hAnsi="Arial" w:cs="Arial"/>
          <w:b/>
          <w:caps/>
          <w:sz w:val="20"/>
          <w:szCs w:val="20"/>
          <w:lang w:val="x-none" w:eastAsia="ar-SA"/>
        </w:rPr>
        <w:t xml:space="preserve">CLÁUSULA </w:t>
      </w:r>
      <w:r w:rsidRPr="008065A9">
        <w:rPr>
          <w:rFonts w:ascii="Arial" w:eastAsia="Times New Roman" w:hAnsi="Arial" w:cs="Arial"/>
          <w:b/>
          <w:caps/>
          <w:sz w:val="20"/>
          <w:szCs w:val="20"/>
          <w:lang w:eastAsia="ar-SA"/>
        </w:rPr>
        <w:t>VIGÉSIMA PRIMEIRA</w:t>
      </w:r>
      <w:r w:rsidRPr="008065A9">
        <w:rPr>
          <w:rFonts w:ascii="Arial" w:eastAsia="Times New Roman" w:hAnsi="Arial" w:cs="Arial"/>
          <w:b/>
          <w:caps/>
          <w:sz w:val="20"/>
          <w:szCs w:val="20"/>
          <w:lang w:val="x-none" w:eastAsia="ar-SA"/>
        </w:rPr>
        <w:t xml:space="preserve"> - DA PUBLICAÇÃO DO EXTRATO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21.1.</w:t>
      </w:r>
      <w:r w:rsidRPr="008065A9">
        <w:rPr>
          <w:rFonts w:ascii="Arial" w:eastAsia="Times New Roman" w:hAnsi="Arial" w:cs="Arial"/>
          <w:color w:val="000000"/>
          <w:sz w:val="20"/>
          <w:szCs w:val="20"/>
          <w:lang w:eastAsia="pt-BR"/>
        </w:rPr>
        <w:t xml:space="preserve"> A publicação do presente instrumento, em extrato, no Diário Oficial do Estado de Mato Grosso do Sul, ficará a cargo da Contratante, no prazo e forma dispostos pela legislação pertinente.</w:t>
      </w:r>
    </w:p>
    <w:p w:rsidR="008065A9" w:rsidRPr="008065A9" w:rsidRDefault="008065A9" w:rsidP="008065A9">
      <w:pPr>
        <w:spacing w:after="0" w:line="240" w:lineRule="auto"/>
        <w:jc w:val="both"/>
        <w:rPr>
          <w:rFonts w:ascii="Arial" w:eastAsia="Times New Roman" w:hAnsi="Arial" w:cs="Arial"/>
          <w:sz w:val="16"/>
          <w:szCs w:val="20"/>
          <w:lang w:eastAsia="pt-BR"/>
        </w:rPr>
      </w:pPr>
    </w:p>
    <w:p w:rsidR="008065A9" w:rsidRPr="008065A9" w:rsidRDefault="008065A9" w:rsidP="008065A9">
      <w:pPr>
        <w:spacing w:after="0" w:line="240" w:lineRule="auto"/>
        <w:jc w:val="both"/>
        <w:rPr>
          <w:rFonts w:ascii="Arial" w:eastAsia="Times New Roman" w:hAnsi="Arial" w:cs="Arial"/>
          <w:sz w:val="16"/>
          <w:szCs w:val="20"/>
          <w:lang w:eastAsia="pt-BR"/>
        </w:rPr>
      </w:pPr>
    </w:p>
    <w:p w:rsidR="008065A9" w:rsidRPr="008065A9" w:rsidRDefault="008065A9" w:rsidP="008065A9">
      <w:pPr>
        <w:keepNext/>
        <w:suppressAutoHyphens/>
        <w:spacing w:after="0" w:line="240" w:lineRule="auto"/>
        <w:jc w:val="both"/>
        <w:outlineLvl w:val="3"/>
        <w:rPr>
          <w:rFonts w:ascii="Arial" w:eastAsia="Times New Roman" w:hAnsi="Arial" w:cs="Arial"/>
          <w:b/>
          <w:sz w:val="20"/>
          <w:szCs w:val="20"/>
          <w:lang w:val="x-none" w:eastAsia="ar-SA"/>
        </w:rPr>
      </w:pPr>
      <w:r w:rsidRPr="008065A9">
        <w:rPr>
          <w:rFonts w:ascii="Arial" w:eastAsia="Times New Roman" w:hAnsi="Arial" w:cs="Arial"/>
          <w:b/>
          <w:sz w:val="20"/>
          <w:szCs w:val="20"/>
          <w:lang w:val="x-none" w:eastAsia="ar-SA"/>
        </w:rPr>
        <w:lastRenderedPageBreak/>
        <w:t xml:space="preserve">CLÁUSULA </w:t>
      </w:r>
      <w:r w:rsidRPr="008065A9">
        <w:rPr>
          <w:rFonts w:ascii="Arial" w:eastAsia="Times New Roman" w:hAnsi="Arial" w:cs="Arial"/>
          <w:b/>
          <w:sz w:val="20"/>
          <w:szCs w:val="20"/>
          <w:lang w:eastAsia="ar-SA"/>
        </w:rPr>
        <w:t>VIGÉSIMA SEGUNDA</w:t>
      </w:r>
      <w:r w:rsidRPr="008065A9">
        <w:rPr>
          <w:rFonts w:ascii="Arial" w:eastAsia="Times New Roman" w:hAnsi="Arial" w:cs="Arial"/>
          <w:b/>
          <w:sz w:val="20"/>
          <w:szCs w:val="20"/>
          <w:lang w:val="x-none" w:eastAsia="ar-SA"/>
        </w:rPr>
        <w:t xml:space="preserve"> – DO FORO</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22.1.</w:t>
      </w:r>
      <w:r w:rsidRPr="008065A9">
        <w:rPr>
          <w:rFonts w:ascii="Arial" w:eastAsia="Times New Roman" w:hAnsi="Arial" w:cs="Arial"/>
          <w:color w:val="000000"/>
          <w:sz w:val="20"/>
          <w:szCs w:val="20"/>
          <w:lang w:eastAsia="pt-BR"/>
        </w:rPr>
        <w:t xml:space="preserve"> Os contratantes comprometem-se a submeter eventuais controvérsias, decorrentes do presente contrato, à conciliação que será promovida pela Procuradoria-Geral do Estado de Mato Grosso do Sul, </w:t>
      </w:r>
      <w:r w:rsidR="00E03620">
        <w:rPr>
          <w:rFonts w:ascii="Arial" w:eastAsia="Arial" w:hAnsi="Arial" w:cs="Arial"/>
          <w:color w:val="000000"/>
          <w:sz w:val="20"/>
          <w:szCs w:val="20"/>
        </w:rPr>
        <w:t>nos termos da Resolução PGE n. 362, de 26 de janeiro de 2022.</w:t>
      </w: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p>
    <w:p w:rsidR="008065A9" w:rsidRPr="008065A9" w:rsidRDefault="008065A9" w:rsidP="008065A9">
      <w:pPr>
        <w:widowControl w:val="0"/>
        <w:spacing w:after="0" w:line="240" w:lineRule="auto"/>
        <w:jc w:val="both"/>
        <w:rPr>
          <w:rFonts w:ascii="Arial" w:eastAsia="Times New Roman" w:hAnsi="Arial" w:cs="Arial"/>
          <w:color w:val="000000"/>
          <w:sz w:val="20"/>
          <w:szCs w:val="20"/>
          <w:lang w:eastAsia="pt-BR"/>
        </w:rPr>
      </w:pPr>
      <w:r w:rsidRPr="008065A9">
        <w:rPr>
          <w:rFonts w:ascii="Arial" w:eastAsia="Times New Roman" w:hAnsi="Arial" w:cs="Arial"/>
          <w:b/>
          <w:color w:val="000000"/>
          <w:sz w:val="20"/>
          <w:szCs w:val="20"/>
          <w:lang w:eastAsia="pt-BR"/>
        </w:rPr>
        <w:t>22.1.1.</w:t>
      </w:r>
      <w:r w:rsidRPr="008065A9">
        <w:rPr>
          <w:rFonts w:ascii="Arial" w:eastAsia="Times New Roman" w:hAnsi="Arial" w:cs="Arial"/>
          <w:color w:val="000000"/>
          <w:sz w:val="20"/>
          <w:szCs w:val="20"/>
          <w:lang w:eastAsia="pt-BR"/>
        </w:rPr>
        <w:t xml:space="preserve"> Não logrando êxito a conciliação,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rsidR="008065A9" w:rsidRPr="008065A9" w:rsidRDefault="008065A9" w:rsidP="008065A9">
      <w:pPr>
        <w:spacing w:after="0" w:line="240" w:lineRule="auto"/>
        <w:jc w:val="both"/>
        <w:rPr>
          <w:rFonts w:ascii="Arial" w:eastAsia="Times New Roman" w:hAnsi="Arial" w:cs="Arial"/>
          <w:sz w:val="20"/>
          <w:szCs w:val="20"/>
          <w:lang w:eastAsia="pt-BR"/>
        </w:rPr>
      </w:pPr>
    </w:p>
    <w:p w:rsidR="008065A9" w:rsidRPr="008065A9" w:rsidRDefault="008065A9" w:rsidP="008065A9">
      <w:pPr>
        <w:spacing w:after="0" w:line="240" w:lineRule="auto"/>
        <w:jc w:val="both"/>
        <w:rPr>
          <w:rFonts w:ascii="Arial" w:eastAsia="Times New Roman" w:hAnsi="Arial" w:cs="Arial"/>
          <w:sz w:val="20"/>
          <w:szCs w:val="20"/>
          <w:lang w:eastAsia="pt-BR"/>
        </w:rPr>
      </w:pPr>
      <w:r w:rsidRPr="008065A9">
        <w:rPr>
          <w:rFonts w:ascii="Arial" w:eastAsia="Times New Roman" w:hAnsi="Arial" w:cs="Arial"/>
          <w:sz w:val="20"/>
          <w:szCs w:val="20"/>
          <w:lang w:eastAsia="pt-BR"/>
        </w:rPr>
        <w:t xml:space="preserve">E, por estarem justos e acordados, assinam o presente contrato </w:t>
      </w:r>
      <w:proofErr w:type="spellStart"/>
      <w:r w:rsidRPr="008065A9">
        <w:rPr>
          <w:rFonts w:ascii="Arial" w:eastAsia="Times New Roman" w:hAnsi="Arial" w:cs="Arial"/>
          <w:sz w:val="20"/>
          <w:szCs w:val="20"/>
          <w:lang w:eastAsia="pt-BR"/>
        </w:rPr>
        <w:t>em</w:t>
      </w:r>
      <w:proofErr w:type="spellEnd"/>
      <w:r w:rsidRPr="008065A9">
        <w:rPr>
          <w:rFonts w:ascii="Arial" w:eastAsia="Times New Roman" w:hAnsi="Arial" w:cs="Arial"/>
          <w:sz w:val="20"/>
          <w:szCs w:val="20"/>
          <w:lang w:eastAsia="pt-BR"/>
        </w:rPr>
        <w:t xml:space="preserve"> </w:t>
      </w:r>
      <w:r w:rsidRPr="008065A9">
        <w:rPr>
          <w:rFonts w:ascii="Arial" w:eastAsia="Times New Roman" w:hAnsi="Arial" w:cs="Arial"/>
          <w:color w:val="FF0000"/>
          <w:sz w:val="20"/>
          <w:szCs w:val="20"/>
          <w:highlight w:val="yellow"/>
          <w:lang w:eastAsia="pt-BR"/>
        </w:rPr>
        <w:t xml:space="preserve">........ (.......) </w:t>
      </w:r>
      <w:proofErr w:type="gramStart"/>
      <w:r w:rsidRPr="008065A9">
        <w:rPr>
          <w:rFonts w:ascii="Arial" w:eastAsia="Times New Roman" w:hAnsi="Arial" w:cs="Arial"/>
          <w:color w:val="FF0000"/>
          <w:sz w:val="20"/>
          <w:szCs w:val="20"/>
          <w:highlight w:val="yellow"/>
          <w:lang w:eastAsia="pt-BR"/>
        </w:rPr>
        <w:t>vias</w:t>
      </w:r>
      <w:proofErr w:type="gramEnd"/>
      <w:r w:rsidRPr="008065A9">
        <w:rPr>
          <w:rFonts w:ascii="Arial" w:eastAsia="Times New Roman" w:hAnsi="Arial" w:cs="Arial"/>
          <w:sz w:val="20"/>
          <w:szCs w:val="20"/>
          <w:lang w:eastAsia="pt-BR"/>
        </w:rPr>
        <w:t xml:space="preserve"> de igual teor e forma, juntamente com as testemunhas abaixo, de tudo cientes, para que produzam seus efeitos legais e jurídicos.</w:t>
      </w:r>
    </w:p>
    <w:p w:rsidR="008065A9" w:rsidRPr="008065A9" w:rsidRDefault="008065A9" w:rsidP="008065A9">
      <w:pPr>
        <w:spacing w:after="0" w:line="240" w:lineRule="auto"/>
        <w:jc w:val="both"/>
        <w:rPr>
          <w:rFonts w:ascii="Arial" w:eastAsia="Times New Roman" w:hAnsi="Arial" w:cs="Arial"/>
          <w:sz w:val="16"/>
          <w:szCs w:val="16"/>
          <w:lang w:eastAsia="pt-BR"/>
        </w:rPr>
      </w:pPr>
    </w:p>
    <w:p w:rsidR="008065A9" w:rsidRPr="008065A9" w:rsidRDefault="008065A9" w:rsidP="008065A9">
      <w:pPr>
        <w:spacing w:after="0" w:line="240" w:lineRule="auto"/>
        <w:jc w:val="right"/>
        <w:rPr>
          <w:rFonts w:ascii="Arial" w:eastAsia="Times New Roman" w:hAnsi="Arial" w:cs="Arial"/>
          <w:sz w:val="20"/>
          <w:szCs w:val="20"/>
          <w:lang w:eastAsia="pt-BR"/>
        </w:rPr>
      </w:pPr>
      <w:r w:rsidRPr="008065A9">
        <w:rPr>
          <w:rFonts w:ascii="Arial" w:eastAsia="Times New Roman" w:hAnsi="Arial" w:cs="Arial"/>
          <w:sz w:val="20"/>
          <w:szCs w:val="20"/>
          <w:lang w:eastAsia="pt-BR"/>
        </w:rPr>
        <w:t xml:space="preserve">Campo Grande - </w:t>
      </w:r>
      <w:proofErr w:type="gramStart"/>
      <w:r w:rsidRPr="008065A9">
        <w:rPr>
          <w:rFonts w:ascii="Arial" w:eastAsia="Times New Roman" w:hAnsi="Arial" w:cs="Arial"/>
          <w:sz w:val="20"/>
          <w:szCs w:val="20"/>
          <w:lang w:eastAsia="pt-BR"/>
        </w:rPr>
        <w:t>MS,</w:t>
      </w:r>
      <w:r w:rsidRPr="008065A9">
        <w:rPr>
          <w:rFonts w:ascii="Arial" w:eastAsia="Times New Roman" w:hAnsi="Arial" w:cs="Arial"/>
          <w:color w:val="FF0000"/>
          <w:sz w:val="20"/>
          <w:szCs w:val="20"/>
          <w:highlight w:val="yellow"/>
          <w:lang w:eastAsia="pt-BR"/>
        </w:rPr>
        <w:t>...................</w:t>
      </w:r>
      <w:proofErr w:type="gramEnd"/>
      <w:r w:rsidRPr="008065A9">
        <w:rPr>
          <w:rFonts w:ascii="Arial" w:eastAsia="Times New Roman" w:hAnsi="Arial" w:cs="Arial"/>
          <w:sz w:val="20"/>
          <w:szCs w:val="20"/>
          <w:lang w:eastAsia="pt-BR"/>
        </w:rPr>
        <w:t>de</w:t>
      </w:r>
      <w:r w:rsidRPr="008065A9">
        <w:rPr>
          <w:rFonts w:ascii="Arial" w:eastAsia="Times New Roman" w:hAnsi="Arial" w:cs="Arial"/>
          <w:color w:val="FF0000"/>
          <w:sz w:val="20"/>
          <w:szCs w:val="20"/>
          <w:highlight w:val="yellow"/>
          <w:lang w:eastAsia="pt-BR"/>
        </w:rPr>
        <w:t>........................</w:t>
      </w:r>
      <w:r w:rsidRPr="008065A9">
        <w:rPr>
          <w:rFonts w:ascii="Arial" w:eastAsia="Times New Roman" w:hAnsi="Arial" w:cs="Arial"/>
          <w:sz w:val="20"/>
          <w:szCs w:val="20"/>
          <w:lang w:eastAsia="pt-BR"/>
        </w:rPr>
        <w:t xml:space="preserve">de </w:t>
      </w:r>
      <w:r w:rsidRPr="008065A9">
        <w:rPr>
          <w:rFonts w:ascii="Arial" w:eastAsia="Times New Roman" w:hAnsi="Arial" w:cs="Arial"/>
          <w:color w:val="FF0000"/>
          <w:sz w:val="20"/>
          <w:szCs w:val="20"/>
          <w:highlight w:val="yellow"/>
          <w:lang w:eastAsia="pt-BR"/>
        </w:rPr>
        <w:t>20.....</w:t>
      </w:r>
    </w:p>
    <w:p w:rsidR="008065A9" w:rsidRPr="008065A9" w:rsidRDefault="008065A9" w:rsidP="008065A9">
      <w:pPr>
        <w:spacing w:after="0" w:line="240" w:lineRule="auto"/>
        <w:jc w:val="both"/>
        <w:rPr>
          <w:rFonts w:ascii="Arial" w:eastAsia="Times New Roman" w:hAnsi="Arial" w:cs="Arial"/>
          <w:sz w:val="16"/>
          <w:szCs w:val="16"/>
          <w:lang w:eastAsia="pt-BR"/>
        </w:rPr>
      </w:pPr>
    </w:p>
    <w:p w:rsidR="008065A9" w:rsidRPr="008065A9" w:rsidRDefault="008065A9" w:rsidP="008065A9">
      <w:pPr>
        <w:widowControl w:val="0"/>
        <w:tabs>
          <w:tab w:val="left" w:pos="1418"/>
          <w:tab w:val="left" w:pos="3261"/>
          <w:tab w:val="left" w:pos="6521"/>
          <w:tab w:val="left" w:pos="6946"/>
        </w:tabs>
        <w:spacing w:after="0" w:line="240" w:lineRule="auto"/>
        <w:jc w:val="center"/>
        <w:rPr>
          <w:rFonts w:ascii="Arial" w:eastAsia="Times New Roman" w:hAnsi="Arial" w:cs="Arial"/>
          <w:sz w:val="20"/>
          <w:szCs w:val="20"/>
          <w:lang w:eastAsia="pt-BR"/>
        </w:rPr>
      </w:pPr>
      <w:r w:rsidRPr="008065A9">
        <w:rPr>
          <w:rFonts w:ascii="Arial" w:eastAsia="Times New Roman" w:hAnsi="Arial" w:cs="Arial"/>
          <w:sz w:val="20"/>
          <w:szCs w:val="20"/>
          <w:lang w:eastAsia="pt-BR"/>
        </w:rPr>
        <w:t>Assinaturas</w:t>
      </w:r>
    </w:p>
    <w:p w:rsidR="008065A9" w:rsidRPr="008065A9" w:rsidRDefault="008065A9" w:rsidP="008065A9">
      <w:pPr>
        <w:widowControl w:val="0"/>
        <w:tabs>
          <w:tab w:val="left" w:pos="1418"/>
          <w:tab w:val="left" w:pos="3261"/>
          <w:tab w:val="left" w:pos="6521"/>
          <w:tab w:val="left" w:pos="6946"/>
        </w:tabs>
        <w:spacing w:after="0" w:line="240" w:lineRule="auto"/>
        <w:jc w:val="center"/>
        <w:rPr>
          <w:rFonts w:ascii="Arial" w:eastAsia="Times New Roman" w:hAnsi="Arial" w:cs="Arial"/>
          <w:sz w:val="20"/>
          <w:szCs w:val="20"/>
          <w:lang w:eastAsia="pt-BR"/>
        </w:rPr>
      </w:pPr>
      <w:r w:rsidRPr="008065A9">
        <w:rPr>
          <w:rFonts w:ascii="Arial" w:eastAsia="Times New Roman" w:hAnsi="Arial" w:cs="Arial"/>
          <w:sz w:val="20"/>
          <w:szCs w:val="20"/>
          <w:lang w:eastAsia="pt-BR"/>
        </w:rPr>
        <w:t xml:space="preserve">Representante da contratante, representante da contratada e testemunhas </w:t>
      </w:r>
    </w:p>
    <w:p w:rsidR="005F75DB" w:rsidRDefault="005F75DB"/>
    <w:sectPr w:rsidR="005F75DB">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D27" w:rsidRDefault="00AB3D27" w:rsidP="00AB3D27">
      <w:pPr>
        <w:spacing w:after="0" w:line="240" w:lineRule="auto"/>
      </w:pPr>
      <w:r>
        <w:separator/>
      </w:r>
    </w:p>
  </w:endnote>
  <w:endnote w:type="continuationSeparator" w:id="0">
    <w:p w:rsidR="00AB3D27" w:rsidRDefault="00AB3D27" w:rsidP="00AB3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D27" w:rsidRDefault="00AB3D27" w:rsidP="00AB3D27">
    <w:pPr>
      <w:pStyle w:val="Rodap"/>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D27" w:rsidRDefault="00AB3D27" w:rsidP="00AB3D27">
      <w:pPr>
        <w:spacing w:after="0" w:line="240" w:lineRule="auto"/>
      </w:pPr>
      <w:r>
        <w:separator/>
      </w:r>
    </w:p>
  </w:footnote>
  <w:footnote w:type="continuationSeparator" w:id="0">
    <w:p w:rsidR="00AB3D27" w:rsidRDefault="00AB3D27" w:rsidP="00AB3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AB3D27" w:rsidRPr="00C57E58" w:rsidTr="00291EFF">
      <w:trPr>
        <w:jc w:val="center"/>
      </w:trPr>
      <w:tc>
        <w:tcPr>
          <w:tcW w:w="2552" w:type="dxa"/>
          <w:tcBorders>
            <w:top w:val="nil"/>
            <w:left w:val="nil"/>
            <w:bottom w:val="nil"/>
            <w:right w:val="single" w:sz="4" w:space="0" w:color="auto"/>
          </w:tcBorders>
          <w:hideMark/>
        </w:tcPr>
        <w:p w:rsidR="00AB3D27" w:rsidRDefault="00AB3D27" w:rsidP="00AB3D27">
          <w:pPr>
            <w:pStyle w:val="Cabealho"/>
            <w:ind w:left="-105"/>
            <w:rPr>
              <w:bCs/>
              <w:sz w:val="26"/>
            </w:rPr>
          </w:pPr>
          <w:r w:rsidRPr="00B42DE7">
            <w:rPr>
              <w:noProof/>
              <w:sz w:val="26"/>
              <w:lang w:eastAsia="pt-BR"/>
            </w:rPr>
            <w:drawing>
              <wp:inline distT="0" distB="0" distL="0" distR="0" wp14:anchorId="036211F1" wp14:editId="6456ED04">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AB3D27" w:rsidRDefault="00AB3D27" w:rsidP="00AB3D27">
          <w:pPr>
            <w:pStyle w:val="Cabealho"/>
            <w:ind w:left="-105"/>
            <w:rPr>
              <w:bCs/>
              <w:sz w:val="26"/>
            </w:rPr>
          </w:pPr>
        </w:p>
      </w:tc>
      <w:tc>
        <w:tcPr>
          <w:tcW w:w="3118" w:type="dxa"/>
          <w:tcBorders>
            <w:top w:val="nil"/>
            <w:left w:val="single" w:sz="4" w:space="0" w:color="auto"/>
            <w:bottom w:val="nil"/>
            <w:right w:val="nil"/>
          </w:tcBorders>
          <w:hideMark/>
        </w:tcPr>
        <w:p w:rsidR="00AB3D27" w:rsidRPr="00C57E58" w:rsidRDefault="00AB3D27" w:rsidP="00AB3D27">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AB3D27" w:rsidRPr="00C57E58" w:rsidRDefault="00AB3D27" w:rsidP="00AB3D27">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AB3D27" w:rsidRDefault="00AB3D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7C"/>
    <w:rsid w:val="005F75DB"/>
    <w:rsid w:val="008065A9"/>
    <w:rsid w:val="00AB3D27"/>
    <w:rsid w:val="00E03620"/>
    <w:rsid w:val="00F70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11F77-335F-4631-9663-2CA00F42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AB3D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AB3D27"/>
  </w:style>
  <w:style w:type="paragraph" w:styleId="Rodap">
    <w:name w:val="footer"/>
    <w:basedOn w:val="Normal"/>
    <w:link w:val="RodapChar"/>
    <w:uiPriority w:val="99"/>
    <w:unhideWhenUsed/>
    <w:rsid w:val="00AB3D27"/>
    <w:pPr>
      <w:tabs>
        <w:tab w:val="center" w:pos="4252"/>
        <w:tab w:val="right" w:pos="8504"/>
      </w:tabs>
      <w:spacing w:after="0" w:line="240" w:lineRule="auto"/>
    </w:pPr>
  </w:style>
  <w:style w:type="character" w:customStyle="1" w:styleId="RodapChar">
    <w:name w:val="Rodapé Char"/>
    <w:basedOn w:val="Fontepargpadro"/>
    <w:link w:val="Rodap"/>
    <w:uiPriority w:val="99"/>
    <w:rsid w:val="00AB3D27"/>
  </w:style>
  <w:style w:type="character" w:styleId="Hyperlink">
    <w:name w:val="Hyperlink"/>
    <w:basedOn w:val="Fontepargpadro"/>
    <w:uiPriority w:val="99"/>
    <w:unhideWhenUsed/>
    <w:rsid w:val="00AB3D27"/>
    <w:rPr>
      <w:color w:val="0000FF"/>
      <w:u w:val="single"/>
    </w:rPr>
  </w:style>
  <w:style w:type="paragraph" w:styleId="Textodenotaderodap">
    <w:name w:val="footnote text"/>
    <w:aliases w:val=" Char,Char,Char4,fn,ALTS FOOTNOTE,Texto de rodapé,Nota de rodapé"/>
    <w:basedOn w:val="Normal"/>
    <w:link w:val="TextodenotaderodapChar"/>
    <w:qFormat/>
    <w:rsid w:val="00AB3D2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AB3D27"/>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3301</Words>
  <Characters>17826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5</cp:revision>
  <dcterms:created xsi:type="dcterms:W3CDTF">2024-02-29T18:24:00Z</dcterms:created>
  <dcterms:modified xsi:type="dcterms:W3CDTF">2024-06-14T19:34:00Z</dcterms:modified>
</cp:coreProperties>
</file>