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346F4" w:rsidRPr="00F346F4" w:rsidRDefault="00F346F4" w:rsidP="00F346F4">
      <w:pPr>
        <w:spacing w:before="100" w:after="0" w:line="276" w:lineRule="auto"/>
        <w:jc w:val="center"/>
        <w:rPr>
          <w:rFonts w:ascii="Arial" w:eastAsia="Times New Roman" w:hAnsi="Arial" w:cs="Arial"/>
          <w:b/>
          <w:sz w:val="28"/>
          <w:szCs w:val="28"/>
          <w:lang w:eastAsia="pt-BR"/>
        </w:rPr>
      </w:pPr>
      <w:r w:rsidRPr="00F346F4">
        <w:rPr>
          <w:rFonts w:ascii="Arial" w:eastAsia="Times New Roman" w:hAnsi="Arial" w:cs="Arial"/>
          <w:b/>
          <w:sz w:val="28"/>
          <w:szCs w:val="28"/>
          <w:lang w:eastAsia="pt-BR"/>
        </w:rPr>
        <w:t>TERMO DE REFERÊNCIA</w:t>
      </w:r>
    </w:p>
    <w:p w:rsidR="00F346F4" w:rsidRPr="00F346F4" w:rsidRDefault="00F346F4" w:rsidP="00F346F4">
      <w:pPr>
        <w:spacing w:before="100" w:after="0" w:line="276" w:lineRule="auto"/>
        <w:jc w:val="center"/>
        <w:rPr>
          <w:rFonts w:ascii="Arial" w:eastAsia="Times New Roman" w:hAnsi="Arial" w:cs="Arial"/>
          <w:b/>
          <w:sz w:val="20"/>
          <w:szCs w:val="20"/>
          <w:lang w:eastAsia="pt-BR"/>
        </w:rPr>
      </w:pPr>
      <w:r w:rsidRPr="00F346F4">
        <w:rPr>
          <w:rFonts w:ascii="Arial" w:eastAsia="Times New Roman" w:hAnsi="Arial" w:cs="Arial"/>
          <w:b/>
          <w:sz w:val="20"/>
          <w:szCs w:val="20"/>
          <w:lang w:eastAsia="pt-BR"/>
        </w:rPr>
        <w:t>(</w:t>
      </w:r>
      <w:r w:rsidRPr="00F346F4">
        <w:rPr>
          <w:rFonts w:ascii="Arial" w:eastAsia="Times New Roman" w:hAnsi="Arial" w:cs="Arial"/>
          <w:b/>
          <w:i/>
          <w:sz w:val="20"/>
          <w:szCs w:val="20"/>
          <w:lang w:eastAsia="pt-BR"/>
        </w:rPr>
        <w:t>COMPRAS DE BENS DE USO COMUM PROCESSADAS PELO SRP</w:t>
      </w:r>
      <w:r w:rsidRPr="00F346F4">
        <w:rPr>
          <w:rFonts w:ascii="Arial" w:eastAsia="Times New Roman" w:hAnsi="Arial" w:cs="Arial"/>
          <w:b/>
          <w:sz w:val="20"/>
          <w:szCs w:val="20"/>
          <w:lang w:eastAsia="pt-BR"/>
        </w:rPr>
        <w:t>)</w:t>
      </w:r>
    </w:p>
    <w:p w:rsidR="00F346F4" w:rsidRPr="00F346F4" w:rsidRDefault="00F346F4" w:rsidP="00F346F4">
      <w:pPr>
        <w:spacing w:before="100" w:after="0" w:line="276" w:lineRule="auto"/>
        <w:jc w:val="center"/>
        <w:rPr>
          <w:rFonts w:ascii="Arial" w:eastAsia="Times New Roman" w:hAnsi="Arial" w:cs="Arial"/>
          <w:b/>
          <w:sz w:val="20"/>
          <w:szCs w:val="20"/>
          <w:lang w:eastAsia="pt-BR"/>
        </w:rPr>
      </w:pPr>
    </w:p>
    <w:p w:rsidR="00F346F4" w:rsidRPr="00F346F4" w:rsidRDefault="00F346F4" w:rsidP="00F346F4">
      <w:pPr>
        <w:spacing w:before="100" w:after="0" w:line="276" w:lineRule="auto"/>
        <w:jc w:val="center"/>
        <w:rPr>
          <w:rFonts w:ascii="Arial" w:eastAsia="Times New Roman" w:hAnsi="Arial" w:cs="Arial"/>
          <w:b/>
          <w:sz w:val="20"/>
          <w:szCs w:val="20"/>
          <w:lang w:eastAsia="pt-BR"/>
        </w:rPr>
      </w:pPr>
    </w:p>
    <w:p w:rsidR="00F346F4" w:rsidRPr="00F346F4" w:rsidRDefault="00F346F4" w:rsidP="00F346F4">
      <w:pPr>
        <w:spacing w:before="100" w:after="0" w:line="276" w:lineRule="auto"/>
        <w:jc w:val="both"/>
        <w:rPr>
          <w:rFonts w:ascii="Arial" w:eastAsia="Times New Roman" w:hAnsi="Arial" w:cs="Arial"/>
          <w:b/>
          <w:sz w:val="20"/>
          <w:szCs w:val="20"/>
          <w:lang w:eastAsia="pt-BR"/>
        </w:rPr>
      </w:pPr>
    </w:p>
    <w:p w:rsidR="00F346F4" w:rsidRPr="00F346F4" w:rsidRDefault="00F346F4" w:rsidP="00F346F4">
      <w:pPr>
        <w:pBdr>
          <w:top w:val="single" w:sz="24" w:space="0" w:color="549E39"/>
          <w:left w:val="single" w:sz="24" w:space="0" w:color="549E39"/>
          <w:bottom w:val="single" w:sz="24" w:space="0" w:color="549E39"/>
          <w:right w:val="single" w:sz="24" w:space="0" w:color="549E39"/>
        </w:pBdr>
        <w:shd w:val="clear" w:color="auto" w:fill="549E39"/>
        <w:spacing w:before="100" w:after="0" w:line="276" w:lineRule="auto"/>
        <w:outlineLvl w:val="0"/>
        <w:rPr>
          <w:rFonts w:ascii="Arial" w:eastAsia="Times New Roman" w:hAnsi="Arial" w:cs="Times New Roman"/>
          <w:b/>
          <w:caps/>
          <w:color w:val="FFFFFF"/>
          <w:spacing w:val="15"/>
          <w:sz w:val="20"/>
          <w:szCs w:val="20"/>
          <w:lang w:eastAsia="pt-BR"/>
        </w:rPr>
      </w:pPr>
      <w:r w:rsidRPr="00F346F4">
        <w:rPr>
          <w:rFonts w:ascii="Arial" w:eastAsia="Times New Roman" w:hAnsi="Arial" w:cs="Times New Roman"/>
          <w:b/>
          <w:caps/>
          <w:color w:val="FFFFFF"/>
          <w:spacing w:val="15"/>
          <w:sz w:val="20"/>
          <w:szCs w:val="20"/>
          <w:lang w:eastAsia="pt-BR"/>
        </w:rPr>
        <w:t>1 – DO OBJETO</w:t>
      </w:r>
    </w:p>
    <w:p w:rsidR="00F346F4" w:rsidRPr="00F346F4" w:rsidRDefault="00F346F4" w:rsidP="00F346F4">
      <w:pPr>
        <w:spacing w:before="100" w:after="0" w:line="276" w:lineRule="auto"/>
        <w:jc w:val="both"/>
        <w:rPr>
          <w:rFonts w:ascii="Arial" w:eastAsia="Times New Roman" w:hAnsi="Arial" w:cs="Arial"/>
          <w:sz w:val="20"/>
          <w:szCs w:val="20"/>
          <w:lang w:eastAsia="pt-BR"/>
        </w:rPr>
      </w:pPr>
    </w:p>
    <w:p w:rsidR="00F346F4" w:rsidRPr="00F346F4" w:rsidRDefault="00F346F4" w:rsidP="00F346F4">
      <w:pPr>
        <w:spacing w:before="100" w:after="0" w:line="276" w:lineRule="auto"/>
        <w:jc w:val="both"/>
        <w:rPr>
          <w:rFonts w:ascii="Arial" w:eastAsia="Times New Roman" w:hAnsi="Arial" w:cs="Arial"/>
          <w:color w:val="000000"/>
          <w:sz w:val="20"/>
          <w:szCs w:val="20"/>
          <w:lang w:eastAsia="pt-BR"/>
        </w:rPr>
      </w:pPr>
      <w:r w:rsidRPr="00F346F4">
        <w:rPr>
          <w:rFonts w:ascii="Arial" w:eastAsia="Times New Roman" w:hAnsi="Arial" w:cs="Arial"/>
          <w:b/>
          <w:color w:val="000000"/>
          <w:sz w:val="20"/>
          <w:szCs w:val="20"/>
          <w:lang w:eastAsia="pt-BR"/>
        </w:rPr>
        <w:t>1.1.</w:t>
      </w:r>
      <w:r w:rsidRPr="00F346F4">
        <w:rPr>
          <w:rFonts w:ascii="Arial" w:eastAsia="Times New Roman" w:hAnsi="Arial" w:cs="Arial"/>
          <w:color w:val="000000"/>
          <w:sz w:val="20"/>
          <w:szCs w:val="20"/>
          <w:lang w:eastAsia="pt-BR"/>
        </w:rPr>
        <w:t xml:space="preserve"> </w:t>
      </w:r>
      <w:r w:rsidRPr="00F346F4">
        <w:rPr>
          <w:rFonts w:ascii="Arial" w:eastAsia="Times New Roman" w:hAnsi="Arial" w:cs="Arial"/>
          <w:b/>
          <w:color w:val="000000"/>
          <w:sz w:val="20"/>
          <w:szCs w:val="20"/>
          <w:lang w:eastAsia="pt-BR"/>
        </w:rPr>
        <w:t>Registro de Preços</w:t>
      </w:r>
      <w:r w:rsidRPr="00F346F4">
        <w:rPr>
          <w:rFonts w:ascii="Arial" w:eastAsia="Times New Roman" w:hAnsi="Arial" w:cs="Arial"/>
          <w:color w:val="000000"/>
          <w:sz w:val="20"/>
          <w:szCs w:val="20"/>
          <w:lang w:eastAsia="pt-BR"/>
        </w:rPr>
        <w:t xml:space="preserve"> para futura e eventual compra</w:t>
      </w:r>
      <w:r w:rsidRPr="00F346F4">
        <w:rPr>
          <w:rFonts w:ascii="Arial" w:eastAsia="Times New Roman" w:hAnsi="Arial" w:cs="Arial"/>
          <w:b/>
          <w:bCs/>
          <w:color w:val="000000"/>
          <w:sz w:val="20"/>
          <w:szCs w:val="20"/>
          <w:lang w:eastAsia="pt-BR"/>
        </w:rPr>
        <w:t xml:space="preserve"> </w:t>
      </w:r>
      <w:r w:rsidRPr="00F346F4">
        <w:rPr>
          <w:rFonts w:ascii="Arial" w:eastAsia="Times New Roman" w:hAnsi="Arial" w:cs="Arial"/>
          <w:color w:val="000000"/>
          <w:sz w:val="20"/>
          <w:szCs w:val="20"/>
          <w:lang w:eastAsia="pt-BR"/>
        </w:rPr>
        <w:t xml:space="preserve">de </w:t>
      </w:r>
      <w:r w:rsidRPr="00F346F4">
        <w:rPr>
          <w:rFonts w:ascii="Arial" w:eastAsia="Times New Roman" w:hAnsi="Arial" w:cs="Arial"/>
          <w:color w:val="000000"/>
          <w:sz w:val="20"/>
          <w:szCs w:val="20"/>
          <w:highlight w:val="yellow"/>
          <w:lang w:eastAsia="pt-BR"/>
        </w:rPr>
        <w:t>............................................,</w:t>
      </w:r>
      <w:r w:rsidRPr="00F346F4">
        <w:rPr>
          <w:rFonts w:ascii="Arial" w:eastAsia="Times New Roman" w:hAnsi="Arial" w:cs="Arial"/>
          <w:color w:val="000000"/>
          <w:sz w:val="20"/>
          <w:szCs w:val="20"/>
          <w:lang w:eastAsia="pt-BR"/>
        </w:rPr>
        <w:t xml:space="preserve"> conforme condições e exigências estabelecidas nesta tabela:</w:t>
      </w:r>
    </w:p>
    <w:p w:rsidR="00F346F4" w:rsidRPr="00F346F4" w:rsidRDefault="00F346F4" w:rsidP="00F346F4">
      <w:pPr>
        <w:spacing w:before="100" w:after="0" w:line="276" w:lineRule="auto"/>
        <w:jc w:val="both"/>
        <w:rPr>
          <w:rFonts w:ascii="Arial" w:eastAsia="Times New Roman" w:hAnsi="Arial" w:cs="Arial"/>
          <w:color w:val="000000"/>
          <w:sz w:val="20"/>
          <w:szCs w:val="20"/>
          <w:lang w:eastAsia="pt-BR"/>
        </w:rPr>
      </w:pPr>
    </w:p>
    <w:tbl>
      <w:tblPr>
        <w:tblStyle w:val="Tabelacomgrade"/>
        <w:tblW w:w="0" w:type="auto"/>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ook w:val="04A0" w:firstRow="1" w:lastRow="0" w:firstColumn="1" w:lastColumn="0" w:noHBand="0" w:noVBand="1"/>
      </w:tblPr>
      <w:tblGrid>
        <w:gridCol w:w="856"/>
        <w:gridCol w:w="833"/>
        <w:gridCol w:w="1532"/>
        <w:gridCol w:w="1039"/>
        <w:gridCol w:w="1004"/>
        <w:gridCol w:w="1283"/>
        <w:gridCol w:w="1026"/>
        <w:gridCol w:w="921"/>
      </w:tblGrid>
      <w:tr w:rsidR="00F346F4" w:rsidRPr="00F346F4" w:rsidTr="007A53B2">
        <w:tc>
          <w:tcPr>
            <w:tcW w:w="1061" w:type="dxa"/>
          </w:tcPr>
          <w:p w:rsidR="00F346F4" w:rsidRPr="00F346F4" w:rsidRDefault="00F346F4" w:rsidP="00F346F4">
            <w:pPr>
              <w:spacing w:line="276" w:lineRule="auto"/>
              <w:jc w:val="center"/>
              <w:rPr>
                <w:rFonts w:ascii="Arial" w:hAnsi="Arial" w:cs="Arial"/>
                <w:b/>
                <w:color w:val="FF0000"/>
                <w:sz w:val="16"/>
                <w:szCs w:val="16"/>
                <w:lang w:eastAsia="pt-BR"/>
              </w:rPr>
            </w:pPr>
            <w:r w:rsidRPr="00F346F4">
              <w:rPr>
                <w:rFonts w:ascii="Arial" w:hAnsi="Arial" w:cs="Arial"/>
                <w:b/>
                <w:color w:val="FF0000"/>
                <w:sz w:val="16"/>
                <w:szCs w:val="16"/>
                <w:lang w:eastAsia="pt-BR"/>
              </w:rPr>
              <w:t>LOTE</w:t>
            </w:r>
          </w:p>
        </w:tc>
        <w:tc>
          <w:tcPr>
            <w:tcW w:w="1061" w:type="dxa"/>
          </w:tcPr>
          <w:p w:rsidR="00F346F4" w:rsidRPr="00F346F4" w:rsidRDefault="00F346F4" w:rsidP="00F346F4">
            <w:pPr>
              <w:spacing w:line="276" w:lineRule="auto"/>
              <w:jc w:val="center"/>
              <w:rPr>
                <w:rFonts w:ascii="Arial" w:hAnsi="Arial" w:cs="Arial"/>
                <w:b/>
                <w:color w:val="FF0000"/>
                <w:sz w:val="16"/>
                <w:szCs w:val="16"/>
                <w:lang w:eastAsia="pt-BR"/>
              </w:rPr>
            </w:pPr>
            <w:r w:rsidRPr="00F346F4">
              <w:rPr>
                <w:rFonts w:ascii="Arial" w:hAnsi="Arial" w:cs="Arial"/>
                <w:b/>
                <w:color w:val="FF0000"/>
                <w:sz w:val="16"/>
                <w:szCs w:val="16"/>
                <w:lang w:eastAsia="pt-BR"/>
              </w:rPr>
              <w:t>ITEM</w:t>
            </w:r>
          </w:p>
        </w:tc>
        <w:tc>
          <w:tcPr>
            <w:tcW w:w="1062" w:type="dxa"/>
          </w:tcPr>
          <w:p w:rsidR="00F346F4" w:rsidRPr="00F346F4" w:rsidRDefault="00F346F4" w:rsidP="00F346F4">
            <w:pPr>
              <w:spacing w:line="276" w:lineRule="auto"/>
              <w:jc w:val="center"/>
              <w:rPr>
                <w:rFonts w:ascii="Arial" w:hAnsi="Arial" w:cs="Arial"/>
                <w:b/>
                <w:color w:val="FF0000"/>
                <w:sz w:val="16"/>
                <w:szCs w:val="16"/>
                <w:lang w:eastAsia="pt-BR"/>
              </w:rPr>
            </w:pPr>
            <w:r w:rsidRPr="00F346F4">
              <w:rPr>
                <w:rFonts w:ascii="Arial" w:hAnsi="Arial" w:cs="Arial"/>
                <w:b/>
                <w:color w:val="FF0000"/>
                <w:sz w:val="16"/>
                <w:szCs w:val="16"/>
                <w:lang w:eastAsia="pt-BR"/>
              </w:rPr>
              <w:t>ESPECIFICAÇÃO</w:t>
            </w:r>
          </w:p>
        </w:tc>
        <w:tc>
          <w:tcPr>
            <w:tcW w:w="1062" w:type="dxa"/>
          </w:tcPr>
          <w:p w:rsidR="00F346F4" w:rsidRPr="00F346F4" w:rsidRDefault="00F346F4" w:rsidP="00F346F4">
            <w:pPr>
              <w:spacing w:line="276" w:lineRule="auto"/>
              <w:jc w:val="center"/>
              <w:rPr>
                <w:rFonts w:ascii="Arial" w:hAnsi="Arial" w:cs="Arial"/>
                <w:b/>
                <w:color w:val="FF0000"/>
                <w:sz w:val="16"/>
                <w:szCs w:val="16"/>
                <w:lang w:eastAsia="pt-BR"/>
              </w:rPr>
            </w:pPr>
            <w:r w:rsidRPr="00F346F4">
              <w:rPr>
                <w:rFonts w:ascii="Arial" w:hAnsi="Arial" w:cs="Arial"/>
                <w:b/>
                <w:color w:val="FF0000"/>
                <w:sz w:val="16"/>
                <w:szCs w:val="16"/>
                <w:lang w:eastAsia="pt-BR"/>
              </w:rPr>
              <w:t>CÓDIGO DO PRODUTO</w:t>
            </w:r>
          </w:p>
        </w:tc>
        <w:tc>
          <w:tcPr>
            <w:tcW w:w="1062" w:type="dxa"/>
          </w:tcPr>
          <w:p w:rsidR="00F346F4" w:rsidRPr="00F346F4" w:rsidRDefault="00F346F4" w:rsidP="00F346F4">
            <w:pPr>
              <w:spacing w:line="276" w:lineRule="auto"/>
              <w:jc w:val="center"/>
              <w:rPr>
                <w:rFonts w:ascii="Arial" w:hAnsi="Arial" w:cs="Arial"/>
                <w:b/>
                <w:color w:val="FF0000"/>
                <w:sz w:val="16"/>
                <w:szCs w:val="16"/>
                <w:lang w:eastAsia="pt-BR"/>
              </w:rPr>
            </w:pPr>
            <w:r w:rsidRPr="00F346F4">
              <w:rPr>
                <w:rFonts w:ascii="Arial" w:hAnsi="Arial" w:cs="Arial"/>
                <w:b/>
                <w:color w:val="FF0000"/>
                <w:sz w:val="16"/>
                <w:szCs w:val="16"/>
                <w:lang w:eastAsia="pt-BR"/>
              </w:rPr>
              <w:t>UNIDADE DE MEDIDA</w:t>
            </w:r>
          </w:p>
        </w:tc>
        <w:tc>
          <w:tcPr>
            <w:tcW w:w="1062" w:type="dxa"/>
          </w:tcPr>
          <w:p w:rsidR="00F346F4" w:rsidRPr="00F346F4" w:rsidRDefault="00F346F4" w:rsidP="00F346F4">
            <w:pPr>
              <w:spacing w:line="276" w:lineRule="auto"/>
              <w:jc w:val="center"/>
              <w:rPr>
                <w:rFonts w:ascii="Arial" w:hAnsi="Arial" w:cs="Arial"/>
                <w:b/>
                <w:color w:val="FF0000"/>
                <w:sz w:val="16"/>
                <w:szCs w:val="16"/>
                <w:lang w:eastAsia="pt-BR"/>
              </w:rPr>
            </w:pPr>
            <w:r w:rsidRPr="00F346F4">
              <w:rPr>
                <w:rFonts w:ascii="Arial" w:hAnsi="Arial" w:cs="Arial"/>
                <w:b/>
                <w:color w:val="FF0000"/>
                <w:sz w:val="16"/>
                <w:szCs w:val="16"/>
                <w:lang w:eastAsia="pt-BR"/>
              </w:rPr>
              <w:t>QUANTIDADE</w:t>
            </w:r>
          </w:p>
        </w:tc>
        <w:tc>
          <w:tcPr>
            <w:tcW w:w="1062" w:type="dxa"/>
          </w:tcPr>
          <w:p w:rsidR="00F346F4" w:rsidRPr="00F346F4" w:rsidRDefault="00F346F4" w:rsidP="00F346F4">
            <w:pPr>
              <w:spacing w:line="276" w:lineRule="auto"/>
              <w:jc w:val="center"/>
              <w:rPr>
                <w:rFonts w:ascii="Arial" w:hAnsi="Arial" w:cs="Arial"/>
                <w:b/>
                <w:color w:val="FF0000"/>
                <w:sz w:val="16"/>
                <w:szCs w:val="16"/>
                <w:lang w:eastAsia="pt-BR"/>
              </w:rPr>
            </w:pPr>
            <w:r w:rsidRPr="00F346F4">
              <w:rPr>
                <w:rFonts w:ascii="Arial" w:hAnsi="Arial" w:cs="Arial"/>
                <w:b/>
                <w:color w:val="FF0000"/>
                <w:sz w:val="16"/>
                <w:szCs w:val="16"/>
                <w:lang w:eastAsia="pt-BR"/>
              </w:rPr>
              <w:t>VALOR UNITÁRIO</w:t>
            </w:r>
          </w:p>
        </w:tc>
        <w:tc>
          <w:tcPr>
            <w:tcW w:w="1062" w:type="dxa"/>
          </w:tcPr>
          <w:p w:rsidR="00F346F4" w:rsidRPr="00F346F4" w:rsidRDefault="00F346F4" w:rsidP="00F346F4">
            <w:pPr>
              <w:spacing w:line="276" w:lineRule="auto"/>
              <w:jc w:val="center"/>
              <w:rPr>
                <w:rFonts w:ascii="Arial" w:hAnsi="Arial" w:cs="Arial"/>
                <w:b/>
                <w:color w:val="FF0000"/>
                <w:sz w:val="16"/>
                <w:szCs w:val="16"/>
                <w:lang w:eastAsia="pt-BR"/>
              </w:rPr>
            </w:pPr>
            <w:r w:rsidRPr="00F346F4">
              <w:rPr>
                <w:rFonts w:ascii="Arial" w:hAnsi="Arial" w:cs="Arial"/>
                <w:b/>
                <w:color w:val="FF0000"/>
                <w:sz w:val="16"/>
                <w:szCs w:val="16"/>
                <w:lang w:eastAsia="pt-BR"/>
              </w:rPr>
              <w:t>VALOR TOTAL</w:t>
            </w:r>
          </w:p>
        </w:tc>
      </w:tr>
      <w:tr w:rsidR="00F346F4" w:rsidRPr="00F346F4" w:rsidTr="007A53B2">
        <w:tc>
          <w:tcPr>
            <w:tcW w:w="1061" w:type="dxa"/>
          </w:tcPr>
          <w:p w:rsidR="00F346F4" w:rsidRPr="00F346F4" w:rsidRDefault="00F346F4" w:rsidP="00F346F4">
            <w:pPr>
              <w:spacing w:line="276" w:lineRule="auto"/>
              <w:jc w:val="both"/>
              <w:rPr>
                <w:rFonts w:ascii="Arial" w:hAnsi="Arial" w:cs="Arial"/>
                <w:color w:val="FF0000"/>
                <w:sz w:val="16"/>
                <w:szCs w:val="16"/>
                <w:lang w:eastAsia="pt-BR"/>
              </w:rPr>
            </w:pPr>
          </w:p>
        </w:tc>
        <w:tc>
          <w:tcPr>
            <w:tcW w:w="1061" w:type="dxa"/>
          </w:tcPr>
          <w:p w:rsidR="00F346F4" w:rsidRPr="00F346F4" w:rsidRDefault="00F346F4" w:rsidP="00F346F4">
            <w:pPr>
              <w:spacing w:line="276" w:lineRule="auto"/>
              <w:jc w:val="both"/>
              <w:rPr>
                <w:rFonts w:ascii="Arial" w:hAnsi="Arial" w:cs="Arial"/>
                <w:color w:val="FF0000"/>
                <w:sz w:val="16"/>
                <w:szCs w:val="16"/>
                <w:lang w:eastAsia="pt-BR"/>
              </w:rPr>
            </w:pPr>
          </w:p>
        </w:tc>
        <w:tc>
          <w:tcPr>
            <w:tcW w:w="1062" w:type="dxa"/>
          </w:tcPr>
          <w:p w:rsidR="00F346F4" w:rsidRPr="00F346F4" w:rsidRDefault="00F346F4" w:rsidP="00F346F4">
            <w:pPr>
              <w:spacing w:line="276" w:lineRule="auto"/>
              <w:jc w:val="both"/>
              <w:rPr>
                <w:rFonts w:ascii="Arial" w:hAnsi="Arial" w:cs="Arial"/>
                <w:color w:val="FF0000"/>
                <w:sz w:val="16"/>
                <w:szCs w:val="16"/>
                <w:lang w:eastAsia="pt-BR"/>
              </w:rPr>
            </w:pPr>
          </w:p>
        </w:tc>
        <w:tc>
          <w:tcPr>
            <w:tcW w:w="1062" w:type="dxa"/>
          </w:tcPr>
          <w:p w:rsidR="00F346F4" w:rsidRPr="00F346F4" w:rsidRDefault="00F346F4" w:rsidP="00F346F4">
            <w:pPr>
              <w:spacing w:line="276" w:lineRule="auto"/>
              <w:jc w:val="both"/>
              <w:rPr>
                <w:rFonts w:ascii="Arial" w:hAnsi="Arial" w:cs="Arial"/>
                <w:color w:val="FF0000"/>
                <w:sz w:val="16"/>
                <w:szCs w:val="16"/>
                <w:lang w:eastAsia="pt-BR"/>
              </w:rPr>
            </w:pPr>
          </w:p>
        </w:tc>
        <w:tc>
          <w:tcPr>
            <w:tcW w:w="1062" w:type="dxa"/>
          </w:tcPr>
          <w:p w:rsidR="00F346F4" w:rsidRPr="00F346F4" w:rsidRDefault="00F346F4" w:rsidP="00F346F4">
            <w:pPr>
              <w:spacing w:line="276" w:lineRule="auto"/>
              <w:jc w:val="both"/>
              <w:rPr>
                <w:rFonts w:ascii="Arial" w:hAnsi="Arial" w:cs="Arial"/>
                <w:color w:val="FF0000"/>
                <w:sz w:val="16"/>
                <w:szCs w:val="16"/>
                <w:lang w:eastAsia="pt-BR"/>
              </w:rPr>
            </w:pPr>
          </w:p>
        </w:tc>
        <w:tc>
          <w:tcPr>
            <w:tcW w:w="1062" w:type="dxa"/>
          </w:tcPr>
          <w:p w:rsidR="00F346F4" w:rsidRPr="00F346F4" w:rsidRDefault="00F346F4" w:rsidP="00F346F4">
            <w:pPr>
              <w:spacing w:line="276" w:lineRule="auto"/>
              <w:jc w:val="both"/>
              <w:rPr>
                <w:rFonts w:ascii="Arial" w:hAnsi="Arial" w:cs="Arial"/>
                <w:color w:val="FF0000"/>
                <w:sz w:val="16"/>
                <w:szCs w:val="16"/>
                <w:lang w:eastAsia="pt-BR"/>
              </w:rPr>
            </w:pPr>
          </w:p>
        </w:tc>
        <w:tc>
          <w:tcPr>
            <w:tcW w:w="1062" w:type="dxa"/>
          </w:tcPr>
          <w:p w:rsidR="00F346F4" w:rsidRPr="00F346F4" w:rsidRDefault="00F346F4" w:rsidP="00F346F4">
            <w:pPr>
              <w:spacing w:line="276" w:lineRule="auto"/>
              <w:jc w:val="both"/>
              <w:rPr>
                <w:rFonts w:ascii="Arial" w:hAnsi="Arial" w:cs="Arial"/>
                <w:color w:val="FF0000"/>
                <w:sz w:val="16"/>
                <w:szCs w:val="16"/>
                <w:lang w:eastAsia="pt-BR"/>
              </w:rPr>
            </w:pPr>
          </w:p>
        </w:tc>
        <w:tc>
          <w:tcPr>
            <w:tcW w:w="1062" w:type="dxa"/>
          </w:tcPr>
          <w:p w:rsidR="00F346F4" w:rsidRPr="00F346F4" w:rsidRDefault="00F346F4" w:rsidP="00F346F4">
            <w:pPr>
              <w:spacing w:line="276" w:lineRule="auto"/>
              <w:jc w:val="both"/>
              <w:rPr>
                <w:rFonts w:ascii="Arial" w:hAnsi="Arial" w:cs="Arial"/>
                <w:color w:val="FF0000"/>
                <w:sz w:val="16"/>
                <w:szCs w:val="16"/>
                <w:lang w:eastAsia="pt-BR"/>
              </w:rPr>
            </w:pPr>
          </w:p>
        </w:tc>
      </w:tr>
      <w:tr w:rsidR="00F346F4" w:rsidRPr="00F346F4" w:rsidTr="007A53B2">
        <w:tc>
          <w:tcPr>
            <w:tcW w:w="1061" w:type="dxa"/>
          </w:tcPr>
          <w:p w:rsidR="00F346F4" w:rsidRPr="00F346F4" w:rsidRDefault="00F346F4" w:rsidP="00F346F4">
            <w:pPr>
              <w:spacing w:line="276" w:lineRule="auto"/>
              <w:jc w:val="both"/>
              <w:rPr>
                <w:rFonts w:ascii="Arial" w:hAnsi="Arial" w:cs="Arial"/>
                <w:color w:val="FF0000"/>
                <w:sz w:val="16"/>
                <w:szCs w:val="16"/>
                <w:lang w:eastAsia="pt-BR"/>
              </w:rPr>
            </w:pPr>
          </w:p>
        </w:tc>
        <w:tc>
          <w:tcPr>
            <w:tcW w:w="1061" w:type="dxa"/>
          </w:tcPr>
          <w:p w:rsidR="00F346F4" w:rsidRPr="00F346F4" w:rsidRDefault="00F346F4" w:rsidP="00F346F4">
            <w:pPr>
              <w:spacing w:line="276" w:lineRule="auto"/>
              <w:jc w:val="both"/>
              <w:rPr>
                <w:rFonts w:ascii="Arial" w:hAnsi="Arial" w:cs="Arial"/>
                <w:color w:val="FF0000"/>
                <w:sz w:val="16"/>
                <w:szCs w:val="16"/>
                <w:lang w:eastAsia="pt-BR"/>
              </w:rPr>
            </w:pPr>
          </w:p>
        </w:tc>
        <w:tc>
          <w:tcPr>
            <w:tcW w:w="1062" w:type="dxa"/>
          </w:tcPr>
          <w:p w:rsidR="00F346F4" w:rsidRPr="00F346F4" w:rsidRDefault="00F346F4" w:rsidP="00F346F4">
            <w:pPr>
              <w:spacing w:line="276" w:lineRule="auto"/>
              <w:jc w:val="both"/>
              <w:rPr>
                <w:rFonts w:ascii="Arial" w:hAnsi="Arial" w:cs="Arial"/>
                <w:color w:val="FF0000"/>
                <w:sz w:val="16"/>
                <w:szCs w:val="16"/>
                <w:lang w:eastAsia="pt-BR"/>
              </w:rPr>
            </w:pPr>
          </w:p>
        </w:tc>
        <w:tc>
          <w:tcPr>
            <w:tcW w:w="1062" w:type="dxa"/>
          </w:tcPr>
          <w:p w:rsidR="00F346F4" w:rsidRPr="00F346F4" w:rsidRDefault="00F346F4" w:rsidP="00F346F4">
            <w:pPr>
              <w:spacing w:line="276" w:lineRule="auto"/>
              <w:jc w:val="both"/>
              <w:rPr>
                <w:rFonts w:ascii="Arial" w:hAnsi="Arial" w:cs="Arial"/>
                <w:color w:val="FF0000"/>
                <w:sz w:val="16"/>
                <w:szCs w:val="16"/>
                <w:lang w:eastAsia="pt-BR"/>
              </w:rPr>
            </w:pPr>
          </w:p>
        </w:tc>
        <w:tc>
          <w:tcPr>
            <w:tcW w:w="1062" w:type="dxa"/>
          </w:tcPr>
          <w:p w:rsidR="00F346F4" w:rsidRPr="00F346F4" w:rsidRDefault="00F346F4" w:rsidP="00F346F4">
            <w:pPr>
              <w:spacing w:line="276" w:lineRule="auto"/>
              <w:jc w:val="both"/>
              <w:rPr>
                <w:rFonts w:ascii="Arial" w:hAnsi="Arial" w:cs="Arial"/>
                <w:color w:val="FF0000"/>
                <w:sz w:val="16"/>
                <w:szCs w:val="16"/>
                <w:lang w:eastAsia="pt-BR"/>
              </w:rPr>
            </w:pPr>
          </w:p>
        </w:tc>
        <w:tc>
          <w:tcPr>
            <w:tcW w:w="1062" w:type="dxa"/>
          </w:tcPr>
          <w:p w:rsidR="00F346F4" w:rsidRPr="00F346F4" w:rsidRDefault="00F346F4" w:rsidP="00F346F4">
            <w:pPr>
              <w:spacing w:line="276" w:lineRule="auto"/>
              <w:jc w:val="both"/>
              <w:rPr>
                <w:rFonts w:ascii="Arial" w:hAnsi="Arial" w:cs="Arial"/>
                <w:color w:val="FF0000"/>
                <w:sz w:val="16"/>
                <w:szCs w:val="16"/>
                <w:lang w:eastAsia="pt-BR"/>
              </w:rPr>
            </w:pPr>
          </w:p>
        </w:tc>
        <w:tc>
          <w:tcPr>
            <w:tcW w:w="1062" w:type="dxa"/>
          </w:tcPr>
          <w:p w:rsidR="00F346F4" w:rsidRPr="00F346F4" w:rsidRDefault="00F346F4" w:rsidP="00F346F4">
            <w:pPr>
              <w:spacing w:line="276" w:lineRule="auto"/>
              <w:jc w:val="both"/>
              <w:rPr>
                <w:rFonts w:ascii="Arial" w:hAnsi="Arial" w:cs="Arial"/>
                <w:color w:val="FF0000"/>
                <w:sz w:val="16"/>
                <w:szCs w:val="16"/>
                <w:lang w:eastAsia="pt-BR"/>
              </w:rPr>
            </w:pPr>
          </w:p>
        </w:tc>
        <w:tc>
          <w:tcPr>
            <w:tcW w:w="1062" w:type="dxa"/>
          </w:tcPr>
          <w:p w:rsidR="00F346F4" w:rsidRPr="00F346F4" w:rsidRDefault="00F346F4" w:rsidP="00F346F4">
            <w:pPr>
              <w:spacing w:line="276" w:lineRule="auto"/>
              <w:jc w:val="both"/>
              <w:rPr>
                <w:rFonts w:ascii="Arial" w:hAnsi="Arial" w:cs="Arial"/>
                <w:color w:val="FF0000"/>
                <w:sz w:val="16"/>
                <w:szCs w:val="16"/>
                <w:lang w:eastAsia="pt-BR"/>
              </w:rPr>
            </w:pPr>
          </w:p>
        </w:tc>
      </w:tr>
    </w:tbl>
    <w:p w:rsidR="00F346F4" w:rsidRPr="00F346F4" w:rsidRDefault="00F346F4" w:rsidP="00F346F4">
      <w:pPr>
        <w:spacing w:before="100" w:after="0" w:line="276" w:lineRule="auto"/>
        <w:jc w:val="both"/>
        <w:rPr>
          <w:rFonts w:ascii="Arial" w:eastAsia="Times New Roman" w:hAnsi="Arial" w:cs="Arial"/>
          <w:color w:val="000000"/>
          <w:sz w:val="20"/>
          <w:szCs w:val="20"/>
          <w:lang w:eastAsia="pt-BR"/>
        </w:rPr>
      </w:pPr>
    </w:p>
    <w:p w:rsidR="00F346F4" w:rsidRPr="00F346F4" w:rsidRDefault="00F346F4" w:rsidP="00F346F4">
      <w:pPr>
        <w:pBdr>
          <w:top w:val="single" w:sz="4" w:space="1" w:color="auto"/>
          <w:left w:val="single" w:sz="4" w:space="4" w:color="auto"/>
          <w:bottom w:val="single" w:sz="4" w:space="1" w:color="auto"/>
          <w:right w:val="single" w:sz="4" w:space="4" w:color="auto"/>
        </w:pBdr>
        <w:shd w:val="pct10" w:color="auto" w:fill="auto"/>
        <w:spacing w:before="100" w:after="0" w:line="276" w:lineRule="auto"/>
        <w:jc w:val="both"/>
        <w:rPr>
          <w:rFonts w:ascii="Arial" w:eastAsia="Times New Roman" w:hAnsi="Arial" w:cs="Arial"/>
          <w:color w:val="000000"/>
          <w:sz w:val="20"/>
          <w:szCs w:val="20"/>
          <w:lang w:eastAsia="pt-BR"/>
        </w:rPr>
      </w:pPr>
      <w:r w:rsidRPr="00F346F4">
        <w:rPr>
          <w:rFonts w:ascii="Arial" w:eastAsia="Times New Roman" w:hAnsi="Arial" w:cs="Arial"/>
          <w:b/>
          <w:color w:val="000000"/>
          <w:sz w:val="20"/>
          <w:szCs w:val="20"/>
          <w:lang w:eastAsia="pt-BR"/>
        </w:rPr>
        <w:t>Nota explicativa</w:t>
      </w:r>
      <w:r w:rsidRPr="00F346F4">
        <w:rPr>
          <w:rFonts w:ascii="Arial" w:eastAsia="Times New Roman" w:hAnsi="Arial" w:cs="Arial"/>
          <w:color w:val="000000"/>
          <w:sz w:val="20"/>
          <w:szCs w:val="20"/>
          <w:lang w:eastAsia="pt-BR"/>
        </w:rPr>
        <w:t>: Elaborar a tabela com a indicação do item/lote, descrição do objeto, quantitativo, unidade de medida, etc. A tabela deve ser elaborada pelo órgão ou entidade de acordo com o certame. A tabela acima é meramente exemplificativa, podendo ser editada conforme a particularidade da contratação.</w:t>
      </w:r>
    </w:p>
    <w:p w:rsidR="00F346F4" w:rsidRPr="00F346F4" w:rsidRDefault="00F346F4" w:rsidP="00F346F4">
      <w:pPr>
        <w:spacing w:before="100" w:after="0" w:line="276" w:lineRule="auto"/>
        <w:jc w:val="both"/>
        <w:rPr>
          <w:rFonts w:ascii="Arial" w:eastAsia="Times New Roman" w:hAnsi="Arial" w:cs="Arial"/>
          <w:sz w:val="20"/>
          <w:szCs w:val="20"/>
          <w:lang w:eastAsia="pt-BR"/>
        </w:rPr>
      </w:pPr>
    </w:p>
    <w:p w:rsidR="00F346F4" w:rsidRPr="00F346F4" w:rsidRDefault="00F346F4" w:rsidP="00F346F4">
      <w:pPr>
        <w:pBdr>
          <w:top w:val="single" w:sz="4" w:space="1" w:color="auto"/>
          <w:left w:val="single" w:sz="4" w:space="4" w:color="auto"/>
          <w:bottom w:val="single" w:sz="4" w:space="1" w:color="auto"/>
          <w:right w:val="single" w:sz="4" w:space="4" w:color="auto"/>
        </w:pBdr>
        <w:shd w:val="clear" w:color="auto" w:fill="FFFF00"/>
        <w:spacing w:before="100" w:after="0" w:line="276" w:lineRule="auto"/>
        <w:jc w:val="both"/>
        <w:rPr>
          <w:rFonts w:ascii="Arial" w:eastAsia="Times New Roman" w:hAnsi="Arial" w:cs="Arial"/>
          <w:b/>
          <w:sz w:val="20"/>
          <w:szCs w:val="20"/>
          <w:lang w:eastAsia="pt-BR"/>
        </w:rPr>
      </w:pPr>
      <w:r w:rsidRPr="00F346F4">
        <w:rPr>
          <w:rFonts w:ascii="Arial" w:eastAsia="Times New Roman" w:hAnsi="Arial" w:cs="Arial"/>
          <w:b/>
          <w:sz w:val="20"/>
          <w:szCs w:val="20"/>
          <w:lang w:eastAsia="pt-BR"/>
        </w:rPr>
        <w:t>Orientações práticas:</w:t>
      </w:r>
    </w:p>
    <w:p w:rsidR="00F346F4" w:rsidRPr="00F346F4" w:rsidRDefault="00F346F4" w:rsidP="00F346F4">
      <w:pPr>
        <w:pBdr>
          <w:top w:val="single" w:sz="4" w:space="1" w:color="auto"/>
          <w:left w:val="single" w:sz="4" w:space="4" w:color="auto"/>
          <w:bottom w:val="single" w:sz="4" w:space="1" w:color="auto"/>
          <w:right w:val="single" w:sz="4" w:space="4" w:color="auto"/>
        </w:pBdr>
        <w:shd w:val="clear" w:color="auto" w:fill="FFFF00"/>
        <w:spacing w:before="100" w:after="0" w:line="276" w:lineRule="auto"/>
        <w:jc w:val="both"/>
        <w:rPr>
          <w:rFonts w:ascii="Arial" w:eastAsia="Times New Roman" w:hAnsi="Arial" w:cs="Arial"/>
          <w:b/>
          <w:sz w:val="20"/>
          <w:szCs w:val="20"/>
          <w:lang w:eastAsia="pt-BR"/>
        </w:rPr>
      </w:pPr>
    </w:p>
    <w:p w:rsidR="00F346F4" w:rsidRPr="00F346F4" w:rsidRDefault="00F346F4" w:rsidP="00F346F4">
      <w:pPr>
        <w:pBdr>
          <w:top w:val="single" w:sz="4" w:space="1" w:color="auto"/>
          <w:left w:val="single" w:sz="4" w:space="4" w:color="auto"/>
          <w:bottom w:val="single" w:sz="4" w:space="1" w:color="auto"/>
          <w:right w:val="single" w:sz="4" w:space="4" w:color="auto"/>
        </w:pBdr>
        <w:shd w:val="clear" w:color="auto" w:fill="FFFF00"/>
        <w:spacing w:before="100" w:after="0" w:line="276" w:lineRule="auto"/>
        <w:jc w:val="both"/>
        <w:rPr>
          <w:rFonts w:ascii="Arial" w:eastAsia="Times New Roman" w:hAnsi="Arial" w:cs="Arial"/>
          <w:color w:val="000000"/>
          <w:sz w:val="20"/>
          <w:szCs w:val="20"/>
        </w:rPr>
      </w:pPr>
      <w:r w:rsidRPr="00F346F4">
        <w:rPr>
          <w:rFonts w:ascii="Arial" w:eastAsia="Times New Roman" w:hAnsi="Arial" w:cs="Arial"/>
          <w:b/>
          <w:sz w:val="20"/>
          <w:szCs w:val="20"/>
          <w:lang w:eastAsia="pt-BR"/>
        </w:rPr>
        <w:t xml:space="preserve">Catálogo eletrônico de padronização de compras: </w:t>
      </w:r>
      <w:r w:rsidRPr="00F346F4">
        <w:rPr>
          <w:rFonts w:ascii="Arial" w:eastAsia="Times New Roman" w:hAnsi="Arial" w:cs="Arial"/>
          <w:sz w:val="20"/>
          <w:szCs w:val="20"/>
          <w:lang w:eastAsia="pt-BR"/>
        </w:rPr>
        <w:t xml:space="preserve">O </w:t>
      </w:r>
      <w:r w:rsidRPr="00F346F4">
        <w:rPr>
          <w:rFonts w:ascii="Arial" w:eastAsia="Times New Roman" w:hAnsi="Arial" w:cs="Arial"/>
          <w:color w:val="000000"/>
          <w:sz w:val="20"/>
          <w:szCs w:val="20"/>
        </w:rPr>
        <w:t>catálogo eletrônico de padronização é um sistema informatizado, de gerenciamento centralizado e com indicação de preços, destinado a permitir a padronização de itens a serem adquiridos pela Administração Pública e que estarão disponíveis para a licitação (art. 6º, inciso LI, da Lei Federal nº 14.133/2021).</w:t>
      </w:r>
    </w:p>
    <w:p w:rsidR="00F346F4" w:rsidRPr="00F346F4" w:rsidRDefault="00F346F4" w:rsidP="00F346F4">
      <w:pPr>
        <w:pBdr>
          <w:top w:val="single" w:sz="4" w:space="1" w:color="auto"/>
          <w:left w:val="single" w:sz="4" w:space="4" w:color="auto"/>
          <w:bottom w:val="single" w:sz="4" w:space="1" w:color="auto"/>
          <w:right w:val="single" w:sz="4" w:space="4" w:color="auto"/>
        </w:pBdr>
        <w:shd w:val="clear" w:color="auto" w:fill="FFFF00"/>
        <w:spacing w:before="100" w:after="0" w:line="276" w:lineRule="auto"/>
        <w:jc w:val="both"/>
        <w:rPr>
          <w:rFonts w:ascii="Arial" w:eastAsia="Times New Roman" w:hAnsi="Arial" w:cs="Arial"/>
          <w:color w:val="000000"/>
          <w:sz w:val="20"/>
          <w:szCs w:val="20"/>
        </w:rPr>
      </w:pPr>
      <w:r w:rsidRPr="00F346F4">
        <w:rPr>
          <w:rFonts w:ascii="Arial" w:eastAsia="Times New Roman" w:hAnsi="Arial" w:cs="Arial"/>
          <w:color w:val="000000"/>
          <w:sz w:val="20"/>
          <w:szCs w:val="20"/>
        </w:rPr>
        <w:t xml:space="preserve">De acordo com o </w:t>
      </w:r>
      <w:r w:rsidRPr="00F346F4">
        <w:rPr>
          <w:rFonts w:ascii="Arial" w:eastAsia="Times New Roman" w:hAnsi="Arial" w:cs="Arial"/>
          <w:i/>
          <w:color w:val="000000"/>
          <w:sz w:val="20"/>
          <w:szCs w:val="20"/>
        </w:rPr>
        <w:t>caput</w:t>
      </w:r>
      <w:r w:rsidRPr="00F346F4">
        <w:rPr>
          <w:rFonts w:ascii="Arial" w:eastAsia="Times New Roman" w:hAnsi="Arial" w:cs="Arial"/>
          <w:color w:val="000000"/>
          <w:sz w:val="20"/>
          <w:szCs w:val="20"/>
        </w:rPr>
        <w:t xml:space="preserve"> do art. 19 da Lei Federal nº 14.133/2021 os órgãos da Administração </w:t>
      </w:r>
      <w:r w:rsidRPr="00F346F4">
        <w:rPr>
          <w:rFonts w:ascii="Arial" w:eastAsia="Times New Roman" w:hAnsi="Arial" w:cs="Arial"/>
          <w:color w:val="000000"/>
          <w:sz w:val="20"/>
          <w:szCs w:val="20"/>
          <w:u w:val="single"/>
        </w:rPr>
        <w:t>deverão</w:t>
      </w:r>
      <w:r w:rsidRPr="00F346F4">
        <w:rPr>
          <w:rFonts w:ascii="Arial" w:eastAsia="Times New Roman" w:hAnsi="Arial" w:cs="Arial"/>
          <w:color w:val="000000"/>
          <w:sz w:val="20"/>
          <w:szCs w:val="20"/>
        </w:rPr>
        <w:t xml:space="preserve"> criar catálogo eletrônico de padronização de compras, serviços e obras, admitida a adoção do catálogo do Poder Executivo federal por todos os entes federativos.</w:t>
      </w:r>
    </w:p>
    <w:p w:rsidR="00F346F4" w:rsidRPr="00F346F4" w:rsidRDefault="00F346F4" w:rsidP="00F346F4">
      <w:pPr>
        <w:pBdr>
          <w:top w:val="single" w:sz="4" w:space="1" w:color="auto"/>
          <w:left w:val="single" w:sz="4" w:space="4" w:color="auto"/>
          <w:bottom w:val="single" w:sz="4" w:space="1" w:color="auto"/>
          <w:right w:val="single" w:sz="4" w:space="4" w:color="auto"/>
        </w:pBdr>
        <w:shd w:val="clear" w:color="auto" w:fill="FFFF00"/>
        <w:spacing w:before="100" w:after="0" w:line="276" w:lineRule="auto"/>
        <w:jc w:val="both"/>
        <w:rPr>
          <w:rFonts w:ascii="Arial" w:eastAsia="Times New Roman" w:hAnsi="Arial" w:cs="Arial"/>
          <w:color w:val="000000"/>
          <w:sz w:val="20"/>
          <w:szCs w:val="20"/>
        </w:rPr>
      </w:pPr>
      <w:r w:rsidRPr="00F346F4">
        <w:rPr>
          <w:rFonts w:ascii="Arial" w:eastAsia="Times New Roman" w:hAnsi="Arial" w:cs="Arial"/>
          <w:color w:val="000000"/>
          <w:sz w:val="20"/>
          <w:szCs w:val="20"/>
        </w:rPr>
        <w:t>Caso não seja utilizado o catálogo eletrônico de padronização, o §2º do mesmo dispositivo indica a necessidade de justificar por escrito e anexar as razões ao respectivo processo licitatório.</w:t>
      </w:r>
    </w:p>
    <w:p w:rsidR="00F346F4" w:rsidRPr="00F346F4" w:rsidRDefault="00F346F4" w:rsidP="00F346F4">
      <w:pPr>
        <w:pBdr>
          <w:top w:val="single" w:sz="4" w:space="1" w:color="auto"/>
          <w:left w:val="single" w:sz="4" w:space="4" w:color="auto"/>
          <w:bottom w:val="single" w:sz="4" w:space="1" w:color="auto"/>
          <w:right w:val="single" w:sz="4" w:space="4" w:color="auto"/>
        </w:pBdr>
        <w:shd w:val="clear" w:color="auto" w:fill="FFFF00"/>
        <w:spacing w:before="100" w:after="0" w:line="276" w:lineRule="auto"/>
        <w:jc w:val="both"/>
        <w:rPr>
          <w:rFonts w:ascii="Arial" w:eastAsia="Times New Roman" w:hAnsi="Arial" w:cs="Arial"/>
          <w:color w:val="000000"/>
          <w:sz w:val="20"/>
          <w:szCs w:val="20"/>
          <w:lang w:eastAsia="pt-BR"/>
        </w:rPr>
      </w:pPr>
      <w:r w:rsidRPr="00F346F4">
        <w:rPr>
          <w:rFonts w:ascii="Arial" w:eastAsia="Times New Roman" w:hAnsi="Arial" w:cs="Arial"/>
          <w:color w:val="000000"/>
          <w:sz w:val="20"/>
          <w:szCs w:val="20"/>
          <w:lang w:eastAsia="pt-BR"/>
        </w:rPr>
        <w:t>Na existência de catálogo eletrônico de padronização, caso o órgão ou a entidade não o utilize, na forma do disposto no §2º do art. 19, da Lei Federal nº 14.133, de 2021, torna-se necessária justificativa por escrito e anexação das razões ao respectivo processo licitatório.</w:t>
      </w:r>
    </w:p>
    <w:p w:rsidR="00F346F4" w:rsidRPr="00F346F4" w:rsidRDefault="00F346F4" w:rsidP="00F346F4">
      <w:pPr>
        <w:pBdr>
          <w:top w:val="single" w:sz="4" w:space="1" w:color="auto"/>
          <w:left w:val="single" w:sz="4" w:space="4" w:color="auto"/>
          <w:bottom w:val="single" w:sz="4" w:space="1" w:color="auto"/>
          <w:right w:val="single" w:sz="4" w:space="4" w:color="auto"/>
        </w:pBdr>
        <w:shd w:val="clear" w:color="auto" w:fill="FFFF00"/>
        <w:spacing w:before="100" w:after="0" w:line="276" w:lineRule="auto"/>
        <w:jc w:val="both"/>
        <w:rPr>
          <w:rFonts w:ascii="Arial" w:eastAsia="Times New Roman" w:hAnsi="Arial" w:cs="Arial"/>
          <w:color w:val="000000"/>
          <w:sz w:val="20"/>
          <w:szCs w:val="20"/>
        </w:rPr>
      </w:pPr>
      <w:r w:rsidRPr="00F346F4">
        <w:rPr>
          <w:rFonts w:ascii="Arial" w:eastAsia="Times New Roman" w:hAnsi="Arial" w:cs="Arial"/>
          <w:color w:val="000000"/>
          <w:sz w:val="20"/>
          <w:szCs w:val="20"/>
          <w:lang w:eastAsia="pt-BR"/>
        </w:rPr>
        <w:t xml:space="preserve">Conclusão: (a) </w:t>
      </w:r>
      <w:r w:rsidRPr="00F346F4">
        <w:rPr>
          <w:rFonts w:ascii="Arial" w:eastAsia="Times New Roman" w:hAnsi="Arial" w:cs="Arial"/>
          <w:color w:val="000000"/>
          <w:sz w:val="20"/>
          <w:szCs w:val="20"/>
          <w:u w:val="single"/>
          <w:lang w:eastAsia="pt-BR"/>
        </w:rPr>
        <w:t>regra nas compras públicas</w:t>
      </w:r>
      <w:r w:rsidRPr="00F346F4">
        <w:rPr>
          <w:rFonts w:ascii="Arial" w:eastAsia="Times New Roman" w:hAnsi="Arial" w:cs="Arial"/>
          <w:color w:val="000000"/>
          <w:sz w:val="20"/>
          <w:szCs w:val="20"/>
          <w:lang w:eastAsia="pt-BR"/>
        </w:rPr>
        <w:t xml:space="preserve">: a utilização do catálogo eletrônico de padronização (admitida a adoção do catálogo do Poder Executivo federal); (b) </w:t>
      </w:r>
      <w:r w:rsidRPr="00F346F4">
        <w:rPr>
          <w:rFonts w:ascii="Arial" w:eastAsia="Times New Roman" w:hAnsi="Arial" w:cs="Arial"/>
          <w:color w:val="000000"/>
          <w:sz w:val="20"/>
          <w:szCs w:val="20"/>
          <w:u w:val="single"/>
          <w:lang w:eastAsia="pt-BR"/>
        </w:rPr>
        <w:t>exceção</w:t>
      </w:r>
      <w:r w:rsidRPr="00F346F4">
        <w:rPr>
          <w:rFonts w:ascii="Arial" w:eastAsia="Times New Roman" w:hAnsi="Arial" w:cs="Arial"/>
          <w:color w:val="000000"/>
          <w:sz w:val="20"/>
          <w:szCs w:val="20"/>
          <w:lang w:eastAsia="pt-BR"/>
        </w:rPr>
        <w:t>: não utilização, com a devida justificativa nos autos.</w:t>
      </w:r>
    </w:p>
    <w:p w:rsidR="00F346F4" w:rsidRPr="00F346F4" w:rsidRDefault="00F346F4" w:rsidP="00F346F4">
      <w:pPr>
        <w:pBdr>
          <w:top w:val="single" w:sz="4" w:space="1" w:color="auto"/>
          <w:left w:val="single" w:sz="4" w:space="4" w:color="auto"/>
          <w:bottom w:val="single" w:sz="4" w:space="1" w:color="auto"/>
          <w:right w:val="single" w:sz="4" w:space="4" w:color="auto"/>
        </w:pBdr>
        <w:shd w:val="clear" w:color="auto" w:fill="FFFF00"/>
        <w:spacing w:before="100" w:after="0" w:line="276" w:lineRule="auto"/>
        <w:jc w:val="both"/>
        <w:rPr>
          <w:rFonts w:ascii="Arial" w:eastAsia="Times New Roman" w:hAnsi="Arial" w:cs="Arial"/>
          <w:color w:val="000000"/>
          <w:sz w:val="20"/>
          <w:szCs w:val="20"/>
          <w:lang w:eastAsia="pt-BR"/>
        </w:rPr>
      </w:pPr>
      <w:r w:rsidRPr="00F346F4">
        <w:rPr>
          <w:rFonts w:ascii="Arial" w:eastAsia="Times New Roman" w:hAnsi="Arial" w:cs="Arial"/>
          <w:color w:val="000000"/>
          <w:sz w:val="20"/>
          <w:szCs w:val="20"/>
        </w:rPr>
        <w:t>Por esses motivos, o</w:t>
      </w:r>
      <w:r w:rsidRPr="00F346F4">
        <w:rPr>
          <w:rFonts w:ascii="Arial" w:eastAsia="Times New Roman" w:hAnsi="Arial" w:cs="Arial"/>
          <w:color w:val="000000"/>
          <w:sz w:val="20"/>
          <w:szCs w:val="20"/>
          <w:lang w:eastAsia="pt-BR"/>
        </w:rPr>
        <w:t xml:space="preserve"> inciso II do §1º do art. 40 da Lei Federal nº 14.133/2021 determina que, nas compras (aquisições), o Termo de Referência deverá conter “a </w:t>
      </w:r>
      <w:r w:rsidRPr="00F346F4">
        <w:rPr>
          <w:rFonts w:ascii="Arial" w:eastAsia="Times New Roman" w:hAnsi="Arial" w:cs="Arial"/>
          <w:color w:val="000000"/>
          <w:sz w:val="20"/>
          <w:szCs w:val="20"/>
        </w:rPr>
        <w:t xml:space="preserve">especificação do produto, </w:t>
      </w:r>
      <w:r w:rsidRPr="00F346F4">
        <w:rPr>
          <w:rFonts w:ascii="Arial" w:eastAsia="Times New Roman" w:hAnsi="Arial" w:cs="Arial"/>
          <w:color w:val="000000"/>
          <w:sz w:val="20"/>
          <w:szCs w:val="20"/>
          <w:u w:val="single"/>
        </w:rPr>
        <w:t>preferencialmente conforme catálogo eletrônico de padronização</w:t>
      </w:r>
      <w:r w:rsidRPr="00F346F4">
        <w:rPr>
          <w:rFonts w:ascii="Arial" w:eastAsia="Times New Roman" w:hAnsi="Arial" w:cs="Arial"/>
          <w:color w:val="000000"/>
          <w:sz w:val="20"/>
          <w:szCs w:val="20"/>
        </w:rPr>
        <w:t>, (...)</w:t>
      </w:r>
      <w:r w:rsidRPr="00F346F4">
        <w:rPr>
          <w:rFonts w:ascii="Arial" w:eastAsia="Times New Roman" w:hAnsi="Arial" w:cs="Arial"/>
          <w:color w:val="000000"/>
          <w:sz w:val="20"/>
          <w:szCs w:val="20"/>
          <w:lang w:eastAsia="pt-BR"/>
        </w:rPr>
        <w:t>”.</w:t>
      </w:r>
    </w:p>
    <w:p w:rsidR="00F346F4" w:rsidRPr="00F346F4" w:rsidRDefault="00F346F4" w:rsidP="00F346F4">
      <w:pPr>
        <w:pBdr>
          <w:top w:val="single" w:sz="4" w:space="1" w:color="auto"/>
          <w:left w:val="single" w:sz="4" w:space="4" w:color="auto"/>
          <w:bottom w:val="single" w:sz="4" w:space="1" w:color="auto"/>
          <w:right w:val="single" w:sz="4" w:space="4" w:color="auto"/>
        </w:pBdr>
        <w:shd w:val="clear" w:color="auto" w:fill="FFFF00"/>
        <w:spacing w:before="100" w:after="0" w:line="276" w:lineRule="auto"/>
        <w:jc w:val="both"/>
        <w:rPr>
          <w:rFonts w:ascii="Arial" w:eastAsia="Times New Roman" w:hAnsi="Arial" w:cs="Arial"/>
          <w:sz w:val="20"/>
          <w:szCs w:val="20"/>
          <w:lang w:eastAsia="pt-BR"/>
        </w:rPr>
      </w:pPr>
    </w:p>
    <w:p w:rsidR="00F346F4" w:rsidRPr="00F346F4" w:rsidRDefault="00F346F4" w:rsidP="00F346F4">
      <w:pPr>
        <w:pBdr>
          <w:top w:val="single" w:sz="4" w:space="1" w:color="auto"/>
          <w:left w:val="single" w:sz="4" w:space="4" w:color="auto"/>
          <w:bottom w:val="single" w:sz="4" w:space="1" w:color="auto"/>
          <w:right w:val="single" w:sz="4" w:space="4" w:color="auto"/>
        </w:pBdr>
        <w:shd w:val="clear" w:color="auto" w:fill="FFFF00"/>
        <w:spacing w:before="100" w:after="0" w:line="276" w:lineRule="auto"/>
        <w:jc w:val="both"/>
        <w:rPr>
          <w:rFonts w:ascii="Arial" w:eastAsia="Times New Roman" w:hAnsi="Arial" w:cs="Arial"/>
          <w:sz w:val="20"/>
          <w:szCs w:val="20"/>
          <w:lang w:eastAsia="pt-BR"/>
        </w:rPr>
      </w:pPr>
      <w:r w:rsidRPr="00F346F4">
        <w:rPr>
          <w:rFonts w:ascii="Arial" w:eastAsia="Times New Roman" w:hAnsi="Arial" w:cs="Arial"/>
          <w:b/>
          <w:sz w:val="20"/>
          <w:szCs w:val="20"/>
          <w:lang w:eastAsia="pt-BR"/>
        </w:rPr>
        <w:lastRenderedPageBreak/>
        <w:t xml:space="preserve">Descrição do Objeto: </w:t>
      </w:r>
      <w:r w:rsidRPr="00F346F4">
        <w:rPr>
          <w:rFonts w:ascii="Arial" w:eastAsia="Times New Roman" w:hAnsi="Arial" w:cs="Arial"/>
          <w:sz w:val="20"/>
          <w:szCs w:val="20"/>
          <w:lang w:eastAsia="pt-BR"/>
        </w:rPr>
        <w:t>O já mencionado inciso II do §1º do art. 40 da Lei Federal nº 14.133/2021 também determina que o Termo de Referência deverá conter “</w:t>
      </w:r>
      <w:r w:rsidRPr="00F346F4">
        <w:rPr>
          <w:rFonts w:ascii="Arial" w:eastAsia="Times New Roman" w:hAnsi="Arial" w:cs="Arial"/>
          <w:color w:val="000000"/>
          <w:sz w:val="20"/>
          <w:szCs w:val="20"/>
        </w:rPr>
        <w:t>os requisitos de qualidade, rendimento, compatibilidade, durabilidade e segurança</w:t>
      </w:r>
      <w:r w:rsidRPr="00F346F4">
        <w:rPr>
          <w:rFonts w:ascii="Arial" w:eastAsia="Times New Roman" w:hAnsi="Arial" w:cs="Arial"/>
          <w:sz w:val="20"/>
          <w:szCs w:val="20"/>
          <w:lang w:eastAsia="pt-BR"/>
        </w:rPr>
        <w:t>” do objeto que se pretende adquirir.</w:t>
      </w:r>
    </w:p>
    <w:p w:rsidR="00F346F4" w:rsidRPr="00F346F4" w:rsidRDefault="00F346F4" w:rsidP="00F346F4">
      <w:pPr>
        <w:pBdr>
          <w:top w:val="single" w:sz="4" w:space="1" w:color="auto"/>
          <w:left w:val="single" w:sz="4" w:space="4" w:color="auto"/>
          <w:bottom w:val="single" w:sz="4" w:space="1" w:color="auto"/>
          <w:right w:val="single" w:sz="4" w:space="4" w:color="auto"/>
        </w:pBdr>
        <w:shd w:val="clear" w:color="auto" w:fill="FFFF00"/>
        <w:spacing w:before="100" w:after="0" w:line="276" w:lineRule="auto"/>
        <w:jc w:val="both"/>
        <w:rPr>
          <w:rFonts w:ascii="Arial" w:eastAsia="Times New Roman" w:hAnsi="Arial" w:cs="Arial"/>
          <w:sz w:val="20"/>
          <w:szCs w:val="20"/>
          <w:lang w:eastAsia="pt-BR"/>
        </w:rPr>
      </w:pPr>
      <w:r w:rsidRPr="00F346F4">
        <w:rPr>
          <w:rFonts w:ascii="Arial" w:eastAsia="Times New Roman" w:hAnsi="Arial" w:cs="Arial"/>
          <w:sz w:val="20"/>
          <w:szCs w:val="20"/>
          <w:lang w:eastAsia="pt-BR"/>
        </w:rPr>
        <w:t>Com efeito, orienta-se que, na descrição do objeto (o qual, repita-se, deve ser preferencialmente padronizado), deve ser prevista a medida, a capacidade, a potência, o consumo, a composição, a resistência, a precisão, a quantidade, a qualidade, o modelo, a forma, enfim, as características que propiciem tanto a formulação de propostas de preços pelos potenciais fornecedores quanto o julgamento objetivo.</w:t>
      </w:r>
    </w:p>
    <w:p w:rsidR="00F346F4" w:rsidRPr="00F346F4" w:rsidRDefault="00F346F4" w:rsidP="00F346F4">
      <w:pPr>
        <w:pBdr>
          <w:top w:val="single" w:sz="4" w:space="1" w:color="auto"/>
          <w:left w:val="single" w:sz="4" w:space="4" w:color="auto"/>
          <w:bottom w:val="single" w:sz="4" w:space="1" w:color="auto"/>
          <w:right w:val="single" w:sz="4" w:space="4" w:color="auto"/>
        </w:pBdr>
        <w:shd w:val="clear" w:color="auto" w:fill="FFFF00"/>
        <w:spacing w:before="100" w:after="0" w:line="276" w:lineRule="auto"/>
        <w:jc w:val="both"/>
        <w:rPr>
          <w:rFonts w:ascii="Arial" w:eastAsia="Times New Roman" w:hAnsi="Arial" w:cs="Arial"/>
          <w:sz w:val="20"/>
          <w:szCs w:val="20"/>
          <w:lang w:eastAsia="pt-BR"/>
        </w:rPr>
      </w:pPr>
      <w:r w:rsidRPr="00F346F4">
        <w:rPr>
          <w:rFonts w:ascii="Arial" w:eastAsia="Times New Roman" w:hAnsi="Arial" w:cs="Arial"/>
          <w:color w:val="000000"/>
          <w:sz w:val="20"/>
          <w:szCs w:val="20"/>
          <w:lang w:eastAsia="pt-BR"/>
        </w:rPr>
        <w:t>Alerta-se, no entanto, que nesse momento não serão descritos todos os requisitos da contratação como, por exemplo, as exigências relacionadas à manutenção e à assistência técnica, exigência de amostras, exigência de carta de solidariedade, etc., nem a forma e o critério de seleção do fornecedor, como por exemplo, documentos de habilitação.</w:t>
      </w:r>
    </w:p>
    <w:p w:rsidR="00F346F4" w:rsidRPr="00F346F4" w:rsidRDefault="00F346F4" w:rsidP="00F346F4">
      <w:pPr>
        <w:pBdr>
          <w:top w:val="single" w:sz="4" w:space="1" w:color="auto"/>
          <w:left w:val="single" w:sz="4" w:space="4" w:color="auto"/>
          <w:bottom w:val="single" w:sz="4" w:space="1" w:color="auto"/>
          <w:right w:val="single" w:sz="4" w:space="4" w:color="auto"/>
        </w:pBdr>
        <w:shd w:val="clear" w:color="auto" w:fill="FFFF00"/>
        <w:spacing w:before="100" w:after="0" w:line="276" w:lineRule="auto"/>
        <w:jc w:val="both"/>
        <w:rPr>
          <w:rFonts w:ascii="Arial" w:eastAsia="Times New Roman" w:hAnsi="Arial" w:cs="Arial"/>
          <w:sz w:val="20"/>
          <w:szCs w:val="20"/>
          <w:lang w:eastAsia="pt-BR"/>
        </w:rPr>
      </w:pPr>
    </w:p>
    <w:p w:rsidR="00F346F4" w:rsidRPr="00F346F4" w:rsidRDefault="00F346F4" w:rsidP="00F346F4">
      <w:pPr>
        <w:pBdr>
          <w:top w:val="single" w:sz="4" w:space="1" w:color="auto"/>
          <w:left w:val="single" w:sz="4" w:space="4" w:color="auto"/>
          <w:bottom w:val="single" w:sz="4" w:space="1" w:color="auto"/>
          <w:right w:val="single" w:sz="4" w:space="4" w:color="auto"/>
        </w:pBdr>
        <w:shd w:val="clear" w:color="auto" w:fill="FFFF00"/>
        <w:spacing w:before="100" w:after="0" w:line="276" w:lineRule="auto"/>
        <w:jc w:val="both"/>
        <w:rPr>
          <w:rFonts w:ascii="Arial" w:eastAsia="Times New Roman" w:hAnsi="Arial" w:cs="Arial"/>
          <w:sz w:val="20"/>
          <w:szCs w:val="20"/>
          <w:lang w:eastAsia="pt-BR"/>
        </w:rPr>
      </w:pPr>
      <w:r w:rsidRPr="00F346F4">
        <w:rPr>
          <w:rFonts w:ascii="Arial" w:eastAsia="Times New Roman" w:hAnsi="Arial" w:cs="Arial"/>
          <w:b/>
          <w:sz w:val="20"/>
          <w:szCs w:val="20"/>
          <w:lang w:eastAsia="pt-BR"/>
        </w:rPr>
        <w:t xml:space="preserve">Indicação de marca: </w:t>
      </w:r>
      <w:r w:rsidRPr="00F346F4">
        <w:rPr>
          <w:rFonts w:ascii="Arial" w:eastAsia="Times New Roman" w:hAnsi="Arial" w:cs="Arial"/>
          <w:sz w:val="20"/>
          <w:szCs w:val="20"/>
          <w:lang w:eastAsia="pt-BR"/>
        </w:rPr>
        <w:t>Excepcionalmente, o ordenamento jurídico admite a indicação de marca nas hipóteses descritas no inciso I do art. 41 da NLLC: “a) em decorrência da necessidade de padronização do objeto; b) em decorrência da necessidade de manter a compatibilidade com plataformas e padrões já adotados pela Administração; c) quando determinada marca ou modelo comercializados por mais de um fornecedor forem os únicos capazes de atender às necessidades do contratante; d) quando a descrição do objeto a ser licitado puder ser mais bem compreendida pela identificação de determinada marca ou determinado modelo aptos a servir apenas como referência”;</w:t>
      </w:r>
    </w:p>
    <w:p w:rsidR="00F346F4" w:rsidRPr="00F346F4" w:rsidRDefault="00F346F4" w:rsidP="00F346F4">
      <w:pPr>
        <w:pBdr>
          <w:top w:val="single" w:sz="4" w:space="1" w:color="auto"/>
          <w:left w:val="single" w:sz="4" w:space="4" w:color="auto"/>
          <w:bottom w:val="single" w:sz="4" w:space="1" w:color="auto"/>
          <w:right w:val="single" w:sz="4" w:space="4" w:color="auto"/>
        </w:pBdr>
        <w:shd w:val="clear" w:color="auto" w:fill="FFFF00"/>
        <w:spacing w:before="100" w:after="0" w:line="276" w:lineRule="auto"/>
        <w:jc w:val="both"/>
        <w:rPr>
          <w:rFonts w:ascii="Arial" w:eastAsia="Times New Roman" w:hAnsi="Arial" w:cs="Arial"/>
          <w:sz w:val="20"/>
          <w:szCs w:val="20"/>
          <w:lang w:eastAsia="pt-BR"/>
        </w:rPr>
      </w:pPr>
      <w:r w:rsidRPr="00F346F4">
        <w:rPr>
          <w:rFonts w:ascii="Arial" w:eastAsia="Times New Roman" w:hAnsi="Arial" w:cs="Arial"/>
          <w:sz w:val="20"/>
          <w:szCs w:val="20"/>
          <w:lang w:eastAsia="pt-BR"/>
        </w:rPr>
        <w:t xml:space="preserve">Em qualquer um dos referidos casos, cabe à equipe de planejamento apresentar as razões para a prévia indicação de marca, </w:t>
      </w:r>
      <w:r w:rsidRPr="00F346F4">
        <w:rPr>
          <w:rFonts w:ascii="Arial" w:eastAsia="Times New Roman" w:hAnsi="Arial" w:cs="Arial"/>
          <w:color w:val="000000"/>
          <w:sz w:val="20"/>
          <w:szCs w:val="20"/>
          <w:lang w:eastAsia="pt-BR"/>
        </w:rPr>
        <w:t>devendo-se valer do Estudo Técnico Preliminar para fins de apresentação de justificativa técnica ou, na hipótese de ser dispensada ou facultada a elaboração do referido artefato de planejamento (vide art. 7º,§§6º e 7º), no presente Termo de Referência.</w:t>
      </w:r>
    </w:p>
    <w:p w:rsidR="00F346F4" w:rsidRPr="00F346F4" w:rsidRDefault="00F346F4" w:rsidP="00F346F4">
      <w:pPr>
        <w:spacing w:before="100" w:after="0" w:line="276" w:lineRule="auto"/>
        <w:jc w:val="both"/>
        <w:rPr>
          <w:rFonts w:ascii="Arial" w:eastAsia="Times New Roman" w:hAnsi="Arial" w:cs="Arial"/>
          <w:sz w:val="20"/>
          <w:szCs w:val="20"/>
          <w:lang w:eastAsia="pt-BR"/>
        </w:rPr>
      </w:pPr>
    </w:p>
    <w:p w:rsidR="00F346F4" w:rsidRPr="00F346F4" w:rsidRDefault="00F346F4" w:rsidP="00F346F4">
      <w:pPr>
        <w:spacing w:before="100" w:after="0" w:line="240" w:lineRule="auto"/>
        <w:jc w:val="both"/>
        <w:rPr>
          <w:rFonts w:ascii="Arial" w:eastAsia="Times New Roman" w:hAnsi="Arial" w:cs="Arial"/>
          <w:color w:val="000000"/>
          <w:sz w:val="20"/>
          <w:szCs w:val="20"/>
          <w:lang w:eastAsia="pt-BR"/>
        </w:rPr>
      </w:pPr>
      <w:r w:rsidRPr="00F346F4">
        <w:rPr>
          <w:rFonts w:ascii="Arial" w:eastAsia="Times New Roman" w:hAnsi="Arial" w:cs="Arial"/>
          <w:b/>
          <w:color w:val="000000"/>
          <w:sz w:val="20"/>
          <w:szCs w:val="20"/>
          <w:lang w:eastAsia="pt-BR"/>
        </w:rPr>
        <w:t>1.2.</w:t>
      </w:r>
      <w:r w:rsidRPr="00F346F4">
        <w:rPr>
          <w:rFonts w:ascii="Arial" w:eastAsia="Times New Roman" w:hAnsi="Arial" w:cs="Arial"/>
          <w:color w:val="000000"/>
          <w:sz w:val="20"/>
          <w:szCs w:val="20"/>
          <w:lang w:eastAsia="pt-BR"/>
        </w:rPr>
        <w:t xml:space="preserve"> A contratação será processada pelo </w:t>
      </w:r>
      <w:r w:rsidRPr="00F346F4">
        <w:rPr>
          <w:rFonts w:ascii="Arial" w:eastAsia="Times New Roman" w:hAnsi="Arial" w:cs="Arial"/>
          <w:b/>
          <w:color w:val="000000"/>
          <w:sz w:val="20"/>
          <w:szCs w:val="20"/>
          <w:lang w:eastAsia="pt-BR"/>
        </w:rPr>
        <w:t>Sistema de Registro de Preços</w:t>
      </w:r>
      <w:r w:rsidRPr="00F346F4">
        <w:rPr>
          <w:rFonts w:ascii="Arial" w:eastAsia="Times New Roman" w:hAnsi="Arial" w:cs="Arial"/>
          <w:color w:val="000000"/>
          <w:sz w:val="20"/>
          <w:szCs w:val="20"/>
          <w:lang w:eastAsia="pt-BR"/>
        </w:rPr>
        <w:t xml:space="preserve">, conforme autoriza(m) o(s) inciso(s) </w:t>
      </w:r>
      <w:r w:rsidRPr="00F346F4">
        <w:rPr>
          <w:rFonts w:ascii="Arial" w:eastAsia="Times New Roman" w:hAnsi="Arial" w:cs="Arial"/>
          <w:color w:val="FF0000"/>
          <w:sz w:val="20"/>
          <w:szCs w:val="20"/>
          <w:lang w:eastAsia="pt-BR"/>
        </w:rPr>
        <w:t xml:space="preserve">(...) </w:t>
      </w:r>
      <w:r w:rsidRPr="00F346F4">
        <w:rPr>
          <w:rFonts w:ascii="Arial" w:eastAsia="Times New Roman" w:hAnsi="Arial" w:cs="Arial"/>
          <w:color w:val="000000"/>
          <w:sz w:val="20"/>
          <w:szCs w:val="20"/>
          <w:lang w:eastAsia="pt-BR"/>
        </w:rPr>
        <w:t xml:space="preserve">do art. 3º do Decreto Estadual n. 16.122, de 09 de março de 2023, e objetiva  </w:t>
      </w:r>
      <w:r w:rsidRPr="00F346F4">
        <w:rPr>
          <w:rFonts w:ascii="Arial" w:eastAsia="Times New Roman" w:hAnsi="Arial" w:cs="Arial"/>
          <w:sz w:val="20"/>
          <w:szCs w:val="20"/>
          <w:lang w:eastAsia="pt-BR"/>
        </w:rPr>
        <w:t>atender as demandas dos seguintes órgãos e entidades participantes:</w:t>
      </w:r>
    </w:p>
    <w:p w:rsidR="00F346F4" w:rsidRPr="00F346F4" w:rsidRDefault="00F346F4" w:rsidP="00F346F4">
      <w:pPr>
        <w:widowControl w:val="0"/>
        <w:spacing w:before="100" w:after="0" w:line="240" w:lineRule="auto"/>
        <w:jc w:val="both"/>
        <w:rPr>
          <w:rFonts w:ascii="Arial" w:eastAsia="Times New Roman" w:hAnsi="Arial" w:cs="Arial"/>
          <w:sz w:val="20"/>
          <w:szCs w:val="20"/>
          <w:lang w:eastAsia="pt-BR"/>
        </w:rPr>
      </w:pPr>
      <w:r w:rsidRPr="00F346F4">
        <w:rPr>
          <w:rFonts w:ascii="Arial" w:eastAsia="Times New Roman" w:hAnsi="Arial" w:cs="Arial"/>
          <w:sz w:val="20"/>
          <w:szCs w:val="20"/>
          <w:lang w:eastAsia="pt-BR"/>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62"/>
        <w:gridCol w:w="2196"/>
        <w:gridCol w:w="2102"/>
        <w:gridCol w:w="2134"/>
      </w:tblGrid>
      <w:tr w:rsidR="00F346F4" w:rsidRPr="00F346F4" w:rsidTr="007A53B2">
        <w:tc>
          <w:tcPr>
            <w:tcW w:w="2062" w:type="dxa"/>
          </w:tcPr>
          <w:p w:rsidR="00F346F4" w:rsidRPr="00F346F4" w:rsidRDefault="00F346F4" w:rsidP="00F346F4">
            <w:pPr>
              <w:widowControl w:val="0"/>
              <w:tabs>
                <w:tab w:val="left" w:pos="22"/>
              </w:tabs>
              <w:autoSpaceDE w:val="0"/>
              <w:autoSpaceDN w:val="0"/>
              <w:adjustRightInd w:val="0"/>
              <w:spacing w:before="100" w:after="200" w:line="276" w:lineRule="auto"/>
              <w:ind w:right="-30"/>
              <w:jc w:val="center"/>
              <w:rPr>
                <w:rFonts w:ascii="Arial" w:eastAsia="Times New Roman" w:hAnsi="Arial" w:cs="Arial"/>
                <w:iCs/>
                <w:color w:val="FF0000"/>
                <w:sz w:val="20"/>
                <w:szCs w:val="20"/>
              </w:rPr>
            </w:pPr>
            <w:r w:rsidRPr="00F346F4">
              <w:rPr>
                <w:rFonts w:ascii="Arial" w:eastAsia="Times New Roman" w:hAnsi="Arial" w:cs="Arial"/>
                <w:iCs/>
                <w:color w:val="FF0000"/>
                <w:sz w:val="20"/>
                <w:szCs w:val="20"/>
              </w:rPr>
              <w:t>Item nº</w:t>
            </w:r>
          </w:p>
        </w:tc>
        <w:tc>
          <w:tcPr>
            <w:tcW w:w="2196" w:type="dxa"/>
          </w:tcPr>
          <w:p w:rsidR="00F346F4" w:rsidRPr="00F346F4" w:rsidRDefault="00F346F4" w:rsidP="00F346F4">
            <w:pPr>
              <w:widowControl w:val="0"/>
              <w:tabs>
                <w:tab w:val="left" w:pos="22"/>
              </w:tabs>
              <w:autoSpaceDE w:val="0"/>
              <w:autoSpaceDN w:val="0"/>
              <w:adjustRightInd w:val="0"/>
              <w:spacing w:before="100" w:after="200" w:line="276" w:lineRule="auto"/>
              <w:ind w:right="-30"/>
              <w:jc w:val="center"/>
              <w:rPr>
                <w:rFonts w:ascii="Arial" w:eastAsia="Times New Roman" w:hAnsi="Arial" w:cs="Arial"/>
                <w:iCs/>
                <w:color w:val="FF0000"/>
                <w:sz w:val="20"/>
                <w:szCs w:val="20"/>
              </w:rPr>
            </w:pPr>
            <w:r w:rsidRPr="00F346F4">
              <w:rPr>
                <w:rFonts w:ascii="Arial" w:eastAsia="Times New Roman" w:hAnsi="Arial" w:cs="Arial"/>
                <w:iCs/>
                <w:color w:val="FF0000"/>
                <w:sz w:val="20"/>
                <w:szCs w:val="20"/>
              </w:rPr>
              <w:t>Órgãos/Entidades Participantes</w:t>
            </w:r>
          </w:p>
        </w:tc>
        <w:tc>
          <w:tcPr>
            <w:tcW w:w="2102" w:type="dxa"/>
          </w:tcPr>
          <w:p w:rsidR="00F346F4" w:rsidRPr="00F346F4" w:rsidRDefault="00F346F4" w:rsidP="00F346F4">
            <w:pPr>
              <w:widowControl w:val="0"/>
              <w:tabs>
                <w:tab w:val="left" w:pos="22"/>
              </w:tabs>
              <w:autoSpaceDE w:val="0"/>
              <w:autoSpaceDN w:val="0"/>
              <w:adjustRightInd w:val="0"/>
              <w:spacing w:before="100" w:after="200" w:line="276" w:lineRule="auto"/>
              <w:ind w:right="-30"/>
              <w:jc w:val="center"/>
              <w:rPr>
                <w:rFonts w:ascii="Arial" w:eastAsia="Times New Roman" w:hAnsi="Arial" w:cs="Arial"/>
                <w:iCs/>
                <w:color w:val="FF0000"/>
                <w:sz w:val="20"/>
                <w:szCs w:val="20"/>
              </w:rPr>
            </w:pPr>
            <w:r w:rsidRPr="00F346F4">
              <w:rPr>
                <w:rFonts w:ascii="Arial" w:eastAsia="Times New Roman" w:hAnsi="Arial" w:cs="Arial"/>
                <w:iCs/>
                <w:color w:val="FF0000"/>
                <w:sz w:val="20"/>
                <w:szCs w:val="20"/>
              </w:rPr>
              <w:t>Unidade de medida</w:t>
            </w:r>
          </w:p>
        </w:tc>
        <w:tc>
          <w:tcPr>
            <w:tcW w:w="2134" w:type="dxa"/>
          </w:tcPr>
          <w:p w:rsidR="00F346F4" w:rsidRPr="00F346F4" w:rsidRDefault="00F346F4" w:rsidP="00F346F4">
            <w:pPr>
              <w:widowControl w:val="0"/>
              <w:tabs>
                <w:tab w:val="left" w:pos="22"/>
              </w:tabs>
              <w:autoSpaceDE w:val="0"/>
              <w:autoSpaceDN w:val="0"/>
              <w:adjustRightInd w:val="0"/>
              <w:spacing w:before="100" w:after="200" w:line="276" w:lineRule="auto"/>
              <w:ind w:right="-30"/>
              <w:jc w:val="center"/>
              <w:rPr>
                <w:rFonts w:ascii="Arial" w:eastAsia="Times New Roman" w:hAnsi="Arial" w:cs="Arial"/>
                <w:iCs/>
                <w:color w:val="FF0000"/>
                <w:sz w:val="20"/>
                <w:szCs w:val="20"/>
              </w:rPr>
            </w:pPr>
            <w:r w:rsidRPr="00F346F4">
              <w:rPr>
                <w:rFonts w:ascii="Arial" w:eastAsia="Times New Roman" w:hAnsi="Arial" w:cs="Arial"/>
                <w:iCs/>
                <w:color w:val="FF0000"/>
                <w:sz w:val="20"/>
                <w:szCs w:val="20"/>
              </w:rPr>
              <w:t>Quantidade total</w:t>
            </w:r>
          </w:p>
        </w:tc>
      </w:tr>
      <w:tr w:rsidR="00F346F4" w:rsidRPr="00F346F4" w:rsidTr="007A53B2">
        <w:tc>
          <w:tcPr>
            <w:tcW w:w="2062" w:type="dxa"/>
          </w:tcPr>
          <w:p w:rsidR="00F346F4" w:rsidRPr="00F346F4" w:rsidRDefault="00F346F4" w:rsidP="00F346F4">
            <w:pPr>
              <w:widowControl w:val="0"/>
              <w:autoSpaceDE w:val="0"/>
              <w:autoSpaceDN w:val="0"/>
              <w:adjustRightInd w:val="0"/>
              <w:spacing w:before="100" w:after="200" w:line="276" w:lineRule="auto"/>
              <w:ind w:right="-30"/>
              <w:jc w:val="center"/>
              <w:rPr>
                <w:rFonts w:ascii="Arial" w:eastAsia="Times New Roman" w:hAnsi="Arial" w:cs="Arial"/>
                <w:i/>
                <w:iCs/>
                <w:color w:val="FF0000"/>
                <w:sz w:val="20"/>
                <w:szCs w:val="20"/>
              </w:rPr>
            </w:pPr>
          </w:p>
        </w:tc>
        <w:tc>
          <w:tcPr>
            <w:tcW w:w="2196" w:type="dxa"/>
          </w:tcPr>
          <w:p w:rsidR="00F346F4" w:rsidRPr="00F346F4" w:rsidRDefault="00F346F4" w:rsidP="00F346F4">
            <w:pPr>
              <w:widowControl w:val="0"/>
              <w:autoSpaceDE w:val="0"/>
              <w:autoSpaceDN w:val="0"/>
              <w:adjustRightInd w:val="0"/>
              <w:spacing w:before="100" w:after="200" w:line="276" w:lineRule="auto"/>
              <w:ind w:right="-30"/>
              <w:jc w:val="center"/>
              <w:rPr>
                <w:rFonts w:ascii="Arial" w:eastAsia="Times New Roman" w:hAnsi="Arial" w:cs="Arial"/>
                <w:i/>
                <w:iCs/>
                <w:color w:val="FF0000"/>
                <w:sz w:val="20"/>
                <w:szCs w:val="20"/>
              </w:rPr>
            </w:pPr>
          </w:p>
        </w:tc>
        <w:tc>
          <w:tcPr>
            <w:tcW w:w="2102" w:type="dxa"/>
          </w:tcPr>
          <w:p w:rsidR="00F346F4" w:rsidRPr="00F346F4" w:rsidRDefault="00F346F4" w:rsidP="00F346F4">
            <w:pPr>
              <w:widowControl w:val="0"/>
              <w:autoSpaceDE w:val="0"/>
              <w:autoSpaceDN w:val="0"/>
              <w:adjustRightInd w:val="0"/>
              <w:spacing w:before="100" w:after="200" w:line="276" w:lineRule="auto"/>
              <w:ind w:right="-30"/>
              <w:jc w:val="center"/>
              <w:rPr>
                <w:rFonts w:ascii="Arial" w:eastAsia="Times New Roman" w:hAnsi="Arial" w:cs="Arial"/>
                <w:i/>
                <w:iCs/>
                <w:color w:val="FF0000"/>
                <w:sz w:val="20"/>
                <w:szCs w:val="20"/>
              </w:rPr>
            </w:pPr>
          </w:p>
        </w:tc>
        <w:tc>
          <w:tcPr>
            <w:tcW w:w="2134" w:type="dxa"/>
          </w:tcPr>
          <w:p w:rsidR="00F346F4" w:rsidRPr="00F346F4" w:rsidRDefault="00F346F4" w:rsidP="00F346F4">
            <w:pPr>
              <w:widowControl w:val="0"/>
              <w:autoSpaceDE w:val="0"/>
              <w:autoSpaceDN w:val="0"/>
              <w:adjustRightInd w:val="0"/>
              <w:spacing w:before="100" w:after="200" w:line="276" w:lineRule="auto"/>
              <w:ind w:right="-30"/>
              <w:jc w:val="center"/>
              <w:rPr>
                <w:rFonts w:ascii="Arial" w:eastAsia="Times New Roman" w:hAnsi="Arial" w:cs="Arial"/>
                <w:i/>
                <w:iCs/>
                <w:color w:val="FF0000"/>
                <w:sz w:val="20"/>
                <w:szCs w:val="20"/>
              </w:rPr>
            </w:pPr>
          </w:p>
        </w:tc>
      </w:tr>
      <w:tr w:rsidR="00F346F4" w:rsidRPr="00F346F4" w:rsidTr="007A53B2">
        <w:tc>
          <w:tcPr>
            <w:tcW w:w="2062" w:type="dxa"/>
          </w:tcPr>
          <w:p w:rsidR="00F346F4" w:rsidRPr="00F346F4" w:rsidRDefault="00F346F4" w:rsidP="00F346F4">
            <w:pPr>
              <w:widowControl w:val="0"/>
              <w:autoSpaceDE w:val="0"/>
              <w:autoSpaceDN w:val="0"/>
              <w:adjustRightInd w:val="0"/>
              <w:spacing w:before="100" w:after="200" w:line="276" w:lineRule="auto"/>
              <w:ind w:right="-30"/>
              <w:jc w:val="center"/>
              <w:rPr>
                <w:rFonts w:ascii="Arial" w:eastAsia="Times New Roman" w:hAnsi="Arial" w:cs="Arial"/>
                <w:i/>
                <w:iCs/>
                <w:color w:val="FF0000"/>
                <w:sz w:val="20"/>
                <w:szCs w:val="20"/>
              </w:rPr>
            </w:pPr>
          </w:p>
        </w:tc>
        <w:tc>
          <w:tcPr>
            <w:tcW w:w="2196" w:type="dxa"/>
          </w:tcPr>
          <w:p w:rsidR="00F346F4" w:rsidRPr="00F346F4" w:rsidRDefault="00F346F4" w:rsidP="00F346F4">
            <w:pPr>
              <w:widowControl w:val="0"/>
              <w:autoSpaceDE w:val="0"/>
              <w:autoSpaceDN w:val="0"/>
              <w:adjustRightInd w:val="0"/>
              <w:spacing w:before="100" w:after="200" w:line="276" w:lineRule="auto"/>
              <w:ind w:right="-30"/>
              <w:jc w:val="center"/>
              <w:rPr>
                <w:rFonts w:ascii="Arial" w:eastAsia="Times New Roman" w:hAnsi="Arial" w:cs="Arial"/>
                <w:i/>
                <w:iCs/>
                <w:color w:val="FF0000"/>
                <w:sz w:val="20"/>
                <w:szCs w:val="20"/>
              </w:rPr>
            </w:pPr>
          </w:p>
        </w:tc>
        <w:tc>
          <w:tcPr>
            <w:tcW w:w="2102" w:type="dxa"/>
          </w:tcPr>
          <w:p w:rsidR="00F346F4" w:rsidRPr="00F346F4" w:rsidRDefault="00F346F4" w:rsidP="00F346F4">
            <w:pPr>
              <w:widowControl w:val="0"/>
              <w:autoSpaceDE w:val="0"/>
              <w:autoSpaceDN w:val="0"/>
              <w:adjustRightInd w:val="0"/>
              <w:spacing w:before="100" w:after="200" w:line="276" w:lineRule="auto"/>
              <w:ind w:right="-30"/>
              <w:jc w:val="center"/>
              <w:rPr>
                <w:rFonts w:ascii="Arial" w:eastAsia="Times New Roman" w:hAnsi="Arial" w:cs="Arial"/>
                <w:i/>
                <w:iCs/>
                <w:color w:val="FF0000"/>
                <w:sz w:val="20"/>
                <w:szCs w:val="20"/>
              </w:rPr>
            </w:pPr>
          </w:p>
        </w:tc>
        <w:tc>
          <w:tcPr>
            <w:tcW w:w="2134" w:type="dxa"/>
          </w:tcPr>
          <w:p w:rsidR="00F346F4" w:rsidRPr="00F346F4" w:rsidRDefault="00F346F4" w:rsidP="00F346F4">
            <w:pPr>
              <w:widowControl w:val="0"/>
              <w:autoSpaceDE w:val="0"/>
              <w:autoSpaceDN w:val="0"/>
              <w:adjustRightInd w:val="0"/>
              <w:spacing w:before="100" w:after="200" w:line="276" w:lineRule="auto"/>
              <w:ind w:right="-30"/>
              <w:jc w:val="center"/>
              <w:rPr>
                <w:rFonts w:ascii="Arial" w:eastAsia="Times New Roman" w:hAnsi="Arial" w:cs="Arial"/>
                <w:i/>
                <w:iCs/>
                <w:color w:val="FF0000"/>
                <w:sz w:val="20"/>
                <w:szCs w:val="20"/>
              </w:rPr>
            </w:pPr>
          </w:p>
        </w:tc>
      </w:tr>
      <w:tr w:rsidR="00F346F4" w:rsidRPr="00F346F4" w:rsidTr="007A53B2">
        <w:tc>
          <w:tcPr>
            <w:tcW w:w="2062" w:type="dxa"/>
          </w:tcPr>
          <w:p w:rsidR="00F346F4" w:rsidRPr="00F346F4" w:rsidRDefault="00F346F4" w:rsidP="00F346F4">
            <w:pPr>
              <w:widowControl w:val="0"/>
              <w:autoSpaceDE w:val="0"/>
              <w:autoSpaceDN w:val="0"/>
              <w:adjustRightInd w:val="0"/>
              <w:spacing w:before="100" w:after="200" w:line="276" w:lineRule="auto"/>
              <w:ind w:right="-30"/>
              <w:jc w:val="center"/>
              <w:rPr>
                <w:rFonts w:ascii="Arial" w:eastAsia="Times New Roman" w:hAnsi="Arial" w:cs="Arial"/>
                <w:i/>
                <w:iCs/>
                <w:color w:val="FF0000"/>
                <w:sz w:val="20"/>
                <w:szCs w:val="20"/>
              </w:rPr>
            </w:pPr>
          </w:p>
        </w:tc>
        <w:tc>
          <w:tcPr>
            <w:tcW w:w="2196" w:type="dxa"/>
          </w:tcPr>
          <w:p w:rsidR="00F346F4" w:rsidRPr="00F346F4" w:rsidRDefault="00F346F4" w:rsidP="00F346F4">
            <w:pPr>
              <w:widowControl w:val="0"/>
              <w:autoSpaceDE w:val="0"/>
              <w:autoSpaceDN w:val="0"/>
              <w:adjustRightInd w:val="0"/>
              <w:spacing w:before="100" w:after="200" w:line="276" w:lineRule="auto"/>
              <w:ind w:right="-30"/>
              <w:jc w:val="center"/>
              <w:rPr>
                <w:rFonts w:ascii="Arial" w:eastAsia="Times New Roman" w:hAnsi="Arial" w:cs="Arial"/>
                <w:i/>
                <w:iCs/>
                <w:color w:val="FF0000"/>
                <w:sz w:val="20"/>
                <w:szCs w:val="20"/>
              </w:rPr>
            </w:pPr>
          </w:p>
        </w:tc>
        <w:tc>
          <w:tcPr>
            <w:tcW w:w="2102" w:type="dxa"/>
          </w:tcPr>
          <w:p w:rsidR="00F346F4" w:rsidRPr="00F346F4" w:rsidRDefault="00F346F4" w:rsidP="00F346F4">
            <w:pPr>
              <w:widowControl w:val="0"/>
              <w:autoSpaceDE w:val="0"/>
              <w:autoSpaceDN w:val="0"/>
              <w:adjustRightInd w:val="0"/>
              <w:spacing w:before="100" w:after="200" w:line="276" w:lineRule="auto"/>
              <w:ind w:right="-30"/>
              <w:jc w:val="center"/>
              <w:rPr>
                <w:rFonts w:ascii="Arial" w:eastAsia="Times New Roman" w:hAnsi="Arial" w:cs="Arial"/>
                <w:i/>
                <w:iCs/>
                <w:color w:val="FF0000"/>
                <w:sz w:val="20"/>
                <w:szCs w:val="20"/>
              </w:rPr>
            </w:pPr>
          </w:p>
        </w:tc>
        <w:tc>
          <w:tcPr>
            <w:tcW w:w="2134" w:type="dxa"/>
          </w:tcPr>
          <w:p w:rsidR="00F346F4" w:rsidRPr="00F346F4" w:rsidRDefault="00F346F4" w:rsidP="00F346F4">
            <w:pPr>
              <w:widowControl w:val="0"/>
              <w:autoSpaceDE w:val="0"/>
              <w:autoSpaceDN w:val="0"/>
              <w:adjustRightInd w:val="0"/>
              <w:spacing w:before="100" w:after="200" w:line="276" w:lineRule="auto"/>
              <w:ind w:right="-30"/>
              <w:jc w:val="center"/>
              <w:rPr>
                <w:rFonts w:ascii="Arial" w:eastAsia="Times New Roman" w:hAnsi="Arial" w:cs="Arial"/>
                <w:i/>
                <w:iCs/>
                <w:color w:val="FF0000"/>
                <w:sz w:val="20"/>
                <w:szCs w:val="20"/>
              </w:rPr>
            </w:pPr>
          </w:p>
        </w:tc>
      </w:tr>
    </w:tbl>
    <w:p w:rsidR="00F346F4" w:rsidRPr="00F346F4" w:rsidRDefault="00F346F4" w:rsidP="00F346F4">
      <w:pPr>
        <w:widowControl w:val="0"/>
        <w:spacing w:before="100" w:after="0" w:line="240" w:lineRule="auto"/>
        <w:jc w:val="both"/>
        <w:rPr>
          <w:rFonts w:ascii="Arial" w:eastAsia="Times New Roman" w:hAnsi="Arial" w:cs="Arial"/>
          <w:sz w:val="20"/>
          <w:szCs w:val="20"/>
          <w:lang w:eastAsia="pt-BR"/>
        </w:rPr>
      </w:pPr>
    </w:p>
    <w:p w:rsidR="00F346F4" w:rsidRPr="00F346F4" w:rsidRDefault="00F346F4" w:rsidP="00F346F4">
      <w:pPr>
        <w:spacing w:before="100" w:after="0" w:line="276" w:lineRule="auto"/>
        <w:jc w:val="both"/>
        <w:rPr>
          <w:rFonts w:ascii="Arial" w:eastAsia="Times New Roman" w:hAnsi="Arial" w:cs="Times New Roman"/>
          <w:bCs/>
          <w:sz w:val="20"/>
          <w:szCs w:val="20"/>
        </w:rPr>
      </w:pPr>
      <w:r w:rsidRPr="00F346F4">
        <w:rPr>
          <w:rFonts w:ascii="Arial" w:eastAsia="Times New Roman" w:hAnsi="Arial" w:cs="Arial"/>
          <w:b/>
          <w:color w:val="000000"/>
          <w:sz w:val="20"/>
          <w:szCs w:val="20"/>
          <w:lang w:eastAsia="pt-BR"/>
        </w:rPr>
        <w:t>1.2.1</w:t>
      </w:r>
      <w:r w:rsidRPr="00F346F4">
        <w:rPr>
          <w:rFonts w:ascii="Arial" w:eastAsia="Times New Roman" w:hAnsi="Arial" w:cs="Arial"/>
          <w:color w:val="000000"/>
          <w:sz w:val="20"/>
          <w:szCs w:val="20"/>
          <w:lang w:eastAsia="pt-BR"/>
        </w:rPr>
        <w:t xml:space="preserve">. </w:t>
      </w:r>
      <w:r w:rsidRPr="00F346F4">
        <w:rPr>
          <w:rFonts w:ascii="Arial" w:eastAsia="Times New Roman" w:hAnsi="Arial" w:cs="Times New Roman"/>
          <w:bCs/>
          <w:sz w:val="20"/>
          <w:szCs w:val="20"/>
        </w:rPr>
        <w:t>A existência de preços registrados implicará compromisso de fornecimento nas condições estabelecidas, mas não obrigará os órgãos e entidades participantes a contratar, facultada a realização de licitação específica para a aquisição pretendida, desde que devidamente motivada.</w:t>
      </w:r>
    </w:p>
    <w:p w:rsidR="00F346F4" w:rsidRPr="00F346F4" w:rsidRDefault="00F346F4" w:rsidP="00F346F4">
      <w:pPr>
        <w:widowControl w:val="0"/>
        <w:spacing w:before="100" w:after="0" w:line="240" w:lineRule="auto"/>
        <w:jc w:val="both"/>
        <w:rPr>
          <w:rFonts w:ascii="Arial" w:eastAsia="Times New Roman" w:hAnsi="Arial" w:cs="Arial"/>
          <w:sz w:val="20"/>
          <w:szCs w:val="20"/>
          <w:lang w:eastAsia="pt-BR"/>
        </w:rPr>
      </w:pPr>
      <w:r w:rsidRPr="00F346F4">
        <w:rPr>
          <w:rFonts w:ascii="Arial" w:eastAsia="Times New Roman" w:hAnsi="Arial" w:cs="Arial"/>
          <w:sz w:val="20"/>
          <w:szCs w:val="20"/>
          <w:lang w:eastAsia="pt-BR"/>
        </w:rPr>
        <w:tab/>
      </w:r>
    </w:p>
    <w:p w:rsidR="00F346F4" w:rsidRPr="00F346F4" w:rsidRDefault="00F346F4" w:rsidP="00F346F4">
      <w:pPr>
        <w:pBdr>
          <w:top w:val="single" w:sz="4" w:space="1" w:color="auto"/>
          <w:left w:val="single" w:sz="4" w:space="4" w:color="auto"/>
          <w:bottom w:val="single" w:sz="4" w:space="1" w:color="auto"/>
          <w:right w:val="single" w:sz="4" w:space="4" w:color="auto"/>
        </w:pBdr>
        <w:shd w:val="clear" w:color="auto" w:fill="FFFF00"/>
        <w:spacing w:before="100" w:after="0" w:line="276" w:lineRule="auto"/>
        <w:jc w:val="both"/>
        <w:rPr>
          <w:rFonts w:ascii="Arial" w:eastAsia="Times New Roman" w:hAnsi="Arial" w:cs="Arial"/>
          <w:b/>
          <w:sz w:val="20"/>
          <w:szCs w:val="20"/>
          <w:lang w:eastAsia="pt-BR"/>
        </w:rPr>
      </w:pPr>
      <w:r w:rsidRPr="00F346F4">
        <w:rPr>
          <w:rFonts w:ascii="Arial" w:eastAsia="Times New Roman" w:hAnsi="Arial" w:cs="Arial"/>
          <w:b/>
          <w:sz w:val="20"/>
          <w:szCs w:val="20"/>
          <w:lang w:eastAsia="pt-BR"/>
        </w:rPr>
        <w:t>Orientações práticas:</w:t>
      </w:r>
    </w:p>
    <w:p w:rsidR="00F346F4" w:rsidRPr="00F346F4" w:rsidRDefault="00F346F4" w:rsidP="00F346F4">
      <w:pPr>
        <w:pBdr>
          <w:top w:val="single" w:sz="4" w:space="1" w:color="auto"/>
          <w:left w:val="single" w:sz="4" w:space="4" w:color="auto"/>
          <w:bottom w:val="single" w:sz="4" w:space="1" w:color="auto"/>
          <w:right w:val="single" w:sz="4" w:space="4" w:color="auto"/>
        </w:pBdr>
        <w:shd w:val="clear" w:color="auto" w:fill="FFFF00"/>
        <w:spacing w:before="100" w:after="0" w:line="276" w:lineRule="auto"/>
        <w:jc w:val="both"/>
        <w:rPr>
          <w:rFonts w:ascii="Arial" w:eastAsia="Times New Roman" w:hAnsi="Arial" w:cs="Arial"/>
          <w:b/>
          <w:sz w:val="20"/>
          <w:szCs w:val="20"/>
          <w:lang w:eastAsia="pt-BR"/>
        </w:rPr>
      </w:pPr>
    </w:p>
    <w:p w:rsidR="00F346F4" w:rsidRPr="00F346F4" w:rsidRDefault="00F346F4" w:rsidP="00F346F4">
      <w:pPr>
        <w:pBdr>
          <w:top w:val="single" w:sz="4" w:space="1" w:color="auto"/>
          <w:left w:val="single" w:sz="4" w:space="4" w:color="auto"/>
          <w:bottom w:val="single" w:sz="4" w:space="1" w:color="auto"/>
          <w:right w:val="single" w:sz="4" w:space="4" w:color="auto"/>
        </w:pBdr>
        <w:shd w:val="clear" w:color="auto" w:fill="FFFF00"/>
        <w:spacing w:before="100" w:after="0" w:line="276" w:lineRule="auto"/>
        <w:jc w:val="both"/>
        <w:rPr>
          <w:rFonts w:ascii="Arial" w:eastAsia="Times New Roman" w:hAnsi="Arial" w:cs="Arial"/>
          <w:sz w:val="20"/>
          <w:szCs w:val="20"/>
          <w:lang w:eastAsia="pt-BR"/>
        </w:rPr>
      </w:pPr>
      <w:r w:rsidRPr="00F346F4">
        <w:rPr>
          <w:rFonts w:ascii="Arial" w:eastAsia="Times New Roman" w:hAnsi="Arial" w:cs="Arial"/>
          <w:b/>
          <w:sz w:val="20"/>
          <w:szCs w:val="20"/>
          <w:lang w:eastAsia="pt-BR"/>
        </w:rPr>
        <w:lastRenderedPageBreak/>
        <w:t xml:space="preserve">Hipóteses do SRP: </w:t>
      </w:r>
      <w:r w:rsidRPr="00F346F4">
        <w:rPr>
          <w:rFonts w:ascii="Arial" w:eastAsia="Times New Roman" w:hAnsi="Arial" w:cs="Arial"/>
          <w:sz w:val="20"/>
          <w:szCs w:val="20"/>
          <w:lang w:eastAsia="pt-BR"/>
        </w:rPr>
        <w:t>De acordo com o art. 3º do Decreto nº 16.122, de 2023, o SRP será adotado, preferencialmente, nas hipóteses em que: “</w:t>
      </w:r>
      <w:r w:rsidRPr="00F346F4">
        <w:rPr>
          <w:rFonts w:ascii="Arial" w:eastAsia="Times New Roman" w:hAnsi="Arial" w:cs="Arial"/>
          <w:i/>
          <w:sz w:val="20"/>
          <w:szCs w:val="20"/>
          <w:lang w:eastAsia="pt-BR"/>
        </w:rPr>
        <w:t>I - pelas características do bem ou do serviço, haja necessidade de contratações frequentes; II - for conveniente a aquisição de bens com previsão de entregas parceladas ou contratação de serviços remunerados por unidade de medida ou em regime de tarefa; III - for conveniente a aquisição de bens ou a contratação de serviços para atendimento a mais de um órgão ou a programas de governo; ou IV - quando, pela natureza do objeto ou da situação fática, não for possível definir previamente o quantitativo a ser demandado pela Administração Pública Estadual</w:t>
      </w:r>
      <w:r w:rsidRPr="00F346F4">
        <w:rPr>
          <w:rFonts w:ascii="Arial" w:eastAsia="Times New Roman" w:hAnsi="Arial" w:cs="Arial"/>
          <w:sz w:val="20"/>
          <w:szCs w:val="20"/>
          <w:lang w:eastAsia="pt-BR"/>
        </w:rPr>
        <w:t>”.</w:t>
      </w:r>
    </w:p>
    <w:p w:rsidR="00F346F4" w:rsidRPr="00F346F4" w:rsidRDefault="00F346F4" w:rsidP="00F346F4">
      <w:pPr>
        <w:pBdr>
          <w:top w:val="single" w:sz="4" w:space="1" w:color="auto"/>
          <w:left w:val="single" w:sz="4" w:space="4" w:color="auto"/>
          <w:bottom w:val="single" w:sz="4" w:space="1" w:color="auto"/>
          <w:right w:val="single" w:sz="4" w:space="4" w:color="auto"/>
        </w:pBdr>
        <w:shd w:val="clear" w:color="auto" w:fill="FFFF00"/>
        <w:spacing w:before="100" w:after="0" w:line="276" w:lineRule="auto"/>
        <w:jc w:val="both"/>
        <w:rPr>
          <w:rFonts w:ascii="Arial" w:eastAsia="Times New Roman" w:hAnsi="Arial" w:cs="Arial"/>
          <w:b/>
          <w:sz w:val="20"/>
          <w:szCs w:val="20"/>
          <w:lang w:eastAsia="pt-BR"/>
        </w:rPr>
      </w:pPr>
      <w:r w:rsidRPr="00F346F4">
        <w:rPr>
          <w:rFonts w:ascii="Arial" w:eastAsia="Times New Roman" w:hAnsi="Arial" w:cs="Arial"/>
          <w:sz w:val="20"/>
          <w:szCs w:val="20"/>
          <w:lang w:eastAsia="pt-BR"/>
        </w:rPr>
        <w:t>Assim, a equipe de planejamento, a partir das justificativas contidas nos autos, deve indicar no subitem 1.2 do Termo de Referência uma das referidas hipóteses que fundamentaram a utilização do Sistema de Registro de Preço.</w:t>
      </w:r>
    </w:p>
    <w:p w:rsidR="00F346F4" w:rsidRPr="00F346F4" w:rsidRDefault="00F346F4" w:rsidP="00F346F4">
      <w:pPr>
        <w:pBdr>
          <w:top w:val="single" w:sz="4" w:space="1" w:color="auto"/>
          <w:left w:val="single" w:sz="4" w:space="4" w:color="auto"/>
          <w:bottom w:val="single" w:sz="4" w:space="1" w:color="auto"/>
          <w:right w:val="single" w:sz="4" w:space="4" w:color="auto"/>
        </w:pBdr>
        <w:shd w:val="clear" w:color="auto" w:fill="FFFF00"/>
        <w:spacing w:before="100" w:after="0" w:line="276" w:lineRule="auto"/>
        <w:jc w:val="both"/>
        <w:rPr>
          <w:rFonts w:ascii="Arial" w:eastAsia="Times New Roman" w:hAnsi="Arial" w:cs="Arial"/>
          <w:b/>
          <w:sz w:val="20"/>
          <w:szCs w:val="20"/>
          <w:lang w:eastAsia="pt-BR"/>
        </w:rPr>
      </w:pPr>
    </w:p>
    <w:p w:rsidR="00F346F4" w:rsidRPr="00F346F4" w:rsidRDefault="00F346F4" w:rsidP="00F346F4">
      <w:pPr>
        <w:pBdr>
          <w:top w:val="single" w:sz="4" w:space="1" w:color="auto"/>
          <w:left w:val="single" w:sz="4" w:space="4" w:color="auto"/>
          <w:bottom w:val="single" w:sz="4" w:space="1" w:color="auto"/>
          <w:right w:val="single" w:sz="4" w:space="4" w:color="auto"/>
        </w:pBdr>
        <w:shd w:val="clear" w:color="auto" w:fill="FFFF00"/>
        <w:spacing w:before="100" w:after="0" w:line="276" w:lineRule="auto"/>
        <w:jc w:val="both"/>
        <w:rPr>
          <w:rFonts w:ascii="Arial" w:eastAsia="Times New Roman" w:hAnsi="Arial" w:cs="Arial"/>
          <w:sz w:val="20"/>
          <w:szCs w:val="20"/>
          <w:lang w:eastAsia="pt-BR"/>
        </w:rPr>
      </w:pPr>
      <w:r w:rsidRPr="00F346F4">
        <w:rPr>
          <w:rFonts w:ascii="Arial" w:eastAsia="Times New Roman" w:hAnsi="Arial" w:cs="Arial"/>
          <w:b/>
          <w:sz w:val="20"/>
          <w:szCs w:val="20"/>
          <w:lang w:eastAsia="pt-BR"/>
        </w:rPr>
        <w:t xml:space="preserve">Órgãos e entidades participantes: </w:t>
      </w:r>
      <w:r w:rsidRPr="00F346F4">
        <w:rPr>
          <w:rFonts w:ascii="Arial" w:eastAsia="Times New Roman" w:hAnsi="Arial" w:cs="Arial"/>
          <w:sz w:val="20"/>
          <w:szCs w:val="20"/>
          <w:lang w:eastAsia="pt-BR"/>
        </w:rPr>
        <w:t>De acordo com o art. 86 da Lei nº 14.133, de 2021, o órgão ou entidade gerenciadora deverá, na fase preparatória do processo licitatório, realizar procedimento público de intenção de registro de preços para, nos termos do Decreto nº 16.122/2023, possibilitar, pelo prazo mínimo de 8 (oito) dias úteis, a participação de outros órgãos ou entidades na respectiva ata.</w:t>
      </w:r>
    </w:p>
    <w:p w:rsidR="00F346F4" w:rsidRPr="00F346F4" w:rsidRDefault="00F346F4" w:rsidP="00F346F4">
      <w:pPr>
        <w:pBdr>
          <w:top w:val="single" w:sz="4" w:space="1" w:color="auto"/>
          <w:left w:val="single" w:sz="4" w:space="4" w:color="auto"/>
          <w:bottom w:val="single" w:sz="4" w:space="1" w:color="auto"/>
          <w:right w:val="single" w:sz="4" w:space="4" w:color="auto"/>
        </w:pBdr>
        <w:shd w:val="clear" w:color="auto" w:fill="FFFF00"/>
        <w:spacing w:before="100" w:after="0" w:line="276" w:lineRule="auto"/>
        <w:jc w:val="both"/>
        <w:rPr>
          <w:rFonts w:ascii="Arial" w:eastAsia="Times New Roman" w:hAnsi="Arial" w:cs="Arial"/>
          <w:sz w:val="20"/>
          <w:szCs w:val="20"/>
          <w:lang w:eastAsia="pt-BR"/>
        </w:rPr>
      </w:pPr>
      <w:r w:rsidRPr="00F346F4">
        <w:rPr>
          <w:rFonts w:ascii="Arial" w:eastAsia="Times New Roman" w:hAnsi="Arial" w:cs="Arial"/>
          <w:sz w:val="20"/>
          <w:szCs w:val="20"/>
          <w:lang w:eastAsia="pt-BR"/>
        </w:rPr>
        <w:t>Os órgãos e entidades que tenham manifestado interesse em participar do SRP, desde que observado o regramento contido no art. 11 do Decreto nº 16.122/2023, serão caracterizados como “</w:t>
      </w:r>
      <w:r w:rsidRPr="00F346F4">
        <w:rPr>
          <w:rFonts w:ascii="Arial" w:eastAsia="Times New Roman" w:hAnsi="Arial" w:cs="Arial"/>
          <w:i/>
          <w:sz w:val="20"/>
          <w:szCs w:val="20"/>
          <w:lang w:eastAsia="pt-BR"/>
        </w:rPr>
        <w:t>órgãos e entidades participantes</w:t>
      </w:r>
      <w:r w:rsidRPr="00F346F4">
        <w:rPr>
          <w:rFonts w:ascii="Arial" w:eastAsia="Times New Roman" w:hAnsi="Arial" w:cs="Arial"/>
          <w:sz w:val="20"/>
          <w:szCs w:val="20"/>
          <w:lang w:eastAsia="pt-BR"/>
        </w:rPr>
        <w:t>” e deverão ter sua respectiva quantidade especificada no Termo de Referência para prévio conhecimento dos fornecedores.</w:t>
      </w:r>
    </w:p>
    <w:p w:rsidR="00F346F4" w:rsidRPr="00F346F4" w:rsidRDefault="00F346F4" w:rsidP="00F346F4">
      <w:pPr>
        <w:widowControl w:val="0"/>
        <w:spacing w:before="100" w:after="0" w:line="240" w:lineRule="auto"/>
        <w:jc w:val="both"/>
        <w:rPr>
          <w:rFonts w:ascii="Arial" w:eastAsia="Times New Roman" w:hAnsi="Arial" w:cs="Arial"/>
          <w:sz w:val="20"/>
          <w:szCs w:val="20"/>
          <w:lang w:eastAsia="pt-BR"/>
        </w:rPr>
      </w:pPr>
    </w:p>
    <w:p w:rsidR="00F346F4" w:rsidRPr="00F346F4" w:rsidRDefault="00F346F4" w:rsidP="00F346F4">
      <w:pPr>
        <w:widowControl w:val="0"/>
        <w:spacing w:before="100" w:after="0" w:line="276" w:lineRule="auto"/>
        <w:jc w:val="both"/>
        <w:rPr>
          <w:rFonts w:ascii="Arial" w:eastAsia="Times New Roman" w:hAnsi="Arial" w:cs="Times New Roman"/>
          <w:bCs/>
          <w:color w:val="FF0000"/>
          <w:sz w:val="20"/>
          <w:szCs w:val="20"/>
        </w:rPr>
      </w:pPr>
      <w:r w:rsidRPr="00F346F4">
        <w:rPr>
          <w:rFonts w:ascii="Arial" w:eastAsia="Times New Roman" w:hAnsi="Arial" w:cs="Times New Roman"/>
          <w:b/>
          <w:bCs/>
          <w:color w:val="FF0000"/>
          <w:sz w:val="20"/>
          <w:szCs w:val="20"/>
        </w:rPr>
        <w:t>1.3.</w:t>
      </w:r>
      <w:r w:rsidRPr="00F346F4">
        <w:rPr>
          <w:rFonts w:ascii="Arial" w:eastAsia="Times New Roman" w:hAnsi="Arial" w:cs="Times New Roman"/>
          <w:bCs/>
          <w:color w:val="FF0000"/>
          <w:sz w:val="20"/>
          <w:szCs w:val="20"/>
        </w:rPr>
        <w:t xml:space="preserve"> As quantidades indicadas no subitem 1.1 são estimativas de consumo anual.</w:t>
      </w:r>
    </w:p>
    <w:p w:rsidR="00F346F4" w:rsidRPr="00F346F4" w:rsidRDefault="00F346F4" w:rsidP="00F346F4">
      <w:pPr>
        <w:widowControl w:val="0"/>
        <w:spacing w:before="100" w:after="0" w:line="276" w:lineRule="auto"/>
        <w:jc w:val="both"/>
        <w:rPr>
          <w:rFonts w:ascii="Arial" w:eastAsia="Times New Roman" w:hAnsi="Arial" w:cs="Times New Roman"/>
          <w:bCs/>
          <w:color w:val="FF0000"/>
          <w:sz w:val="20"/>
          <w:szCs w:val="20"/>
        </w:rPr>
      </w:pPr>
    </w:p>
    <w:p w:rsidR="00F346F4" w:rsidRPr="00F346F4" w:rsidRDefault="00F346F4" w:rsidP="00F346F4">
      <w:pPr>
        <w:widowControl w:val="0"/>
        <w:spacing w:before="100" w:after="0" w:line="276" w:lineRule="auto"/>
        <w:jc w:val="both"/>
        <w:rPr>
          <w:rFonts w:ascii="Arial" w:eastAsia="Times New Roman" w:hAnsi="Arial" w:cs="Times New Roman"/>
          <w:b/>
          <w:bCs/>
          <w:color w:val="FF0000"/>
          <w:sz w:val="20"/>
          <w:szCs w:val="20"/>
        </w:rPr>
      </w:pPr>
      <w:r w:rsidRPr="00F346F4">
        <w:rPr>
          <w:rFonts w:ascii="Arial" w:eastAsia="Times New Roman" w:hAnsi="Arial" w:cs="Times New Roman"/>
          <w:b/>
          <w:bCs/>
          <w:color w:val="FF0000"/>
          <w:sz w:val="20"/>
          <w:szCs w:val="20"/>
        </w:rPr>
        <w:t>OU</w:t>
      </w:r>
    </w:p>
    <w:p w:rsidR="00F346F4" w:rsidRPr="00F346F4" w:rsidRDefault="00F346F4" w:rsidP="00F346F4">
      <w:pPr>
        <w:widowControl w:val="0"/>
        <w:spacing w:before="100" w:after="0" w:line="276" w:lineRule="auto"/>
        <w:jc w:val="both"/>
        <w:rPr>
          <w:rFonts w:ascii="Arial" w:eastAsia="Times New Roman" w:hAnsi="Arial" w:cs="Times New Roman"/>
          <w:bCs/>
          <w:color w:val="FF0000"/>
          <w:sz w:val="20"/>
          <w:szCs w:val="20"/>
        </w:rPr>
      </w:pPr>
    </w:p>
    <w:p w:rsidR="00F346F4" w:rsidRPr="00F346F4" w:rsidRDefault="00F346F4" w:rsidP="00F346F4">
      <w:pPr>
        <w:widowControl w:val="0"/>
        <w:spacing w:before="100" w:after="0" w:line="276" w:lineRule="auto"/>
        <w:jc w:val="both"/>
        <w:rPr>
          <w:rFonts w:ascii="Arial" w:eastAsia="Times New Roman" w:hAnsi="Arial" w:cs="Times New Roman"/>
          <w:bCs/>
          <w:color w:val="FF0000"/>
          <w:sz w:val="20"/>
          <w:szCs w:val="20"/>
        </w:rPr>
      </w:pPr>
      <w:r w:rsidRPr="00F346F4">
        <w:rPr>
          <w:rFonts w:ascii="Arial" w:eastAsia="Times New Roman" w:hAnsi="Arial" w:cs="Times New Roman"/>
          <w:b/>
          <w:bCs/>
          <w:color w:val="FF0000"/>
          <w:sz w:val="20"/>
          <w:szCs w:val="20"/>
        </w:rPr>
        <w:t>1.3.</w:t>
      </w:r>
      <w:r w:rsidRPr="00F346F4">
        <w:rPr>
          <w:rFonts w:ascii="Arial" w:eastAsia="Times New Roman" w:hAnsi="Arial" w:cs="Times New Roman"/>
          <w:bCs/>
          <w:color w:val="FF0000"/>
          <w:sz w:val="20"/>
          <w:szCs w:val="20"/>
        </w:rPr>
        <w:t xml:space="preserve"> O registro a que se refere o subitem 1.1 é composto pela unidade de contratação (</w:t>
      </w:r>
      <w:r w:rsidRPr="00F346F4">
        <w:rPr>
          <w:rFonts w:ascii="Arial" w:eastAsia="Times New Roman" w:hAnsi="Arial" w:cs="Times New Roman"/>
          <w:bCs/>
          <w:i/>
          <w:color w:val="FF0000"/>
          <w:sz w:val="20"/>
          <w:szCs w:val="20"/>
        </w:rPr>
        <w:t>unidade de medida</w:t>
      </w:r>
      <w:r w:rsidRPr="00F346F4">
        <w:rPr>
          <w:rFonts w:ascii="Arial" w:eastAsia="Times New Roman" w:hAnsi="Arial" w:cs="Times New Roman"/>
          <w:bCs/>
          <w:color w:val="FF0000"/>
          <w:sz w:val="20"/>
          <w:szCs w:val="20"/>
        </w:rPr>
        <w:t>), sem a indicação do total a ser eventualmente adquirido, conforme autoriza o inciso (...) do §3º do art. 82 da Lei Federal nº 14.133/2021.</w:t>
      </w:r>
    </w:p>
    <w:p w:rsidR="00F346F4" w:rsidRPr="00F346F4" w:rsidRDefault="00F346F4" w:rsidP="00F346F4">
      <w:pPr>
        <w:widowControl w:val="0"/>
        <w:spacing w:before="100" w:after="0" w:line="276" w:lineRule="auto"/>
        <w:jc w:val="both"/>
        <w:rPr>
          <w:rFonts w:ascii="Arial" w:eastAsia="Times New Roman" w:hAnsi="Arial" w:cs="Times New Roman"/>
          <w:bCs/>
          <w:color w:val="FF0000"/>
          <w:sz w:val="20"/>
          <w:szCs w:val="20"/>
        </w:rPr>
      </w:pPr>
    </w:p>
    <w:p w:rsidR="00F346F4" w:rsidRPr="00F346F4" w:rsidRDefault="00F346F4" w:rsidP="00F346F4">
      <w:pPr>
        <w:widowControl w:val="0"/>
        <w:spacing w:before="100" w:after="0" w:line="276" w:lineRule="auto"/>
        <w:jc w:val="both"/>
        <w:rPr>
          <w:rFonts w:ascii="Arial" w:eastAsia="Times New Roman" w:hAnsi="Arial" w:cs="Times New Roman"/>
          <w:bCs/>
          <w:color w:val="FF0000"/>
          <w:sz w:val="20"/>
          <w:szCs w:val="20"/>
        </w:rPr>
      </w:pPr>
      <w:r w:rsidRPr="00F346F4">
        <w:rPr>
          <w:rFonts w:ascii="Arial" w:eastAsia="Times New Roman" w:hAnsi="Arial" w:cs="Times New Roman"/>
          <w:b/>
          <w:bCs/>
          <w:color w:val="FF0000"/>
          <w:sz w:val="20"/>
          <w:szCs w:val="20"/>
        </w:rPr>
        <w:t>1.3.1</w:t>
      </w:r>
      <w:r w:rsidRPr="00F346F4">
        <w:rPr>
          <w:rFonts w:ascii="Arial" w:eastAsia="Times New Roman" w:hAnsi="Arial" w:cs="Times New Roman"/>
          <w:bCs/>
          <w:color w:val="FF0000"/>
          <w:sz w:val="20"/>
          <w:szCs w:val="20"/>
        </w:rPr>
        <w:t>.  Nas eventuais contratações decorrentes da ata de registro de preço, o quantitativo a ser adquirido ficará limitado ao valor máximo da despesa fixado na pesquisa de preço de que trata o item 09 deste Termo de Referência.</w:t>
      </w:r>
    </w:p>
    <w:p w:rsidR="00F346F4" w:rsidRPr="00F346F4" w:rsidRDefault="00F346F4" w:rsidP="00F346F4">
      <w:pPr>
        <w:widowControl w:val="0"/>
        <w:spacing w:before="100" w:after="0" w:line="276" w:lineRule="auto"/>
        <w:jc w:val="both"/>
        <w:rPr>
          <w:rFonts w:ascii="Arial" w:eastAsia="Times New Roman" w:hAnsi="Arial" w:cs="Times New Roman"/>
          <w:bCs/>
          <w:sz w:val="20"/>
          <w:szCs w:val="20"/>
        </w:rPr>
      </w:pPr>
    </w:p>
    <w:p w:rsidR="00F346F4" w:rsidRPr="00F346F4" w:rsidRDefault="00F346F4" w:rsidP="00F346F4">
      <w:pPr>
        <w:pBdr>
          <w:top w:val="single" w:sz="4" w:space="1" w:color="auto"/>
          <w:left w:val="single" w:sz="4" w:space="4" w:color="auto"/>
          <w:bottom w:val="single" w:sz="4" w:space="0" w:color="auto"/>
          <w:right w:val="single" w:sz="4" w:space="4" w:color="auto"/>
        </w:pBdr>
        <w:shd w:val="clear" w:color="auto" w:fill="FFFF00"/>
        <w:spacing w:before="100" w:after="0" w:line="276" w:lineRule="auto"/>
        <w:jc w:val="both"/>
        <w:rPr>
          <w:rFonts w:ascii="Arial" w:eastAsia="Calibri" w:hAnsi="Arial" w:cs="Arial"/>
          <w:b/>
          <w:sz w:val="20"/>
          <w:szCs w:val="20"/>
        </w:rPr>
      </w:pPr>
      <w:r w:rsidRPr="00F346F4">
        <w:rPr>
          <w:rFonts w:ascii="Arial" w:eastAsia="Calibri" w:hAnsi="Arial" w:cs="Arial"/>
          <w:b/>
          <w:sz w:val="20"/>
          <w:szCs w:val="20"/>
        </w:rPr>
        <w:t>Orientações práticas:</w:t>
      </w:r>
    </w:p>
    <w:p w:rsidR="00F346F4" w:rsidRPr="00F346F4" w:rsidRDefault="00F346F4" w:rsidP="00F346F4">
      <w:pPr>
        <w:pBdr>
          <w:top w:val="single" w:sz="4" w:space="1" w:color="auto"/>
          <w:left w:val="single" w:sz="4" w:space="4" w:color="auto"/>
          <w:bottom w:val="single" w:sz="4" w:space="0" w:color="auto"/>
          <w:right w:val="single" w:sz="4" w:space="4" w:color="auto"/>
        </w:pBdr>
        <w:shd w:val="clear" w:color="auto" w:fill="FFFF00"/>
        <w:spacing w:before="100" w:after="0" w:line="276" w:lineRule="auto"/>
        <w:jc w:val="both"/>
        <w:rPr>
          <w:rFonts w:ascii="Arial" w:eastAsia="Calibri" w:hAnsi="Arial" w:cs="Arial"/>
          <w:b/>
          <w:sz w:val="20"/>
          <w:szCs w:val="20"/>
        </w:rPr>
      </w:pPr>
    </w:p>
    <w:p w:rsidR="00F346F4" w:rsidRPr="00F346F4" w:rsidRDefault="00F346F4" w:rsidP="00F346F4">
      <w:pPr>
        <w:pBdr>
          <w:top w:val="single" w:sz="4" w:space="1" w:color="auto"/>
          <w:left w:val="single" w:sz="4" w:space="4" w:color="auto"/>
          <w:bottom w:val="single" w:sz="4" w:space="0" w:color="auto"/>
          <w:right w:val="single" w:sz="4" w:space="4" w:color="auto"/>
        </w:pBdr>
        <w:shd w:val="clear" w:color="auto" w:fill="FFFF00"/>
        <w:spacing w:before="100" w:after="0" w:line="276" w:lineRule="auto"/>
        <w:jc w:val="both"/>
        <w:rPr>
          <w:rFonts w:ascii="Arial" w:eastAsia="Calibri" w:hAnsi="Arial" w:cs="Arial"/>
          <w:sz w:val="20"/>
          <w:szCs w:val="20"/>
        </w:rPr>
      </w:pPr>
      <w:r w:rsidRPr="00F346F4">
        <w:rPr>
          <w:rFonts w:ascii="Arial" w:eastAsia="Calibri" w:hAnsi="Arial" w:cs="Arial"/>
          <w:sz w:val="20"/>
          <w:szCs w:val="20"/>
        </w:rPr>
        <w:t>Em algumas situações previstas em lei (§3º do art. 82, da Lei n. 14.133/2021) é possível apenas a fixação de unidades de contratação, sem a indicação do total que se pretende adquirir. Assim, caso a equipe de planejamento identifique uma daquelas situações, deverá indica-la expressamente no Termo de Referência.</w:t>
      </w:r>
    </w:p>
    <w:p w:rsidR="00F346F4" w:rsidRPr="00F346F4" w:rsidRDefault="00F346F4" w:rsidP="00F346F4">
      <w:pPr>
        <w:pBdr>
          <w:top w:val="single" w:sz="4" w:space="1" w:color="auto"/>
          <w:left w:val="single" w:sz="4" w:space="4" w:color="auto"/>
          <w:bottom w:val="single" w:sz="4" w:space="0" w:color="auto"/>
          <w:right w:val="single" w:sz="4" w:space="4" w:color="auto"/>
        </w:pBdr>
        <w:shd w:val="clear" w:color="auto" w:fill="FFFF00"/>
        <w:spacing w:before="100" w:after="0" w:line="276" w:lineRule="auto"/>
        <w:jc w:val="both"/>
        <w:rPr>
          <w:rFonts w:ascii="Arial" w:eastAsia="Calibri" w:hAnsi="Arial" w:cs="Arial"/>
          <w:sz w:val="20"/>
          <w:szCs w:val="20"/>
        </w:rPr>
      </w:pPr>
      <w:r w:rsidRPr="00F346F4">
        <w:rPr>
          <w:rFonts w:ascii="Arial" w:eastAsia="Calibri" w:hAnsi="Arial" w:cs="Arial"/>
          <w:sz w:val="20"/>
          <w:szCs w:val="20"/>
        </w:rPr>
        <w:t xml:space="preserve">Alerta-se que, nesses casos, é </w:t>
      </w:r>
      <w:r w:rsidRPr="00F346F4">
        <w:rPr>
          <w:rFonts w:ascii="Arial" w:eastAsia="Calibri" w:hAnsi="Arial" w:cs="Arial"/>
          <w:b/>
          <w:sz w:val="20"/>
          <w:szCs w:val="20"/>
          <w:u w:val="single"/>
        </w:rPr>
        <w:t>obrigatória</w:t>
      </w:r>
      <w:r w:rsidRPr="00F346F4">
        <w:rPr>
          <w:rFonts w:ascii="Arial" w:eastAsia="Calibri" w:hAnsi="Arial" w:cs="Arial"/>
          <w:sz w:val="20"/>
          <w:szCs w:val="20"/>
        </w:rPr>
        <w:t xml:space="preserve"> a </w:t>
      </w:r>
      <w:r w:rsidRPr="00F346F4">
        <w:rPr>
          <w:rFonts w:ascii="Arial" w:eastAsia="Calibri" w:hAnsi="Arial" w:cs="Arial"/>
          <w:sz w:val="20"/>
          <w:szCs w:val="20"/>
          <w:u w:val="single"/>
        </w:rPr>
        <w:t>indicação do valor máximo da despesa</w:t>
      </w:r>
      <w:r w:rsidRPr="00F346F4">
        <w:rPr>
          <w:rFonts w:ascii="Arial" w:eastAsia="Calibri" w:hAnsi="Arial" w:cs="Arial"/>
          <w:sz w:val="20"/>
          <w:szCs w:val="20"/>
        </w:rPr>
        <w:t xml:space="preserve"> e é </w:t>
      </w:r>
      <w:r w:rsidRPr="00F346F4">
        <w:rPr>
          <w:rFonts w:ascii="Arial" w:eastAsia="Calibri" w:hAnsi="Arial" w:cs="Arial"/>
          <w:sz w:val="20"/>
          <w:szCs w:val="20"/>
          <w:u w:val="single"/>
        </w:rPr>
        <w:t>vedada a participação de outro órgão ou entidade na ata</w:t>
      </w:r>
      <w:r w:rsidRPr="00F346F4">
        <w:rPr>
          <w:rFonts w:ascii="Arial" w:eastAsia="Calibri" w:hAnsi="Arial" w:cs="Arial"/>
          <w:sz w:val="20"/>
          <w:szCs w:val="20"/>
        </w:rPr>
        <w:t xml:space="preserve"> (§4º). </w:t>
      </w:r>
    </w:p>
    <w:p w:rsidR="00F346F4" w:rsidRPr="00F346F4" w:rsidRDefault="00F346F4" w:rsidP="00F346F4">
      <w:pPr>
        <w:widowControl w:val="0"/>
        <w:spacing w:before="100" w:after="0" w:line="276" w:lineRule="auto"/>
        <w:jc w:val="both"/>
        <w:rPr>
          <w:rFonts w:ascii="Arial" w:eastAsia="Times New Roman" w:hAnsi="Arial" w:cs="Times New Roman"/>
          <w:bCs/>
          <w:sz w:val="20"/>
          <w:szCs w:val="20"/>
        </w:rPr>
      </w:pPr>
    </w:p>
    <w:p w:rsidR="00F346F4" w:rsidRPr="00F346F4" w:rsidRDefault="00F346F4" w:rsidP="00F346F4">
      <w:pPr>
        <w:widowControl w:val="0"/>
        <w:spacing w:before="100" w:after="0" w:line="276" w:lineRule="auto"/>
        <w:jc w:val="both"/>
        <w:rPr>
          <w:rFonts w:ascii="Arial" w:eastAsia="Times New Roman" w:hAnsi="Arial" w:cs="Times New Roman"/>
          <w:bCs/>
          <w:color w:val="000000"/>
          <w:sz w:val="20"/>
          <w:szCs w:val="20"/>
        </w:rPr>
      </w:pPr>
      <w:r w:rsidRPr="00F346F4">
        <w:rPr>
          <w:rFonts w:ascii="Arial" w:eastAsia="Times New Roman" w:hAnsi="Arial" w:cs="Times New Roman"/>
          <w:b/>
          <w:bCs/>
          <w:sz w:val="20"/>
          <w:szCs w:val="20"/>
        </w:rPr>
        <w:t>1.4.</w:t>
      </w:r>
      <w:r w:rsidRPr="00F346F4">
        <w:rPr>
          <w:rFonts w:ascii="Arial" w:eastAsia="Times New Roman" w:hAnsi="Arial" w:cs="Times New Roman"/>
          <w:bCs/>
          <w:sz w:val="20"/>
          <w:szCs w:val="20"/>
        </w:rPr>
        <w:t xml:space="preserve"> </w:t>
      </w:r>
      <w:r w:rsidRPr="00F346F4">
        <w:rPr>
          <w:rFonts w:ascii="Arial" w:eastAsia="Times New Roman" w:hAnsi="Arial" w:cs="Times New Roman"/>
          <w:bCs/>
          <w:color w:val="000000"/>
          <w:sz w:val="20"/>
          <w:szCs w:val="20"/>
        </w:rPr>
        <w:t>Não será permitido ao licitante:</w:t>
      </w:r>
    </w:p>
    <w:p w:rsidR="00F346F4" w:rsidRPr="00F346F4" w:rsidRDefault="00F346F4" w:rsidP="00F346F4">
      <w:pPr>
        <w:widowControl w:val="0"/>
        <w:spacing w:before="100" w:after="0" w:line="276" w:lineRule="auto"/>
        <w:jc w:val="both"/>
        <w:rPr>
          <w:rFonts w:ascii="Arial" w:eastAsia="Times New Roman" w:hAnsi="Arial" w:cs="Times New Roman"/>
          <w:bCs/>
          <w:color w:val="000000"/>
          <w:sz w:val="20"/>
          <w:szCs w:val="20"/>
        </w:rPr>
      </w:pPr>
    </w:p>
    <w:p w:rsidR="00F346F4" w:rsidRPr="00F346F4" w:rsidRDefault="00F346F4" w:rsidP="00F346F4">
      <w:pPr>
        <w:widowControl w:val="0"/>
        <w:spacing w:before="100" w:after="0" w:line="276" w:lineRule="auto"/>
        <w:jc w:val="both"/>
        <w:rPr>
          <w:rFonts w:ascii="Arial" w:eastAsia="Times New Roman" w:hAnsi="Arial" w:cs="Times New Roman"/>
          <w:bCs/>
          <w:color w:val="000000"/>
          <w:sz w:val="20"/>
          <w:szCs w:val="20"/>
        </w:rPr>
      </w:pPr>
      <w:r w:rsidRPr="00F346F4">
        <w:rPr>
          <w:rFonts w:ascii="Arial" w:eastAsia="Times New Roman" w:hAnsi="Arial" w:cs="Times New Roman"/>
          <w:b/>
          <w:bCs/>
          <w:color w:val="000000"/>
          <w:sz w:val="20"/>
          <w:szCs w:val="20"/>
        </w:rPr>
        <w:t>a)</w:t>
      </w:r>
      <w:r w:rsidRPr="00F346F4">
        <w:rPr>
          <w:rFonts w:ascii="Arial" w:eastAsia="Times New Roman" w:hAnsi="Arial" w:cs="Times New Roman"/>
          <w:bCs/>
          <w:color w:val="000000"/>
          <w:sz w:val="20"/>
          <w:szCs w:val="20"/>
        </w:rPr>
        <w:t xml:space="preserve"> Oferecer proposta em quantitativo inferior ao previsto no subitem 1.1 deste Termo de Referência (proposta parcial);</w:t>
      </w:r>
    </w:p>
    <w:p w:rsidR="00F346F4" w:rsidRPr="00F346F4" w:rsidRDefault="00F346F4" w:rsidP="00F346F4">
      <w:pPr>
        <w:widowControl w:val="0"/>
        <w:spacing w:before="100" w:after="0" w:line="276" w:lineRule="auto"/>
        <w:jc w:val="both"/>
        <w:rPr>
          <w:rFonts w:ascii="Arial" w:eastAsia="Times New Roman" w:hAnsi="Arial" w:cs="Times New Roman"/>
          <w:bCs/>
          <w:color w:val="000000"/>
          <w:sz w:val="20"/>
          <w:szCs w:val="20"/>
        </w:rPr>
      </w:pPr>
    </w:p>
    <w:p w:rsidR="00F346F4" w:rsidRPr="00F346F4" w:rsidRDefault="00F346F4" w:rsidP="00F346F4">
      <w:pPr>
        <w:widowControl w:val="0"/>
        <w:spacing w:before="100" w:after="0" w:line="276" w:lineRule="auto"/>
        <w:jc w:val="both"/>
        <w:rPr>
          <w:rFonts w:ascii="Arial" w:eastAsia="Times New Roman" w:hAnsi="Arial" w:cs="Times New Roman"/>
          <w:bCs/>
          <w:color w:val="000000"/>
          <w:sz w:val="20"/>
          <w:szCs w:val="20"/>
        </w:rPr>
      </w:pPr>
      <w:r w:rsidRPr="00F346F4">
        <w:rPr>
          <w:rFonts w:ascii="Arial" w:eastAsia="Times New Roman" w:hAnsi="Arial" w:cs="Times New Roman"/>
          <w:b/>
          <w:bCs/>
          <w:color w:val="000000"/>
          <w:sz w:val="20"/>
          <w:szCs w:val="20"/>
        </w:rPr>
        <w:t>b)</w:t>
      </w:r>
      <w:r w:rsidRPr="00F346F4">
        <w:rPr>
          <w:rFonts w:ascii="Arial" w:eastAsia="Times New Roman" w:hAnsi="Arial" w:cs="Times New Roman"/>
          <w:bCs/>
          <w:color w:val="000000"/>
          <w:sz w:val="20"/>
          <w:szCs w:val="20"/>
        </w:rPr>
        <w:t xml:space="preserve"> Preços diferentes para o mesmo item a ser licitado.</w:t>
      </w:r>
    </w:p>
    <w:p w:rsidR="00F346F4" w:rsidRPr="00F346F4" w:rsidRDefault="00F346F4" w:rsidP="00F346F4">
      <w:pPr>
        <w:widowControl w:val="0"/>
        <w:spacing w:before="100" w:after="0" w:line="276" w:lineRule="auto"/>
        <w:jc w:val="both"/>
        <w:rPr>
          <w:rFonts w:ascii="Arial" w:eastAsia="Times New Roman" w:hAnsi="Arial" w:cs="Times New Roman"/>
          <w:b/>
          <w:bCs/>
          <w:color w:val="FF0000"/>
          <w:sz w:val="20"/>
          <w:szCs w:val="20"/>
        </w:rPr>
      </w:pPr>
    </w:p>
    <w:p w:rsidR="00F346F4" w:rsidRPr="00F346F4" w:rsidRDefault="00F346F4" w:rsidP="00F346F4">
      <w:pPr>
        <w:pBdr>
          <w:top w:val="single" w:sz="4" w:space="1" w:color="auto"/>
          <w:left w:val="single" w:sz="4" w:space="4" w:color="auto"/>
          <w:bottom w:val="single" w:sz="4" w:space="0" w:color="auto"/>
          <w:right w:val="single" w:sz="4" w:space="4" w:color="auto"/>
        </w:pBdr>
        <w:shd w:val="clear" w:color="auto" w:fill="FFFF00"/>
        <w:spacing w:before="100" w:after="0" w:line="276" w:lineRule="auto"/>
        <w:jc w:val="both"/>
        <w:rPr>
          <w:rFonts w:ascii="Arial" w:eastAsia="Calibri" w:hAnsi="Arial" w:cs="Arial"/>
          <w:b/>
          <w:sz w:val="20"/>
          <w:szCs w:val="20"/>
        </w:rPr>
      </w:pPr>
      <w:r w:rsidRPr="00F346F4">
        <w:rPr>
          <w:rFonts w:ascii="Arial" w:eastAsia="Calibri" w:hAnsi="Arial" w:cs="Arial"/>
          <w:b/>
          <w:sz w:val="20"/>
          <w:szCs w:val="20"/>
        </w:rPr>
        <w:t>Orientações práticas:</w:t>
      </w:r>
    </w:p>
    <w:p w:rsidR="00F346F4" w:rsidRPr="00F346F4" w:rsidRDefault="00F346F4" w:rsidP="00F346F4">
      <w:pPr>
        <w:pBdr>
          <w:top w:val="single" w:sz="4" w:space="1" w:color="auto"/>
          <w:left w:val="single" w:sz="4" w:space="4" w:color="auto"/>
          <w:bottom w:val="single" w:sz="4" w:space="0" w:color="auto"/>
          <w:right w:val="single" w:sz="4" w:space="4" w:color="auto"/>
        </w:pBdr>
        <w:shd w:val="clear" w:color="auto" w:fill="FFFF00"/>
        <w:spacing w:before="100" w:after="0" w:line="276" w:lineRule="auto"/>
        <w:jc w:val="both"/>
        <w:rPr>
          <w:rFonts w:ascii="Arial" w:eastAsia="Calibri" w:hAnsi="Arial" w:cs="Arial"/>
          <w:sz w:val="20"/>
          <w:szCs w:val="20"/>
        </w:rPr>
      </w:pPr>
    </w:p>
    <w:p w:rsidR="00F346F4" w:rsidRPr="00F346F4" w:rsidRDefault="00F346F4" w:rsidP="00F346F4">
      <w:pPr>
        <w:pBdr>
          <w:top w:val="single" w:sz="4" w:space="1" w:color="auto"/>
          <w:left w:val="single" w:sz="4" w:space="4" w:color="auto"/>
          <w:bottom w:val="single" w:sz="4" w:space="0" w:color="auto"/>
          <w:right w:val="single" w:sz="4" w:space="4" w:color="auto"/>
        </w:pBdr>
        <w:shd w:val="clear" w:color="auto" w:fill="FFFF00"/>
        <w:spacing w:before="100" w:after="0" w:line="276" w:lineRule="auto"/>
        <w:jc w:val="both"/>
        <w:rPr>
          <w:rFonts w:ascii="Arial" w:eastAsia="Calibri" w:hAnsi="Arial" w:cs="Arial"/>
          <w:sz w:val="20"/>
          <w:szCs w:val="20"/>
        </w:rPr>
      </w:pPr>
      <w:r w:rsidRPr="00F346F4">
        <w:rPr>
          <w:rFonts w:ascii="Arial" w:eastAsia="Calibri" w:hAnsi="Arial" w:cs="Arial"/>
          <w:b/>
          <w:sz w:val="20"/>
          <w:szCs w:val="20"/>
        </w:rPr>
        <w:t>Proposta em quantitativo inferior</w:t>
      </w:r>
      <w:r w:rsidRPr="00F346F4">
        <w:rPr>
          <w:rFonts w:ascii="Arial" w:eastAsia="Calibri" w:hAnsi="Arial" w:cs="Arial"/>
          <w:sz w:val="20"/>
          <w:szCs w:val="20"/>
        </w:rPr>
        <w:t xml:space="preserve">: O inciso IV do art. 82 da Lei nº 14.133/2021 determina que o Edital deverá indicar se o licitante poderá oferecer ou não proposta em quantitativo inferior ao máximo previsto, obrigando-se nos limites dela. </w:t>
      </w:r>
    </w:p>
    <w:p w:rsidR="00F346F4" w:rsidRPr="00F346F4" w:rsidRDefault="00F346F4" w:rsidP="00F346F4">
      <w:pPr>
        <w:pBdr>
          <w:top w:val="single" w:sz="4" w:space="1" w:color="auto"/>
          <w:left w:val="single" w:sz="4" w:space="4" w:color="auto"/>
          <w:bottom w:val="single" w:sz="4" w:space="0" w:color="auto"/>
          <w:right w:val="single" w:sz="4" w:space="4" w:color="auto"/>
        </w:pBdr>
        <w:shd w:val="clear" w:color="auto" w:fill="FFFF00"/>
        <w:spacing w:before="100" w:after="0" w:line="276" w:lineRule="auto"/>
        <w:jc w:val="both"/>
        <w:rPr>
          <w:rFonts w:ascii="Arial" w:eastAsia="Calibri" w:hAnsi="Arial" w:cs="Arial"/>
          <w:sz w:val="20"/>
          <w:szCs w:val="20"/>
        </w:rPr>
      </w:pPr>
      <w:r w:rsidRPr="00F346F4">
        <w:rPr>
          <w:rFonts w:ascii="Arial" w:eastAsia="Calibri" w:hAnsi="Arial" w:cs="Arial"/>
          <w:sz w:val="20"/>
          <w:szCs w:val="20"/>
        </w:rPr>
        <w:t xml:space="preserve">Isso tem por finalidade o aumento da competitividade do certame, na medida em possibilita a participação daqueles que não detêm capacidade suficiente para fornecer o quantitativo total. </w:t>
      </w:r>
    </w:p>
    <w:p w:rsidR="00F346F4" w:rsidRPr="00F346F4" w:rsidRDefault="00F346F4" w:rsidP="00F346F4">
      <w:pPr>
        <w:pBdr>
          <w:top w:val="single" w:sz="4" w:space="1" w:color="auto"/>
          <w:left w:val="single" w:sz="4" w:space="4" w:color="auto"/>
          <w:bottom w:val="single" w:sz="4" w:space="0" w:color="auto"/>
          <w:right w:val="single" w:sz="4" w:space="4" w:color="auto"/>
        </w:pBdr>
        <w:shd w:val="clear" w:color="auto" w:fill="FFFF00"/>
        <w:spacing w:before="100" w:after="0" w:line="276" w:lineRule="auto"/>
        <w:jc w:val="both"/>
        <w:rPr>
          <w:rFonts w:ascii="Arial" w:eastAsia="Calibri" w:hAnsi="Arial" w:cs="Arial"/>
          <w:sz w:val="20"/>
          <w:szCs w:val="20"/>
        </w:rPr>
      </w:pPr>
      <w:r w:rsidRPr="00F346F4">
        <w:rPr>
          <w:rFonts w:ascii="Arial" w:eastAsia="Calibri" w:hAnsi="Arial" w:cs="Arial"/>
          <w:sz w:val="20"/>
          <w:szCs w:val="20"/>
        </w:rPr>
        <w:t>Nessa hipótese em que seja estabelecida a possibilidade de o licitante oferecer proposta em quantitativo inferior ao máximo, o Decreto nº 16.122/2023 determina no §1º do art. 12 que deverá ser: “</w:t>
      </w:r>
      <w:r w:rsidRPr="00F346F4">
        <w:rPr>
          <w:rFonts w:ascii="Arial" w:eastAsia="Calibri" w:hAnsi="Arial" w:cs="Arial"/>
          <w:i/>
          <w:sz w:val="20"/>
          <w:szCs w:val="20"/>
        </w:rPr>
        <w:t>I - fixada a quantidade mínima de que trata o inciso II do art. 82 da Lei Federal nº 14.133, de 2021, desde que devidamente justificado; II - previsto no edital a possibilidade ou não de cotação variável, conforme determinado na alínea “c” do inciso III do art. 82 da Lei Federal nº 14.133, de 2021</w:t>
      </w:r>
      <w:r w:rsidRPr="00F346F4">
        <w:rPr>
          <w:rFonts w:ascii="Arial" w:eastAsia="Calibri" w:hAnsi="Arial" w:cs="Arial"/>
          <w:sz w:val="20"/>
          <w:szCs w:val="20"/>
        </w:rPr>
        <w:t>”.</w:t>
      </w:r>
    </w:p>
    <w:p w:rsidR="00F346F4" w:rsidRPr="00F346F4" w:rsidRDefault="00F346F4" w:rsidP="00F346F4">
      <w:pPr>
        <w:pBdr>
          <w:top w:val="single" w:sz="4" w:space="1" w:color="auto"/>
          <w:left w:val="single" w:sz="4" w:space="4" w:color="auto"/>
          <w:bottom w:val="single" w:sz="4" w:space="0" w:color="auto"/>
          <w:right w:val="single" w:sz="4" w:space="4" w:color="auto"/>
        </w:pBdr>
        <w:shd w:val="clear" w:color="auto" w:fill="FFFF00"/>
        <w:spacing w:before="100" w:after="0" w:line="276" w:lineRule="auto"/>
        <w:jc w:val="both"/>
        <w:rPr>
          <w:rFonts w:ascii="Arial" w:eastAsia="Times New Roman" w:hAnsi="Arial" w:cs="Arial"/>
          <w:color w:val="000000"/>
          <w:sz w:val="20"/>
          <w:szCs w:val="20"/>
        </w:rPr>
      </w:pPr>
    </w:p>
    <w:p w:rsidR="00F346F4" w:rsidRPr="00F346F4" w:rsidRDefault="00F346F4" w:rsidP="00F346F4">
      <w:pPr>
        <w:pBdr>
          <w:top w:val="single" w:sz="4" w:space="1" w:color="auto"/>
          <w:left w:val="single" w:sz="4" w:space="4" w:color="auto"/>
          <w:bottom w:val="single" w:sz="4" w:space="0" w:color="auto"/>
          <w:right w:val="single" w:sz="4" w:space="4" w:color="auto"/>
        </w:pBdr>
        <w:shd w:val="clear" w:color="auto" w:fill="FFFF00"/>
        <w:spacing w:before="100" w:after="0" w:line="276" w:lineRule="auto"/>
        <w:jc w:val="both"/>
        <w:rPr>
          <w:rFonts w:ascii="Arial" w:eastAsia="Calibri" w:hAnsi="Arial" w:cs="Arial"/>
          <w:sz w:val="20"/>
          <w:szCs w:val="20"/>
        </w:rPr>
      </w:pPr>
      <w:r w:rsidRPr="00F346F4">
        <w:rPr>
          <w:rFonts w:ascii="Arial" w:eastAsia="Times New Roman" w:hAnsi="Arial" w:cs="Arial"/>
          <w:b/>
          <w:color w:val="000000"/>
          <w:sz w:val="20"/>
          <w:szCs w:val="20"/>
        </w:rPr>
        <w:t>Proposta com preços diferentes</w:t>
      </w:r>
      <w:r w:rsidRPr="00F346F4">
        <w:rPr>
          <w:rFonts w:ascii="Arial" w:eastAsia="Times New Roman" w:hAnsi="Arial" w:cs="Arial"/>
          <w:color w:val="000000"/>
          <w:sz w:val="20"/>
          <w:szCs w:val="20"/>
        </w:rPr>
        <w:t>:</w:t>
      </w:r>
      <w:r w:rsidRPr="00F346F4">
        <w:rPr>
          <w:rFonts w:ascii="Arial" w:eastAsia="Calibri" w:hAnsi="Arial" w:cs="Arial"/>
          <w:sz w:val="20"/>
          <w:szCs w:val="20"/>
        </w:rPr>
        <w:t xml:space="preserve"> O inciso III do art. 82 da Lei nº 14.133/2021 também autoriza que no Sistema de Registro de Preço sejam oferecidos preços diferentes: “</w:t>
      </w:r>
      <w:r w:rsidRPr="00F346F4">
        <w:rPr>
          <w:rFonts w:ascii="Arial" w:eastAsia="Calibri" w:hAnsi="Arial" w:cs="Arial"/>
          <w:i/>
          <w:sz w:val="20"/>
          <w:szCs w:val="20"/>
        </w:rPr>
        <w:t>a) quando o objeto for realizado ou entregue em locais diferentes; b) em razão da forma e do local de acondicionamento; c) quando admitida cotação variável em razão do tamanho do lote; d) por outros motivos justificados no processo</w:t>
      </w:r>
      <w:r w:rsidRPr="00F346F4">
        <w:rPr>
          <w:rFonts w:ascii="Arial" w:eastAsia="Calibri" w:hAnsi="Arial" w:cs="Arial"/>
          <w:sz w:val="20"/>
          <w:szCs w:val="20"/>
        </w:rPr>
        <w:t>”;</w:t>
      </w:r>
    </w:p>
    <w:p w:rsidR="00F346F4" w:rsidRPr="00F346F4" w:rsidRDefault="00F346F4" w:rsidP="00F346F4">
      <w:pPr>
        <w:pBdr>
          <w:top w:val="single" w:sz="4" w:space="1" w:color="auto"/>
          <w:left w:val="single" w:sz="4" w:space="4" w:color="auto"/>
          <w:bottom w:val="single" w:sz="4" w:space="0" w:color="auto"/>
          <w:right w:val="single" w:sz="4" w:space="4" w:color="auto"/>
        </w:pBdr>
        <w:shd w:val="clear" w:color="auto" w:fill="FFFF00"/>
        <w:spacing w:before="100" w:after="0" w:line="276" w:lineRule="auto"/>
        <w:jc w:val="both"/>
        <w:rPr>
          <w:rFonts w:ascii="Arial" w:eastAsia="Times New Roman" w:hAnsi="Arial" w:cs="Arial"/>
          <w:color w:val="000000"/>
          <w:sz w:val="20"/>
          <w:szCs w:val="20"/>
        </w:rPr>
      </w:pPr>
    </w:p>
    <w:p w:rsidR="00F346F4" w:rsidRPr="00F346F4" w:rsidRDefault="00F346F4" w:rsidP="00F346F4">
      <w:pPr>
        <w:pBdr>
          <w:top w:val="single" w:sz="4" w:space="1" w:color="auto"/>
          <w:left w:val="single" w:sz="4" w:space="4" w:color="auto"/>
          <w:bottom w:val="single" w:sz="4" w:space="0" w:color="auto"/>
          <w:right w:val="single" w:sz="4" w:space="4" w:color="auto"/>
        </w:pBdr>
        <w:shd w:val="clear" w:color="auto" w:fill="FFFF00"/>
        <w:spacing w:before="100" w:after="0" w:line="276" w:lineRule="auto"/>
        <w:jc w:val="both"/>
        <w:rPr>
          <w:rFonts w:ascii="Arial" w:eastAsia="Times New Roman" w:hAnsi="Arial" w:cs="Arial"/>
          <w:color w:val="000000"/>
          <w:sz w:val="20"/>
          <w:szCs w:val="20"/>
        </w:rPr>
      </w:pPr>
      <w:r w:rsidRPr="00F346F4">
        <w:rPr>
          <w:rFonts w:ascii="Arial" w:eastAsia="Times New Roman" w:hAnsi="Arial" w:cs="Arial"/>
          <w:b/>
          <w:color w:val="000000"/>
          <w:sz w:val="20"/>
          <w:szCs w:val="20"/>
        </w:rPr>
        <w:t>Motivação</w:t>
      </w:r>
      <w:r w:rsidRPr="00F346F4">
        <w:rPr>
          <w:rFonts w:ascii="Arial" w:eastAsia="Times New Roman" w:hAnsi="Arial" w:cs="Arial"/>
          <w:color w:val="000000"/>
          <w:sz w:val="20"/>
          <w:szCs w:val="20"/>
        </w:rPr>
        <w:t>: Orienta-se que nos autos sejam inseridas as decisões sobre a possibilidade ou não de proposta parcial (e o mínimo a ser exigido) ou proposta com preços diferentes, de maneira justificada, bem como seja descrito no Edital as regras de como essas propostas deverão ser inseridas pelo licitante no sistema.</w:t>
      </w:r>
    </w:p>
    <w:p w:rsidR="00F346F4" w:rsidRPr="00F346F4" w:rsidRDefault="00F346F4" w:rsidP="00F346F4">
      <w:pPr>
        <w:widowControl w:val="0"/>
        <w:spacing w:before="100" w:after="0" w:line="276" w:lineRule="auto"/>
        <w:jc w:val="both"/>
        <w:rPr>
          <w:rFonts w:ascii="Arial" w:eastAsia="Times New Roman" w:hAnsi="Arial" w:cs="Arial"/>
          <w:b/>
          <w:bCs/>
          <w:sz w:val="20"/>
          <w:szCs w:val="20"/>
          <w:lang w:eastAsia="pt-BR"/>
        </w:rPr>
      </w:pPr>
    </w:p>
    <w:p w:rsidR="00F346F4" w:rsidRPr="00F346F4" w:rsidRDefault="00F346F4" w:rsidP="00F346F4">
      <w:pPr>
        <w:widowControl w:val="0"/>
        <w:spacing w:before="100" w:after="0" w:line="276" w:lineRule="auto"/>
        <w:jc w:val="both"/>
        <w:rPr>
          <w:rFonts w:ascii="Arial" w:eastAsia="Times New Roman" w:hAnsi="Arial" w:cs="Times New Roman"/>
          <w:b/>
          <w:bCs/>
          <w:sz w:val="20"/>
          <w:szCs w:val="20"/>
        </w:rPr>
      </w:pPr>
      <w:r w:rsidRPr="00F346F4">
        <w:rPr>
          <w:rFonts w:ascii="Arial" w:eastAsia="Times New Roman" w:hAnsi="Arial" w:cs="Times New Roman"/>
          <w:b/>
          <w:bCs/>
          <w:sz w:val="20"/>
          <w:szCs w:val="20"/>
        </w:rPr>
        <w:t>Da natureza dos bens cujos preços serão registrados em ata:</w:t>
      </w:r>
    </w:p>
    <w:p w:rsidR="00F346F4" w:rsidRPr="00F346F4" w:rsidRDefault="00F346F4" w:rsidP="00F346F4">
      <w:pPr>
        <w:widowControl w:val="0"/>
        <w:spacing w:before="100" w:after="0" w:line="276" w:lineRule="auto"/>
        <w:jc w:val="both"/>
        <w:rPr>
          <w:rFonts w:ascii="Arial" w:eastAsia="Times New Roman" w:hAnsi="Arial" w:cs="Times New Roman"/>
          <w:bCs/>
          <w:sz w:val="20"/>
          <w:szCs w:val="20"/>
        </w:rPr>
      </w:pPr>
    </w:p>
    <w:p w:rsidR="00F346F4" w:rsidRPr="00F346F4" w:rsidRDefault="00F346F4" w:rsidP="00F346F4">
      <w:pPr>
        <w:spacing w:before="100" w:after="0" w:line="276" w:lineRule="auto"/>
        <w:jc w:val="both"/>
        <w:rPr>
          <w:rFonts w:ascii="Arial" w:eastAsia="Times New Roman" w:hAnsi="Arial" w:cs="Arial"/>
          <w:color w:val="FF0000"/>
          <w:sz w:val="20"/>
          <w:szCs w:val="20"/>
          <w:lang w:eastAsia="pt-BR"/>
        </w:rPr>
      </w:pPr>
      <w:r w:rsidRPr="00F346F4">
        <w:rPr>
          <w:rFonts w:ascii="Arial" w:eastAsia="Times New Roman" w:hAnsi="Arial" w:cs="Arial"/>
          <w:b/>
          <w:color w:val="FF0000"/>
          <w:sz w:val="20"/>
          <w:szCs w:val="20"/>
          <w:lang w:eastAsia="pt-BR"/>
        </w:rPr>
        <w:t>1.5.</w:t>
      </w:r>
      <w:r w:rsidRPr="00F346F4">
        <w:rPr>
          <w:rFonts w:ascii="Arial" w:eastAsia="Times New Roman" w:hAnsi="Arial" w:cs="Arial"/>
          <w:color w:val="FF0000"/>
          <w:sz w:val="20"/>
          <w:szCs w:val="20"/>
          <w:lang w:eastAsia="pt-BR"/>
        </w:rPr>
        <w:t xml:space="preserve"> O(s) objeto(s) desta contratação </w:t>
      </w:r>
      <w:r w:rsidRPr="00F346F4">
        <w:rPr>
          <w:rFonts w:ascii="Arial" w:eastAsia="Times New Roman" w:hAnsi="Arial" w:cs="Arial"/>
          <w:b/>
          <w:color w:val="FF0000"/>
          <w:sz w:val="20"/>
          <w:szCs w:val="20"/>
          <w:u w:val="single"/>
          <w:lang w:eastAsia="pt-BR"/>
        </w:rPr>
        <w:t>não</w:t>
      </w:r>
      <w:r w:rsidRPr="00F346F4">
        <w:rPr>
          <w:rFonts w:ascii="Arial" w:eastAsia="Times New Roman" w:hAnsi="Arial" w:cs="Arial"/>
          <w:color w:val="FF0000"/>
          <w:sz w:val="20"/>
          <w:szCs w:val="20"/>
          <w:lang w:eastAsia="pt-BR"/>
        </w:rPr>
        <w:t xml:space="preserve"> se caracteriza(m) como sendo “bem de consumo”, conforme Decreto Estadual nº 15.775 de 28 de setembro de 2021.</w:t>
      </w:r>
    </w:p>
    <w:p w:rsidR="00F346F4" w:rsidRPr="00F346F4" w:rsidRDefault="00F346F4" w:rsidP="00F346F4">
      <w:pPr>
        <w:spacing w:before="100" w:after="0" w:line="276" w:lineRule="auto"/>
        <w:jc w:val="both"/>
        <w:rPr>
          <w:rFonts w:ascii="Arial" w:eastAsia="Times New Roman" w:hAnsi="Arial" w:cs="Arial"/>
          <w:b/>
          <w:color w:val="FF0000"/>
          <w:sz w:val="20"/>
          <w:szCs w:val="20"/>
          <w:highlight w:val="yellow"/>
          <w:lang w:eastAsia="pt-BR"/>
        </w:rPr>
      </w:pPr>
    </w:p>
    <w:p w:rsidR="00F346F4" w:rsidRPr="00F346F4" w:rsidRDefault="00F346F4" w:rsidP="00F346F4">
      <w:pPr>
        <w:spacing w:before="100" w:after="0" w:line="276" w:lineRule="auto"/>
        <w:jc w:val="both"/>
        <w:rPr>
          <w:rFonts w:ascii="Arial" w:eastAsia="Times New Roman" w:hAnsi="Arial" w:cs="Arial"/>
          <w:b/>
          <w:color w:val="FF0000"/>
          <w:sz w:val="20"/>
          <w:szCs w:val="20"/>
          <w:lang w:eastAsia="pt-BR"/>
        </w:rPr>
      </w:pPr>
      <w:r w:rsidRPr="00F346F4">
        <w:rPr>
          <w:rFonts w:ascii="Arial" w:eastAsia="Times New Roman" w:hAnsi="Arial" w:cs="Arial"/>
          <w:b/>
          <w:color w:val="FF0000"/>
          <w:sz w:val="20"/>
          <w:szCs w:val="20"/>
          <w:highlight w:val="yellow"/>
          <w:lang w:eastAsia="pt-BR"/>
        </w:rPr>
        <w:t>OU</w:t>
      </w:r>
    </w:p>
    <w:p w:rsidR="00F346F4" w:rsidRPr="00F346F4" w:rsidRDefault="00F346F4" w:rsidP="00F346F4">
      <w:pPr>
        <w:spacing w:before="100" w:after="0" w:line="276" w:lineRule="auto"/>
        <w:jc w:val="both"/>
        <w:rPr>
          <w:rFonts w:ascii="Arial" w:eastAsia="Times New Roman" w:hAnsi="Arial" w:cs="Arial"/>
          <w:b/>
          <w:color w:val="2A4F1C"/>
          <w:sz w:val="20"/>
          <w:szCs w:val="20"/>
          <w:lang w:eastAsia="pt-BR"/>
        </w:rPr>
      </w:pPr>
    </w:p>
    <w:p w:rsidR="00F346F4" w:rsidRPr="00F346F4" w:rsidRDefault="00F346F4" w:rsidP="00F346F4">
      <w:pPr>
        <w:spacing w:before="100" w:after="0" w:line="276" w:lineRule="auto"/>
        <w:jc w:val="both"/>
        <w:rPr>
          <w:rFonts w:ascii="Arial" w:eastAsia="Times New Roman" w:hAnsi="Arial" w:cs="Arial"/>
          <w:color w:val="FF0000"/>
          <w:sz w:val="20"/>
          <w:szCs w:val="20"/>
          <w:lang w:eastAsia="pt-BR"/>
        </w:rPr>
      </w:pPr>
      <w:r w:rsidRPr="00F346F4">
        <w:rPr>
          <w:rFonts w:ascii="Arial" w:eastAsia="Times New Roman" w:hAnsi="Arial" w:cs="Arial"/>
          <w:b/>
          <w:color w:val="FF0000"/>
          <w:sz w:val="20"/>
          <w:szCs w:val="20"/>
          <w:lang w:eastAsia="pt-BR"/>
        </w:rPr>
        <w:t>1.5.</w:t>
      </w:r>
      <w:r w:rsidRPr="00F346F4">
        <w:rPr>
          <w:rFonts w:ascii="Arial" w:eastAsia="Times New Roman" w:hAnsi="Arial" w:cs="Arial"/>
          <w:color w:val="FF0000"/>
          <w:sz w:val="20"/>
          <w:szCs w:val="20"/>
          <w:lang w:eastAsia="pt-BR"/>
        </w:rPr>
        <w:t xml:space="preserve"> O(s) objeto(s) desta contratação se caracteriza(m) como bem(ns) de consumo(s) de categoria “comum”, conforme art. 2º, inciso II, do Decreto Estadual nº 15.775, de 28 de setembro de 2021.</w:t>
      </w:r>
    </w:p>
    <w:p w:rsidR="00F346F4" w:rsidRPr="00F346F4" w:rsidRDefault="00F346F4" w:rsidP="00F346F4">
      <w:pPr>
        <w:spacing w:before="100" w:after="0" w:line="276" w:lineRule="auto"/>
        <w:jc w:val="both"/>
        <w:rPr>
          <w:rFonts w:ascii="Arial" w:eastAsia="Times New Roman" w:hAnsi="Arial" w:cs="Arial"/>
          <w:color w:val="FF0000"/>
          <w:sz w:val="20"/>
          <w:szCs w:val="20"/>
          <w:lang w:eastAsia="pt-BR"/>
        </w:rPr>
      </w:pPr>
    </w:p>
    <w:p w:rsidR="00F346F4" w:rsidRPr="00F346F4" w:rsidRDefault="00F346F4" w:rsidP="00F346F4">
      <w:pPr>
        <w:pBdr>
          <w:top w:val="single" w:sz="4" w:space="1" w:color="auto"/>
          <w:left w:val="single" w:sz="4" w:space="4" w:color="auto"/>
          <w:bottom w:val="single" w:sz="4" w:space="1" w:color="auto"/>
          <w:right w:val="single" w:sz="4" w:space="4" w:color="auto"/>
        </w:pBdr>
        <w:shd w:val="clear" w:color="auto" w:fill="FFFF00"/>
        <w:spacing w:before="100" w:after="0" w:line="276" w:lineRule="auto"/>
        <w:jc w:val="both"/>
        <w:rPr>
          <w:rFonts w:ascii="Arial" w:eastAsia="Times New Roman" w:hAnsi="Arial" w:cs="Arial"/>
          <w:b/>
          <w:sz w:val="20"/>
          <w:szCs w:val="20"/>
          <w:lang w:eastAsia="pt-BR"/>
        </w:rPr>
      </w:pPr>
      <w:r w:rsidRPr="00F346F4">
        <w:rPr>
          <w:rFonts w:ascii="Arial" w:eastAsia="Times New Roman" w:hAnsi="Arial" w:cs="Arial"/>
          <w:b/>
          <w:sz w:val="20"/>
          <w:szCs w:val="20"/>
          <w:lang w:eastAsia="pt-BR"/>
        </w:rPr>
        <w:t>Orientações práticas:</w:t>
      </w:r>
    </w:p>
    <w:p w:rsidR="00F346F4" w:rsidRPr="00F346F4" w:rsidRDefault="00F346F4" w:rsidP="00F346F4">
      <w:pPr>
        <w:pBdr>
          <w:top w:val="single" w:sz="4" w:space="1" w:color="auto"/>
          <w:left w:val="single" w:sz="4" w:space="4" w:color="auto"/>
          <w:bottom w:val="single" w:sz="4" w:space="1" w:color="auto"/>
          <w:right w:val="single" w:sz="4" w:space="4" w:color="auto"/>
        </w:pBdr>
        <w:shd w:val="clear" w:color="auto" w:fill="FFFF00"/>
        <w:spacing w:before="100" w:after="0" w:line="276" w:lineRule="auto"/>
        <w:jc w:val="both"/>
        <w:rPr>
          <w:rFonts w:ascii="Arial" w:eastAsia="Times New Roman" w:hAnsi="Arial" w:cs="Arial"/>
          <w:b/>
          <w:sz w:val="20"/>
          <w:szCs w:val="20"/>
          <w:lang w:eastAsia="pt-BR"/>
        </w:rPr>
      </w:pPr>
    </w:p>
    <w:p w:rsidR="00F346F4" w:rsidRPr="00F346F4" w:rsidRDefault="00F346F4" w:rsidP="00F346F4">
      <w:pPr>
        <w:pBdr>
          <w:top w:val="single" w:sz="4" w:space="1" w:color="auto"/>
          <w:left w:val="single" w:sz="4" w:space="4" w:color="auto"/>
          <w:bottom w:val="single" w:sz="4" w:space="1" w:color="auto"/>
          <w:right w:val="single" w:sz="4" w:space="4" w:color="auto"/>
        </w:pBdr>
        <w:shd w:val="clear" w:color="auto" w:fill="FFFF00"/>
        <w:spacing w:before="100" w:after="0" w:line="276" w:lineRule="auto"/>
        <w:jc w:val="both"/>
        <w:rPr>
          <w:rFonts w:ascii="Arial" w:eastAsia="Times New Roman" w:hAnsi="Arial" w:cs="Arial"/>
          <w:sz w:val="20"/>
          <w:szCs w:val="20"/>
          <w:lang w:eastAsia="pt-BR"/>
        </w:rPr>
      </w:pPr>
      <w:r w:rsidRPr="00F346F4">
        <w:rPr>
          <w:rFonts w:ascii="Arial" w:eastAsia="Times New Roman" w:hAnsi="Arial" w:cs="Arial"/>
          <w:b/>
          <w:sz w:val="20"/>
          <w:szCs w:val="20"/>
          <w:lang w:eastAsia="pt-BR"/>
        </w:rPr>
        <w:t xml:space="preserve">Bem de luxo: </w:t>
      </w:r>
      <w:r w:rsidRPr="00F346F4">
        <w:rPr>
          <w:rFonts w:ascii="Arial" w:eastAsia="Times New Roman" w:hAnsi="Arial" w:cs="Arial"/>
          <w:sz w:val="20"/>
          <w:szCs w:val="20"/>
          <w:lang w:eastAsia="pt-BR"/>
        </w:rPr>
        <w:t>Segundo o art. 20 da Lei nº 14.133/2021 os itens de consumo adquiridos para suprir as demandas das estruturas da Administração Pública deverão ser de qualidade comum, não superior à necessária para cumprir as finalidades às quais se destinam, vedada a aquisição de artigos de luxo. </w:t>
      </w:r>
    </w:p>
    <w:p w:rsidR="00F346F4" w:rsidRPr="00F346F4" w:rsidRDefault="00F346F4" w:rsidP="00F346F4">
      <w:pPr>
        <w:pBdr>
          <w:top w:val="single" w:sz="4" w:space="1" w:color="auto"/>
          <w:left w:val="single" w:sz="4" w:space="4" w:color="auto"/>
          <w:bottom w:val="single" w:sz="4" w:space="1" w:color="auto"/>
          <w:right w:val="single" w:sz="4" w:space="4" w:color="auto"/>
        </w:pBdr>
        <w:shd w:val="clear" w:color="auto" w:fill="FFFF00"/>
        <w:spacing w:before="100" w:after="0" w:line="276" w:lineRule="auto"/>
        <w:jc w:val="both"/>
        <w:rPr>
          <w:rFonts w:ascii="Arial" w:eastAsia="Times New Roman" w:hAnsi="Arial" w:cs="Arial"/>
          <w:sz w:val="20"/>
          <w:szCs w:val="20"/>
          <w:lang w:eastAsia="pt-BR"/>
        </w:rPr>
      </w:pPr>
      <w:r w:rsidRPr="00F346F4">
        <w:rPr>
          <w:rFonts w:ascii="Arial" w:eastAsia="Times New Roman" w:hAnsi="Arial" w:cs="Arial"/>
          <w:sz w:val="20"/>
          <w:szCs w:val="20"/>
          <w:lang w:eastAsia="pt-BR"/>
        </w:rPr>
        <w:t>Assim, nas compras públicas, os objetos que se caracterizem como “bens de consumo” devem possuir qualidade “comum” e não de “luxo”.</w:t>
      </w:r>
    </w:p>
    <w:p w:rsidR="00F346F4" w:rsidRPr="00F346F4" w:rsidRDefault="00F346F4" w:rsidP="00F346F4">
      <w:pPr>
        <w:pBdr>
          <w:top w:val="single" w:sz="4" w:space="1" w:color="auto"/>
          <w:left w:val="single" w:sz="4" w:space="4" w:color="auto"/>
          <w:bottom w:val="single" w:sz="4" w:space="1" w:color="auto"/>
          <w:right w:val="single" w:sz="4" w:space="4" w:color="auto"/>
        </w:pBdr>
        <w:shd w:val="clear" w:color="auto" w:fill="FFFF00"/>
        <w:spacing w:before="100" w:after="0" w:line="276" w:lineRule="auto"/>
        <w:jc w:val="both"/>
        <w:rPr>
          <w:rFonts w:ascii="Arial" w:eastAsia="Times New Roman" w:hAnsi="Arial" w:cs="Arial"/>
          <w:sz w:val="20"/>
          <w:szCs w:val="20"/>
          <w:lang w:eastAsia="pt-BR"/>
        </w:rPr>
      </w:pPr>
    </w:p>
    <w:p w:rsidR="00F346F4" w:rsidRPr="00F346F4" w:rsidRDefault="00F346F4" w:rsidP="00F346F4">
      <w:pPr>
        <w:pBdr>
          <w:top w:val="single" w:sz="4" w:space="1" w:color="auto"/>
          <w:left w:val="single" w:sz="4" w:space="4" w:color="auto"/>
          <w:bottom w:val="single" w:sz="4" w:space="1" w:color="auto"/>
          <w:right w:val="single" w:sz="4" w:space="4" w:color="auto"/>
        </w:pBdr>
        <w:shd w:val="clear" w:color="auto" w:fill="FFFF00"/>
        <w:spacing w:before="100" w:after="0" w:line="276" w:lineRule="auto"/>
        <w:jc w:val="both"/>
        <w:rPr>
          <w:rFonts w:ascii="Arial" w:eastAsia="Times New Roman" w:hAnsi="Arial" w:cs="Arial"/>
          <w:color w:val="000000"/>
          <w:sz w:val="20"/>
          <w:szCs w:val="20"/>
          <w:lang w:eastAsia="pt-BR"/>
        </w:rPr>
      </w:pPr>
      <w:r w:rsidRPr="00F346F4">
        <w:rPr>
          <w:rFonts w:ascii="Arial" w:eastAsia="Times New Roman" w:hAnsi="Arial" w:cs="Arial"/>
          <w:b/>
          <w:sz w:val="20"/>
          <w:szCs w:val="20"/>
          <w:lang w:eastAsia="pt-BR"/>
        </w:rPr>
        <w:t xml:space="preserve">Bens de consumo: </w:t>
      </w:r>
      <w:r w:rsidRPr="00F346F4">
        <w:rPr>
          <w:rFonts w:ascii="Arial" w:eastAsia="Times New Roman" w:hAnsi="Arial" w:cs="Arial"/>
          <w:sz w:val="20"/>
          <w:szCs w:val="20"/>
          <w:u w:val="single"/>
          <w:lang w:eastAsia="pt-BR"/>
        </w:rPr>
        <w:t>Primeiramente</w:t>
      </w:r>
      <w:r w:rsidRPr="00F346F4">
        <w:rPr>
          <w:rFonts w:ascii="Arial" w:eastAsia="Times New Roman" w:hAnsi="Arial" w:cs="Arial"/>
          <w:sz w:val="20"/>
          <w:szCs w:val="20"/>
          <w:lang w:eastAsia="pt-BR"/>
        </w:rPr>
        <w:t>, deve a equipe de planejamento definir se o bem a ser adquirido é considerada como “bem de consumo</w:t>
      </w:r>
      <w:r w:rsidRPr="00F346F4">
        <w:rPr>
          <w:rFonts w:ascii="Arial" w:eastAsia="Times New Roman" w:hAnsi="Arial" w:cs="Arial"/>
          <w:color w:val="000000"/>
          <w:sz w:val="20"/>
          <w:szCs w:val="20"/>
          <w:lang w:eastAsia="pt-BR"/>
        </w:rPr>
        <w:t xml:space="preserve">”. </w:t>
      </w:r>
    </w:p>
    <w:p w:rsidR="00F346F4" w:rsidRPr="00F346F4" w:rsidRDefault="00F346F4" w:rsidP="00F346F4">
      <w:pPr>
        <w:pBdr>
          <w:top w:val="single" w:sz="4" w:space="1" w:color="auto"/>
          <w:left w:val="single" w:sz="4" w:space="4" w:color="auto"/>
          <w:bottom w:val="single" w:sz="4" w:space="1" w:color="auto"/>
          <w:right w:val="single" w:sz="4" w:space="4" w:color="auto"/>
        </w:pBdr>
        <w:shd w:val="clear" w:color="auto" w:fill="FFFF00"/>
        <w:spacing w:before="100" w:after="0" w:line="276" w:lineRule="auto"/>
        <w:jc w:val="both"/>
        <w:rPr>
          <w:rFonts w:ascii="Arial" w:eastAsia="Times New Roman" w:hAnsi="Arial" w:cs="Arial"/>
          <w:sz w:val="20"/>
          <w:szCs w:val="20"/>
          <w:lang w:eastAsia="pt-BR"/>
        </w:rPr>
      </w:pPr>
      <w:r w:rsidRPr="00F346F4">
        <w:rPr>
          <w:rFonts w:ascii="Arial" w:eastAsia="Times New Roman" w:hAnsi="Arial" w:cs="Arial"/>
          <w:color w:val="000000"/>
          <w:sz w:val="20"/>
          <w:szCs w:val="20"/>
          <w:lang w:eastAsia="pt-BR"/>
        </w:rPr>
        <w:t xml:space="preserve">A partir das definições contidas no art. 1º, inciso I, alíneas “a” a “e”, do Decreto Estadual nº 15.775, de 2021, “considera-se “bem de consumo”: todo material que atenda a, pelo </w:t>
      </w:r>
      <w:r w:rsidRPr="00F346F4">
        <w:rPr>
          <w:rFonts w:ascii="Arial" w:eastAsia="Times New Roman" w:hAnsi="Arial" w:cs="Arial"/>
          <w:sz w:val="20"/>
          <w:szCs w:val="20"/>
          <w:lang w:eastAsia="pt-BR"/>
        </w:rPr>
        <w:t>menos, um dos seguintes critérios: a) durabilidade: em uso normal, perde ou tem reduzidas as suas condições de uso, no prazo de 2 (dois) anos; b) fragilidade: possui estrutura sujeita à modificação, por ser quebradiça ou deformável, caracterizando-se pela irrecuperabilidade e/ou perda de sua identidade; c) perecibilidade: sujeito a modificações químicas ou físicas que levam à deterioração ou à perda de suas condições de uso com o decorrer do tempo; d) incorporabilidade: destinado à incorporação a outro bem, ainda que suas características originais sejam alteradas, de modo que sua retirada acarrete prejuízo à essência do bem principal; e) transformabilidade: adquirido para fins de transformação, na utilização como matéria-prima ou matéria intermediária para a geração de outro bem”.</w:t>
      </w:r>
    </w:p>
    <w:p w:rsidR="00F346F4" w:rsidRPr="00F346F4" w:rsidRDefault="00F346F4" w:rsidP="00F346F4">
      <w:pPr>
        <w:pBdr>
          <w:top w:val="single" w:sz="4" w:space="1" w:color="auto"/>
          <w:left w:val="single" w:sz="4" w:space="4" w:color="auto"/>
          <w:bottom w:val="single" w:sz="4" w:space="1" w:color="auto"/>
          <w:right w:val="single" w:sz="4" w:space="4" w:color="auto"/>
        </w:pBdr>
        <w:shd w:val="clear" w:color="auto" w:fill="FFFF00"/>
        <w:spacing w:before="100" w:after="0" w:line="276" w:lineRule="auto"/>
        <w:jc w:val="both"/>
        <w:rPr>
          <w:rFonts w:ascii="Arial" w:eastAsia="Times New Roman" w:hAnsi="Arial" w:cs="Arial"/>
          <w:sz w:val="20"/>
          <w:szCs w:val="20"/>
          <w:lang w:eastAsia="pt-BR"/>
        </w:rPr>
      </w:pPr>
      <w:r w:rsidRPr="00F346F4">
        <w:rPr>
          <w:rFonts w:ascii="Arial" w:eastAsia="Times New Roman" w:hAnsi="Arial" w:cs="Arial"/>
          <w:sz w:val="20"/>
          <w:szCs w:val="20"/>
          <w:lang w:eastAsia="pt-BR"/>
        </w:rPr>
        <w:t>Caso o objeto a ser adquirido não seja considerado como “bem de consumo”, deve-se utilizar a primeira redação proposta para o subitem 1.5 do Termo de Referência.</w:t>
      </w:r>
    </w:p>
    <w:p w:rsidR="00F346F4" w:rsidRPr="00F346F4" w:rsidRDefault="00F346F4" w:rsidP="00F346F4">
      <w:pPr>
        <w:pBdr>
          <w:top w:val="single" w:sz="4" w:space="1" w:color="auto"/>
          <w:left w:val="single" w:sz="4" w:space="4" w:color="auto"/>
          <w:bottom w:val="single" w:sz="4" w:space="1" w:color="auto"/>
          <w:right w:val="single" w:sz="4" w:space="4" w:color="auto"/>
        </w:pBdr>
        <w:shd w:val="clear" w:color="auto" w:fill="FFFF00"/>
        <w:spacing w:before="100" w:after="0" w:line="276" w:lineRule="auto"/>
        <w:jc w:val="both"/>
        <w:rPr>
          <w:rFonts w:ascii="Arial" w:eastAsia="Times New Roman" w:hAnsi="Arial" w:cs="Arial"/>
          <w:sz w:val="20"/>
          <w:szCs w:val="20"/>
          <w:lang w:eastAsia="pt-BR"/>
        </w:rPr>
      </w:pPr>
    </w:p>
    <w:p w:rsidR="00F346F4" w:rsidRPr="00F346F4" w:rsidRDefault="00F346F4" w:rsidP="00F346F4">
      <w:pPr>
        <w:pBdr>
          <w:top w:val="single" w:sz="4" w:space="1" w:color="auto"/>
          <w:left w:val="single" w:sz="4" w:space="4" w:color="auto"/>
          <w:bottom w:val="single" w:sz="4" w:space="1" w:color="auto"/>
          <w:right w:val="single" w:sz="4" w:space="4" w:color="auto"/>
        </w:pBdr>
        <w:shd w:val="clear" w:color="auto" w:fill="FFFF00"/>
        <w:spacing w:before="100" w:after="0" w:line="276" w:lineRule="auto"/>
        <w:jc w:val="both"/>
        <w:rPr>
          <w:rFonts w:ascii="Arial" w:eastAsia="Times New Roman" w:hAnsi="Arial" w:cs="Arial"/>
          <w:sz w:val="20"/>
          <w:szCs w:val="20"/>
          <w:lang w:eastAsia="pt-BR"/>
        </w:rPr>
      </w:pPr>
      <w:r w:rsidRPr="00F346F4">
        <w:rPr>
          <w:rFonts w:ascii="Arial" w:eastAsia="Times New Roman" w:hAnsi="Arial" w:cs="Arial"/>
          <w:b/>
          <w:bCs/>
          <w:sz w:val="20"/>
          <w:szCs w:val="20"/>
          <w:lang w:eastAsia="pt-BR"/>
        </w:rPr>
        <w:t xml:space="preserve">Bem “comum” e bem “de luxo”: </w:t>
      </w:r>
      <w:r w:rsidRPr="00F346F4">
        <w:rPr>
          <w:rFonts w:ascii="Arial" w:eastAsia="Times New Roman" w:hAnsi="Arial" w:cs="Arial"/>
          <w:sz w:val="20"/>
          <w:szCs w:val="20"/>
          <w:lang w:eastAsia="pt-BR"/>
        </w:rPr>
        <w:t>Em seguida, na hipótese de ser caracterizado como “bem de consumo”, a equipe de planejamento deve avaliar se ele se enquadra na categoria “comum” ou de “luxo”.</w:t>
      </w:r>
    </w:p>
    <w:p w:rsidR="00F346F4" w:rsidRPr="00F346F4" w:rsidRDefault="00F346F4" w:rsidP="00F346F4">
      <w:pPr>
        <w:pBdr>
          <w:top w:val="single" w:sz="4" w:space="1" w:color="auto"/>
          <w:left w:val="single" w:sz="4" w:space="4" w:color="auto"/>
          <w:bottom w:val="single" w:sz="4" w:space="1" w:color="auto"/>
          <w:right w:val="single" w:sz="4" w:space="4" w:color="auto"/>
        </w:pBdr>
        <w:shd w:val="clear" w:color="auto" w:fill="FFFF00"/>
        <w:spacing w:before="100" w:after="0" w:line="276" w:lineRule="auto"/>
        <w:jc w:val="both"/>
        <w:rPr>
          <w:rFonts w:ascii="Arial" w:eastAsia="Times New Roman" w:hAnsi="Arial" w:cs="Arial"/>
          <w:color w:val="000000"/>
          <w:sz w:val="20"/>
          <w:szCs w:val="20"/>
          <w:lang w:eastAsia="pt-BR"/>
        </w:rPr>
      </w:pPr>
      <w:r w:rsidRPr="00F346F4">
        <w:rPr>
          <w:rFonts w:ascii="Arial" w:eastAsia="Times New Roman" w:hAnsi="Arial" w:cs="Arial"/>
          <w:color w:val="000000"/>
          <w:sz w:val="20"/>
          <w:szCs w:val="20"/>
          <w:lang w:eastAsia="pt-BR"/>
        </w:rPr>
        <w:t>Na forma do já citado Decreto Estadual nº 15.775/2021, considera-se como “bem de consumo” de categoria “comum” “aquele que contém apenas os requisitos necessários e suficientes ao atendimento das demandas do órgão ou da entidade adquirente” (art. 2º, inciso II). Por sua vez, caracteriza-se como “bem de consumo” de categoria “luxo” “aquele que se revela superior ao necessário para o atendimento da contratação e cuja descrição não esteja amparada pela justificativa de que trata o artigo 3º deste Decreto” (art. 2º, inciso III).</w:t>
      </w:r>
    </w:p>
    <w:p w:rsidR="00F346F4" w:rsidRPr="00F346F4" w:rsidRDefault="00F346F4" w:rsidP="00F346F4">
      <w:pPr>
        <w:pBdr>
          <w:top w:val="single" w:sz="4" w:space="1" w:color="auto"/>
          <w:left w:val="single" w:sz="4" w:space="4" w:color="auto"/>
          <w:bottom w:val="single" w:sz="4" w:space="1" w:color="auto"/>
          <w:right w:val="single" w:sz="4" w:space="4" w:color="auto"/>
        </w:pBdr>
        <w:shd w:val="clear" w:color="auto" w:fill="FFFF00"/>
        <w:spacing w:before="100" w:after="0" w:line="276" w:lineRule="auto"/>
        <w:jc w:val="both"/>
        <w:rPr>
          <w:rFonts w:ascii="Arial" w:eastAsia="Times New Roman" w:hAnsi="Arial" w:cs="Arial"/>
          <w:color w:val="000000"/>
          <w:sz w:val="20"/>
          <w:szCs w:val="20"/>
          <w:lang w:eastAsia="pt-BR"/>
        </w:rPr>
      </w:pPr>
      <w:r w:rsidRPr="00F346F4">
        <w:rPr>
          <w:rFonts w:ascii="Arial" w:eastAsia="Times New Roman" w:hAnsi="Arial" w:cs="Arial"/>
          <w:sz w:val="20"/>
          <w:szCs w:val="20"/>
          <w:lang w:eastAsia="pt-BR"/>
        </w:rPr>
        <w:t xml:space="preserve">Veja-se que </w:t>
      </w:r>
      <w:r w:rsidRPr="00F346F4">
        <w:rPr>
          <w:rFonts w:ascii="Arial" w:eastAsia="Times New Roman" w:hAnsi="Arial" w:cs="Arial"/>
          <w:color w:val="000000"/>
          <w:sz w:val="20"/>
          <w:szCs w:val="20"/>
          <w:lang w:eastAsia="pt-BR"/>
        </w:rPr>
        <w:t>a Equipe de Planejamento, ao fixar as caraterísticas e especificações, deve optar apenas por aquelas que estejam amparadas pela NECESSIDADE (não mais que o necessário, para não restringir a competição indevidamente) e SUFICIÊNCIA (não menos que o necessário, de forma que o objeto não fique precisamente definido).</w:t>
      </w:r>
    </w:p>
    <w:p w:rsidR="00F346F4" w:rsidRPr="00F346F4" w:rsidRDefault="00F346F4" w:rsidP="00F346F4">
      <w:pPr>
        <w:pBdr>
          <w:top w:val="single" w:sz="4" w:space="1" w:color="auto"/>
          <w:left w:val="single" w:sz="4" w:space="4" w:color="auto"/>
          <w:bottom w:val="single" w:sz="4" w:space="1" w:color="auto"/>
          <w:right w:val="single" w:sz="4" w:space="4" w:color="auto"/>
        </w:pBdr>
        <w:shd w:val="clear" w:color="auto" w:fill="FFFF00"/>
        <w:spacing w:before="100" w:after="0" w:line="276" w:lineRule="auto"/>
        <w:jc w:val="both"/>
        <w:rPr>
          <w:rFonts w:ascii="Arial" w:eastAsia="Times New Roman" w:hAnsi="Arial" w:cs="Arial"/>
          <w:sz w:val="20"/>
          <w:szCs w:val="20"/>
          <w:lang w:eastAsia="pt-BR"/>
        </w:rPr>
      </w:pPr>
      <w:r w:rsidRPr="00F346F4">
        <w:rPr>
          <w:rFonts w:ascii="Arial" w:eastAsia="Times New Roman" w:hAnsi="Arial" w:cs="Arial"/>
          <w:color w:val="000000"/>
          <w:sz w:val="20"/>
          <w:szCs w:val="20"/>
          <w:lang w:eastAsia="pt-BR"/>
        </w:rPr>
        <w:t xml:space="preserve">Deve-se evitar a inclusão de itens, especificações e requisitos que restringem </w:t>
      </w:r>
      <w:r w:rsidRPr="00F346F4">
        <w:rPr>
          <w:rFonts w:ascii="Arial" w:eastAsia="Times New Roman" w:hAnsi="Arial" w:cs="Arial"/>
          <w:color w:val="000000"/>
          <w:sz w:val="20"/>
          <w:szCs w:val="20"/>
          <w:u w:val="single"/>
          <w:lang w:eastAsia="pt-BR"/>
        </w:rPr>
        <w:t>injustificadamente</w:t>
      </w:r>
      <w:r w:rsidRPr="00F346F4">
        <w:rPr>
          <w:rFonts w:ascii="Arial" w:eastAsia="Times New Roman" w:hAnsi="Arial" w:cs="Arial"/>
          <w:color w:val="000000"/>
          <w:sz w:val="20"/>
          <w:szCs w:val="20"/>
          <w:lang w:eastAsia="pt-BR"/>
        </w:rPr>
        <w:t xml:space="preserve"> o caráter competitivo do certame.  Q</w:t>
      </w:r>
      <w:r w:rsidRPr="00F346F4">
        <w:rPr>
          <w:rFonts w:ascii="Arial" w:eastAsia="Times New Roman" w:hAnsi="Arial" w:cs="Arial"/>
          <w:sz w:val="20"/>
          <w:szCs w:val="20"/>
          <w:lang w:eastAsia="pt-BR"/>
        </w:rPr>
        <w:t xml:space="preserve">ualquer restrição em relação ao objeto da licitação deve ter como fundamento razões aptas a </w:t>
      </w:r>
      <w:r w:rsidRPr="00F346F4">
        <w:rPr>
          <w:rFonts w:ascii="Arial" w:eastAsia="Times New Roman" w:hAnsi="Arial" w:cs="Arial"/>
          <w:sz w:val="20"/>
          <w:szCs w:val="20"/>
          <w:u w:val="single"/>
          <w:lang w:eastAsia="pt-BR"/>
        </w:rPr>
        <w:t>justificarem</w:t>
      </w:r>
      <w:r w:rsidRPr="00F346F4">
        <w:rPr>
          <w:rFonts w:ascii="Arial" w:eastAsia="Times New Roman" w:hAnsi="Arial" w:cs="Arial"/>
          <w:sz w:val="20"/>
          <w:szCs w:val="20"/>
          <w:lang w:eastAsia="pt-BR"/>
        </w:rPr>
        <w:t xml:space="preserve"> que a finalidade e o interesse público reclamam por tal exigência de forma irremediável.</w:t>
      </w:r>
    </w:p>
    <w:p w:rsidR="00F346F4" w:rsidRPr="00F346F4" w:rsidRDefault="00F346F4" w:rsidP="00F346F4">
      <w:pPr>
        <w:pBdr>
          <w:top w:val="single" w:sz="4" w:space="1" w:color="auto"/>
          <w:left w:val="single" w:sz="4" w:space="4" w:color="auto"/>
          <w:bottom w:val="single" w:sz="4" w:space="1" w:color="auto"/>
          <w:right w:val="single" w:sz="4" w:space="4" w:color="auto"/>
        </w:pBdr>
        <w:shd w:val="clear" w:color="auto" w:fill="FFFF00"/>
        <w:spacing w:before="100" w:after="0" w:line="276" w:lineRule="auto"/>
        <w:jc w:val="both"/>
        <w:rPr>
          <w:rFonts w:ascii="Arial" w:eastAsia="Times New Roman" w:hAnsi="Arial" w:cs="Arial"/>
          <w:sz w:val="20"/>
          <w:szCs w:val="20"/>
          <w:lang w:eastAsia="pt-BR"/>
        </w:rPr>
      </w:pPr>
      <w:r w:rsidRPr="00F346F4">
        <w:rPr>
          <w:rFonts w:ascii="Arial" w:eastAsia="Times New Roman" w:hAnsi="Arial" w:cs="Arial"/>
          <w:sz w:val="20"/>
          <w:szCs w:val="20"/>
          <w:lang w:eastAsia="pt-BR"/>
        </w:rPr>
        <w:t>Caso não exista justificativa apta a amparar a exigência feita, esta será caracterizada como superior ao necessário para o atendimento da contratação, e, consequentemente, o bem de consumo será qualificado na categoria de “luxo”, sendo vedada a sua aquisição.</w:t>
      </w:r>
    </w:p>
    <w:p w:rsidR="00F346F4" w:rsidRPr="00F346F4" w:rsidRDefault="00F346F4" w:rsidP="00F346F4">
      <w:pPr>
        <w:spacing w:before="100" w:after="0" w:line="276" w:lineRule="auto"/>
        <w:jc w:val="both"/>
        <w:rPr>
          <w:rFonts w:ascii="Arial" w:eastAsia="Times New Roman" w:hAnsi="Arial" w:cs="Arial"/>
          <w:sz w:val="20"/>
          <w:szCs w:val="20"/>
          <w:lang w:eastAsia="pt-BR"/>
        </w:rPr>
      </w:pPr>
    </w:p>
    <w:p w:rsidR="00F346F4" w:rsidRPr="00F346F4" w:rsidRDefault="00F346F4" w:rsidP="00F346F4">
      <w:pPr>
        <w:spacing w:before="100" w:after="0" w:line="276" w:lineRule="auto"/>
        <w:jc w:val="both"/>
        <w:rPr>
          <w:rFonts w:ascii="Arial" w:eastAsia="Times New Roman" w:hAnsi="Arial" w:cs="Arial"/>
          <w:color w:val="000000"/>
          <w:sz w:val="20"/>
          <w:szCs w:val="20"/>
          <w:lang w:eastAsia="pt-BR"/>
        </w:rPr>
      </w:pPr>
      <w:r w:rsidRPr="00F346F4">
        <w:rPr>
          <w:rFonts w:ascii="Arial" w:eastAsia="Times New Roman" w:hAnsi="Arial" w:cs="Arial"/>
          <w:b/>
          <w:bCs/>
          <w:color w:val="000000"/>
          <w:sz w:val="20"/>
          <w:szCs w:val="20"/>
          <w:lang w:eastAsia="pt-BR"/>
        </w:rPr>
        <w:t>1.6.</w:t>
      </w:r>
      <w:r w:rsidRPr="00F346F4">
        <w:rPr>
          <w:rFonts w:ascii="Arial" w:eastAsia="Times New Roman" w:hAnsi="Arial" w:cs="Arial"/>
          <w:color w:val="000000"/>
          <w:sz w:val="20"/>
          <w:szCs w:val="20"/>
          <w:lang w:eastAsia="pt-BR"/>
        </w:rPr>
        <w:t xml:space="preserve"> Os bens objeto desta contratação são caracterizados como comuns, para os fins do disposto no inciso XIII do art.6º da Lei Federal nº 14.133/2021. </w:t>
      </w:r>
    </w:p>
    <w:p w:rsidR="00F346F4" w:rsidRPr="00F346F4" w:rsidRDefault="00F346F4" w:rsidP="00F346F4">
      <w:pPr>
        <w:spacing w:before="100" w:after="0" w:line="276" w:lineRule="auto"/>
        <w:jc w:val="both"/>
        <w:rPr>
          <w:rFonts w:ascii="Arial" w:eastAsia="Times New Roman" w:hAnsi="Arial" w:cs="Arial"/>
          <w:color w:val="000000"/>
          <w:sz w:val="20"/>
          <w:szCs w:val="20"/>
          <w:lang w:eastAsia="pt-BR"/>
        </w:rPr>
      </w:pPr>
    </w:p>
    <w:p w:rsidR="00F346F4" w:rsidRPr="00F346F4" w:rsidRDefault="00F346F4" w:rsidP="00F346F4">
      <w:pPr>
        <w:spacing w:before="100" w:after="0" w:line="276" w:lineRule="auto"/>
        <w:jc w:val="both"/>
        <w:rPr>
          <w:rFonts w:ascii="Arial" w:eastAsia="Times New Roman" w:hAnsi="Arial" w:cs="Arial"/>
          <w:b/>
          <w:color w:val="000000"/>
          <w:sz w:val="20"/>
          <w:szCs w:val="20"/>
          <w:lang w:eastAsia="pt-BR"/>
        </w:rPr>
      </w:pPr>
      <w:r w:rsidRPr="00F346F4">
        <w:rPr>
          <w:rFonts w:ascii="Arial" w:eastAsia="Times New Roman" w:hAnsi="Arial" w:cs="Arial"/>
          <w:b/>
          <w:color w:val="000000"/>
          <w:sz w:val="20"/>
          <w:szCs w:val="20"/>
          <w:lang w:eastAsia="pt-BR"/>
        </w:rPr>
        <w:t>Do prazo de vigência da Ata de Registro de Preço e dos Contratos dela decorrentes:</w:t>
      </w:r>
    </w:p>
    <w:p w:rsidR="00F346F4" w:rsidRPr="00F346F4" w:rsidRDefault="00F346F4" w:rsidP="00F346F4">
      <w:pPr>
        <w:spacing w:before="100" w:after="0" w:line="276" w:lineRule="auto"/>
        <w:jc w:val="both"/>
        <w:rPr>
          <w:rFonts w:ascii="Arial" w:eastAsia="Times New Roman" w:hAnsi="Arial" w:cs="Arial"/>
          <w:color w:val="000000"/>
          <w:sz w:val="20"/>
          <w:szCs w:val="20"/>
          <w:lang w:eastAsia="pt-BR"/>
        </w:rPr>
      </w:pPr>
    </w:p>
    <w:p w:rsidR="00F346F4" w:rsidRPr="00F346F4" w:rsidRDefault="00F346F4" w:rsidP="00F346F4">
      <w:pPr>
        <w:widowControl w:val="0"/>
        <w:autoSpaceDE w:val="0"/>
        <w:autoSpaceDN w:val="0"/>
        <w:adjustRightInd w:val="0"/>
        <w:spacing w:before="100" w:after="0" w:line="240" w:lineRule="auto"/>
        <w:jc w:val="both"/>
        <w:rPr>
          <w:rFonts w:ascii="Arial" w:eastAsia="Times New Roman" w:hAnsi="Arial" w:cs="Arial"/>
          <w:sz w:val="20"/>
          <w:szCs w:val="20"/>
          <w:lang w:eastAsia="pt-BR"/>
        </w:rPr>
      </w:pPr>
      <w:r w:rsidRPr="00F346F4">
        <w:rPr>
          <w:rFonts w:ascii="Arial" w:eastAsia="Times New Roman" w:hAnsi="Arial" w:cs="Arial"/>
          <w:b/>
          <w:color w:val="000000"/>
          <w:sz w:val="20"/>
          <w:szCs w:val="20"/>
          <w:lang w:eastAsia="pt-BR"/>
        </w:rPr>
        <w:t>1.7</w:t>
      </w:r>
      <w:r w:rsidRPr="00F346F4">
        <w:rPr>
          <w:rFonts w:ascii="Arial" w:eastAsia="Times New Roman" w:hAnsi="Arial" w:cs="Arial"/>
          <w:color w:val="000000"/>
          <w:sz w:val="20"/>
          <w:szCs w:val="20"/>
          <w:lang w:eastAsia="pt-BR"/>
        </w:rPr>
        <w:t xml:space="preserve">. </w:t>
      </w:r>
      <w:r w:rsidRPr="00F346F4">
        <w:rPr>
          <w:rFonts w:ascii="Arial" w:eastAsia="Times New Roman" w:hAnsi="Arial" w:cs="Arial"/>
          <w:sz w:val="20"/>
          <w:szCs w:val="20"/>
          <w:lang w:eastAsia="pt-BR"/>
        </w:rPr>
        <w:t>O prazo de vigência da ata de registro de preços a ser formalizada será de 1 (um) ano, contados da data de publicação de seu extrato no Diário Oficial do Estado de Mato Grosso do Sul, e poderá ser prorrogado, por igual período, observado o regramento previsto na Ata de Registro de Preço.</w:t>
      </w:r>
    </w:p>
    <w:p w:rsidR="00F346F4" w:rsidRPr="00F346F4" w:rsidRDefault="00F346F4" w:rsidP="00F346F4">
      <w:pPr>
        <w:spacing w:before="100" w:after="0" w:line="276" w:lineRule="auto"/>
        <w:jc w:val="both"/>
        <w:rPr>
          <w:rFonts w:ascii="Arial" w:eastAsia="Times New Roman" w:hAnsi="Arial" w:cs="Arial"/>
          <w:color w:val="000000"/>
          <w:sz w:val="20"/>
          <w:szCs w:val="20"/>
          <w:lang w:eastAsia="pt-BR"/>
        </w:rPr>
      </w:pPr>
    </w:p>
    <w:p w:rsidR="00F346F4" w:rsidRPr="00F346F4" w:rsidRDefault="00F346F4" w:rsidP="00F346F4">
      <w:pPr>
        <w:widowControl w:val="0"/>
        <w:spacing w:before="100" w:after="0" w:line="240" w:lineRule="auto"/>
        <w:jc w:val="both"/>
        <w:rPr>
          <w:rFonts w:ascii="Arial" w:eastAsia="Times New Roman" w:hAnsi="Arial" w:cs="Arial"/>
          <w:sz w:val="20"/>
          <w:szCs w:val="20"/>
          <w:lang w:eastAsia="pt-BR"/>
        </w:rPr>
      </w:pPr>
      <w:r w:rsidRPr="00F346F4">
        <w:rPr>
          <w:rFonts w:ascii="Arial" w:eastAsia="Times New Roman" w:hAnsi="Arial" w:cs="Arial"/>
          <w:b/>
          <w:color w:val="000000"/>
          <w:sz w:val="20"/>
          <w:szCs w:val="20"/>
          <w:lang w:eastAsia="pt-BR"/>
        </w:rPr>
        <w:t>1.7.1</w:t>
      </w:r>
      <w:r w:rsidRPr="00F346F4">
        <w:rPr>
          <w:rFonts w:ascii="Arial" w:eastAsia="Times New Roman" w:hAnsi="Arial" w:cs="Arial"/>
          <w:color w:val="000000"/>
          <w:sz w:val="20"/>
          <w:szCs w:val="20"/>
          <w:lang w:eastAsia="pt-BR"/>
        </w:rPr>
        <w:t>. No prazo de validade da ata de registro de preço o</w:t>
      </w:r>
      <w:r w:rsidRPr="00F346F4">
        <w:rPr>
          <w:rFonts w:ascii="Arial" w:eastAsia="Times New Roman" w:hAnsi="Arial" w:cs="Arial"/>
          <w:color w:val="000000"/>
          <w:sz w:val="20"/>
          <w:szCs w:val="20"/>
        </w:rPr>
        <w:t xml:space="preserve"> órgão ou entidade indicado no subitem 1.2. não poderá participar em outra ata que tenha o mesmo objeto desta contratação, conforme determina o inciso VIII do art. 82 </w:t>
      </w:r>
      <w:r w:rsidRPr="00F346F4">
        <w:rPr>
          <w:rFonts w:ascii="Arial" w:eastAsia="Times New Roman" w:hAnsi="Arial" w:cs="Arial"/>
          <w:bCs/>
          <w:sz w:val="20"/>
          <w:szCs w:val="20"/>
          <w:lang w:eastAsia="pt-BR"/>
        </w:rPr>
        <w:t>da Lei Federal nº 14.133, de 2021.</w:t>
      </w:r>
    </w:p>
    <w:p w:rsidR="00F346F4" w:rsidRPr="00F346F4" w:rsidRDefault="00F346F4" w:rsidP="00F346F4">
      <w:pPr>
        <w:spacing w:before="100" w:after="0" w:line="276" w:lineRule="auto"/>
        <w:jc w:val="both"/>
        <w:rPr>
          <w:rFonts w:ascii="Arial" w:eastAsia="Times New Roman" w:hAnsi="Arial" w:cs="Arial"/>
          <w:color w:val="000000"/>
          <w:sz w:val="20"/>
          <w:szCs w:val="20"/>
          <w:lang w:eastAsia="pt-BR"/>
        </w:rPr>
      </w:pPr>
    </w:p>
    <w:p w:rsidR="00F346F4" w:rsidRPr="00F346F4" w:rsidRDefault="00F346F4" w:rsidP="00F346F4">
      <w:pPr>
        <w:widowControl w:val="0"/>
        <w:autoSpaceDE w:val="0"/>
        <w:autoSpaceDN w:val="0"/>
        <w:adjustRightInd w:val="0"/>
        <w:spacing w:before="100" w:after="0" w:line="240" w:lineRule="auto"/>
        <w:jc w:val="both"/>
        <w:rPr>
          <w:rFonts w:ascii="Arial" w:eastAsia="Times New Roman" w:hAnsi="Arial" w:cs="Arial"/>
          <w:bCs/>
          <w:sz w:val="20"/>
          <w:szCs w:val="20"/>
          <w:lang w:eastAsia="pt-BR"/>
        </w:rPr>
      </w:pPr>
      <w:r w:rsidRPr="00F346F4">
        <w:rPr>
          <w:rFonts w:ascii="Arial" w:eastAsia="Times New Roman" w:hAnsi="Arial" w:cs="Arial"/>
          <w:b/>
          <w:color w:val="000000"/>
          <w:sz w:val="20"/>
          <w:szCs w:val="20"/>
          <w:lang w:eastAsia="pt-BR"/>
        </w:rPr>
        <w:t>1.8.</w:t>
      </w:r>
      <w:r w:rsidRPr="00F346F4">
        <w:rPr>
          <w:rFonts w:ascii="Arial" w:eastAsia="Times New Roman" w:hAnsi="Arial" w:cs="Arial"/>
          <w:bCs/>
          <w:sz w:val="20"/>
          <w:szCs w:val="20"/>
          <w:lang w:eastAsia="pt-BR"/>
        </w:rPr>
        <w:t xml:space="preserve"> O prazo de duração dos contratos, decorrentes da ARP, não se confunde com o prazo de vigência da própria ata (</w:t>
      </w:r>
      <w:r w:rsidRPr="00F346F4">
        <w:rPr>
          <w:rFonts w:ascii="Arial" w:eastAsia="Times New Roman" w:hAnsi="Arial" w:cs="Arial"/>
          <w:sz w:val="20"/>
          <w:szCs w:val="20"/>
          <w:lang w:eastAsia="pt-BR"/>
        </w:rPr>
        <w:t>previsto no subitem 1.7)</w:t>
      </w:r>
      <w:r w:rsidRPr="00F346F4">
        <w:rPr>
          <w:rFonts w:ascii="Arial" w:eastAsia="Times New Roman" w:hAnsi="Arial" w:cs="Arial"/>
          <w:bCs/>
          <w:sz w:val="20"/>
          <w:szCs w:val="20"/>
          <w:lang w:eastAsia="pt-BR"/>
        </w:rPr>
        <w:t>, estando aquele primeiro submetido ao disposto no Capítulo V do Título III da Lei Federal nº 14.133, de 2021.</w:t>
      </w:r>
    </w:p>
    <w:p w:rsidR="00F346F4" w:rsidRPr="00F346F4" w:rsidRDefault="00F346F4" w:rsidP="00F346F4">
      <w:pPr>
        <w:widowControl w:val="0"/>
        <w:autoSpaceDE w:val="0"/>
        <w:autoSpaceDN w:val="0"/>
        <w:adjustRightInd w:val="0"/>
        <w:spacing w:before="100" w:after="0" w:line="240" w:lineRule="auto"/>
        <w:jc w:val="both"/>
        <w:rPr>
          <w:rFonts w:ascii="Arial" w:eastAsia="Times New Roman" w:hAnsi="Arial" w:cs="Arial"/>
          <w:sz w:val="20"/>
          <w:szCs w:val="20"/>
          <w:lang w:eastAsia="pt-BR"/>
        </w:rPr>
      </w:pPr>
    </w:p>
    <w:p w:rsidR="00F346F4" w:rsidRPr="00F346F4" w:rsidRDefault="00F346F4" w:rsidP="00F346F4">
      <w:pPr>
        <w:widowControl w:val="0"/>
        <w:autoSpaceDE w:val="0"/>
        <w:autoSpaceDN w:val="0"/>
        <w:adjustRightInd w:val="0"/>
        <w:spacing w:before="100" w:after="0" w:line="240" w:lineRule="auto"/>
        <w:jc w:val="both"/>
        <w:rPr>
          <w:rFonts w:ascii="Arial" w:eastAsia="Times New Roman" w:hAnsi="Arial" w:cs="Arial"/>
          <w:color w:val="FF0000"/>
          <w:sz w:val="20"/>
          <w:szCs w:val="20"/>
          <w:lang w:eastAsia="pt-BR"/>
        </w:rPr>
      </w:pPr>
      <w:r w:rsidRPr="00F346F4">
        <w:rPr>
          <w:rFonts w:ascii="Arial" w:eastAsia="Times New Roman" w:hAnsi="Arial" w:cs="Arial"/>
          <w:b/>
          <w:color w:val="FF0000"/>
          <w:sz w:val="20"/>
          <w:szCs w:val="20"/>
          <w:lang w:eastAsia="pt-BR"/>
        </w:rPr>
        <w:t>1.8.</w:t>
      </w:r>
      <w:r w:rsidRPr="00F346F4">
        <w:rPr>
          <w:rFonts w:ascii="Arial" w:eastAsia="Times New Roman" w:hAnsi="Arial" w:cs="Arial"/>
          <w:b/>
          <w:bCs/>
          <w:color w:val="FF0000"/>
          <w:sz w:val="20"/>
          <w:szCs w:val="20"/>
          <w:lang w:eastAsia="pt-BR"/>
        </w:rPr>
        <w:t>1</w:t>
      </w:r>
      <w:r w:rsidRPr="00F346F4">
        <w:rPr>
          <w:rFonts w:ascii="Arial" w:eastAsia="Times New Roman" w:hAnsi="Arial" w:cs="Arial"/>
          <w:color w:val="FF0000"/>
          <w:sz w:val="20"/>
          <w:szCs w:val="20"/>
          <w:lang w:eastAsia="pt-BR"/>
        </w:rPr>
        <w:t>. O contrato a que se refere o subitem 1.8 terá o prazo de vigência da contratação de .............................. contados do(a) ............................., na forma do artigo 105 da Lei n° 14.133, de 2021, observadas as condições previstas naquele instrumento.</w:t>
      </w:r>
    </w:p>
    <w:p w:rsidR="00F346F4" w:rsidRPr="00F346F4" w:rsidRDefault="00F346F4" w:rsidP="00F346F4">
      <w:pPr>
        <w:widowControl w:val="0"/>
        <w:autoSpaceDE w:val="0"/>
        <w:autoSpaceDN w:val="0"/>
        <w:adjustRightInd w:val="0"/>
        <w:spacing w:before="100" w:after="0" w:line="240" w:lineRule="auto"/>
        <w:jc w:val="both"/>
        <w:rPr>
          <w:rFonts w:ascii="Arial" w:eastAsia="Times New Roman" w:hAnsi="Arial" w:cs="Arial"/>
          <w:color w:val="FF0000"/>
          <w:sz w:val="20"/>
          <w:szCs w:val="20"/>
          <w:lang w:eastAsia="pt-BR"/>
        </w:rPr>
      </w:pPr>
    </w:p>
    <w:p w:rsidR="00F346F4" w:rsidRPr="00F346F4" w:rsidRDefault="00F346F4" w:rsidP="00F346F4">
      <w:pPr>
        <w:widowControl w:val="0"/>
        <w:autoSpaceDE w:val="0"/>
        <w:autoSpaceDN w:val="0"/>
        <w:adjustRightInd w:val="0"/>
        <w:spacing w:before="100" w:after="0" w:line="240" w:lineRule="auto"/>
        <w:jc w:val="both"/>
        <w:rPr>
          <w:rFonts w:ascii="Arial" w:eastAsia="Times New Roman" w:hAnsi="Arial" w:cs="Arial"/>
          <w:b/>
          <w:color w:val="FF0000"/>
          <w:sz w:val="20"/>
          <w:szCs w:val="20"/>
          <w:lang w:eastAsia="pt-BR"/>
        </w:rPr>
      </w:pPr>
      <w:r w:rsidRPr="00F346F4">
        <w:rPr>
          <w:rFonts w:ascii="Arial" w:eastAsia="Times New Roman" w:hAnsi="Arial" w:cs="Arial"/>
          <w:b/>
          <w:color w:val="FF0000"/>
          <w:sz w:val="20"/>
          <w:szCs w:val="20"/>
          <w:lang w:eastAsia="pt-BR"/>
        </w:rPr>
        <w:t>OU</w:t>
      </w:r>
    </w:p>
    <w:p w:rsidR="00F346F4" w:rsidRPr="00F346F4" w:rsidRDefault="00F346F4" w:rsidP="00F346F4">
      <w:pPr>
        <w:widowControl w:val="0"/>
        <w:autoSpaceDE w:val="0"/>
        <w:autoSpaceDN w:val="0"/>
        <w:adjustRightInd w:val="0"/>
        <w:spacing w:before="100" w:after="0" w:line="240" w:lineRule="auto"/>
        <w:jc w:val="both"/>
        <w:rPr>
          <w:rFonts w:ascii="Arial" w:eastAsia="Times New Roman" w:hAnsi="Arial" w:cs="Arial"/>
          <w:color w:val="FF0000"/>
          <w:sz w:val="20"/>
          <w:szCs w:val="20"/>
          <w:lang w:eastAsia="pt-BR"/>
        </w:rPr>
      </w:pPr>
    </w:p>
    <w:p w:rsidR="00F346F4" w:rsidRPr="00F346F4" w:rsidRDefault="00F346F4" w:rsidP="00F346F4">
      <w:pPr>
        <w:widowControl w:val="0"/>
        <w:autoSpaceDE w:val="0"/>
        <w:autoSpaceDN w:val="0"/>
        <w:adjustRightInd w:val="0"/>
        <w:spacing w:before="100" w:after="0" w:line="240" w:lineRule="auto"/>
        <w:jc w:val="both"/>
        <w:rPr>
          <w:rFonts w:ascii="Arial" w:eastAsia="Times New Roman" w:hAnsi="Arial" w:cs="Arial"/>
          <w:color w:val="FF0000"/>
          <w:sz w:val="20"/>
          <w:szCs w:val="20"/>
          <w:lang w:eastAsia="pt-BR"/>
        </w:rPr>
      </w:pPr>
      <w:r w:rsidRPr="00F346F4">
        <w:rPr>
          <w:rFonts w:ascii="Arial" w:eastAsia="Times New Roman" w:hAnsi="Arial" w:cs="Arial"/>
          <w:b/>
          <w:color w:val="FF0000"/>
          <w:sz w:val="20"/>
          <w:szCs w:val="20"/>
          <w:lang w:eastAsia="pt-BR"/>
        </w:rPr>
        <w:t>1.8</w:t>
      </w:r>
      <w:r w:rsidRPr="00F346F4">
        <w:rPr>
          <w:rFonts w:ascii="Arial" w:eastAsia="Times New Roman" w:hAnsi="Arial" w:cs="Arial"/>
          <w:b/>
          <w:bCs/>
          <w:color w:val="FF0000"/>
          <w:sz w:val="20"/>
          <w:szCs w:val="20"/>
          <w:lang w:eastAsia="pt-BR"/>
        </w:rPr>
        <w:t>.1</w:t>
      </w:r>
      <w:r w:rsidRPr="00F346F4">
        <w:rPr>
          <w:rFonts w:ascii="Arial" w:eastAsia="Times New Roman" w:hAnsi="Arial" w:cs="Arial"/>
          <w:color w:val="FF0000"/>
          <w:sz w:val="20"/>
          <w:szCs w:val="20"/>
          <w:lang w:eastAsia="pt-BR"/>
        </w:rPr>
        <w:t>. O contrato a que se refere o subitem 1.8 terá o prazo de vigência da contratação de  .............................. contados do(a) ............................., prorrogável por até 10 anos, na forma dos artigos 106 e 107 da Lei n° 14.133, de 2021, observadas as condições previstas naquele instrumento.</w:t>
      </w:r>
    </w:p>
    <w:p w:rsidR="00F346F4" w:rsidRPr="00F346F4" w:rsidRDefault="00F346F4" w:rsidP="00F346F4">
      <w:pPr>
        <w:spacing w:before="100" w:after="0" w:line="276" w:lineRule="auto"/>
        <w:jc w:val="both"/>
        <w:rPr>
          <w:rFonts w:ascii="Arial" w:eastAsia="Times New Roman" w:hAnsi="Arial" w:cs="Arial"/>
          <w:color w:val="000000"/>
          <w:sz w:val="20"/>
          <w:szCs w:val="20"/>
          <w:lang w:eastAsia="pt-BR"/>
        </w:rPr>
      </w:pPr>
    </w:p>
    <w:p w:rsidR="00F346F4" w:rsidRPr="00F346F4" w:rsidRDefault="00F346F4" w:rsidP="00F346F4">
      <w:pPr>
        <w:spacing w:after="0" w:line="276" w:lineRule="auto"/>
        <w:jc w:val="both"/>
        <w:rPr>
          <w:rFonts w:ascii="Arial" w:eastAsia="Times New Roman" w:hAnsi="Arial" w:cs="Arial"/>
          <w:iCs/>
          <w:color w:val="FF0000"/>
          <w:sz w:val="20"/>
          <w:szCs w:val="20"/>
          <w:lang w:eastAsia="pt-BR"/>
        </w:rPr>
      </w:pPr>
      <w:r w:rsidRPr="00F346F4">
        <w:rPr>
          <w:rFonts w:ascii="Arial" w:eastAsia="Times New Roman" w:hAnsi="Arial" w:cs="Arial"/>
          <w:b/>
          <w:iCs/>
          <w:color w:val="FF0000"/>
          <w:sz w:val="20"/>
          <w:szCs w:val="20"/>
          <w:lang w:eastAsia="pt-BR"/>
        </w:rPr>
        <w:t>1.8.1.1.</w:t>
      </w:r>
      <w:r w:rsidRPr="00F346F4">
        <w:rPr>
          <w:rFonts w:ascii="Arial" w:eastAsia="Times New Roman" w:hAnsi="Arial" w:cs="Arial"/>
          <w:iCs/>
          <w:color w:val="FF0000"/>
          <w:sz w:val="20"/>
          <w:szCs w:val="20"/>
          <w:lang w:eastAsia="pt-BR"/>
        </w:rPr>
        <w:t xml:space="preserve"> O fornecimento de bens é enquadrado como continuado, conforme </w:t>
      </w:r>
      <w:r w:rsidRPr="00F346F4">
        <w:rPr>
          <w:rFonts w:ascii="Arial" w:eastAsia="MS Mincho" w:hAnsi="Arial" w:cs="Arial"/>
          <w:color w:val="FF0000"/>
          <w:sz w:val="20"/>
          <w:szCs w:val="20"/>
          <w:lang w:eastAsia="pt-BR"/>
        </w:rPr>
        <w:t xml:space="preserve">pormenorizado em tópico específico dos Estudos Técnicos Preliminares (descrição da solução como um todo), onde restou demonstrada que a </w:t>
      </w:r>
      <w:r w:rsidRPr="00F346F4">
        <w:rPr>
          <w:rFonts w:ascii="Arial" w:eastAsia="Times New Roman" w:hAnsi="Arial" w:cs="Arial"/>
          <w:iCs/>
          <w:color w:val="FF0000"/>
          <w:sz w:val="20"/>
          <w:szCs w:val="20"/>
          <w:lang w:eastAsia="pt-BR"/>
        </w:rPr>
        <w:t>vigência plurianual ser mais vantajosa economicamente, na forma como determina o inciso I do artigo 106 da Lei nº 14.133, de 2021.</w:t>
      </w:r>
    </w:p>
    <w:p w:rsidR="00F346F4" w:rsidRPr="00F346F4" w:rsidRDefault="00F346F4" w:rsidP="00F346F4">
      <w:pPr>
        <w:spacing w:after="0" w:line="276" w:lineRule="auto"/>
        <w:jc w:val="both"/>
        <w:rPr>
          <w:rFonts w:ascii="Arial" w:eastAsia="Times New Roman" w:hAnsi="Arial" w:cs="Arial"/>
          <w:iCs/>
          <w:color w:val="FF0000"/>
          <w:sz w:val="20"/>
          <w:szCs w:val="20"/>
          <w:lang w:eastAsia="pt-BR"/>
        </w:rPr>
      </w:pPr>
    </w:p>
    <w:p w:rsidR="00F346F4" w:rsidRPr="00F346F4" w:rsidRDefault="00F346F4" w:rsidP="00F346F4">
      <w:pPr>
        <w:spacing w:after="0" w:line="276" w:lineRule="auto"/>
        <w:jc w:val="both"/>
        <w:rPr>
          <w:rFonts w:ascii="Arial" w:eastAsia="Times New Roman" w:hAnsi="Arial" w:cs="Arial"/>
          <w:iCs/>
          <w:color w:val="000000"/>
          <w:sz w:val="20"/>
          <w:szCs w:val="20"/>
          <w:lang w:eastAsia="pt-BR"/>
        </w:rPr>
      </w:pPr>
      <w:r w:rsidRPr="00F346F4">
        <w:rPr>
          <w:rFonts w:ascii="Arial" w:eastAsia="Times New Roman" w:hAnsi="Arial" w:cs="Arial"/>
          <w:b/>
          <w:iCs/>
          <w:color w:val="000000"/>
          <w:sz w:val="20"/>
          <w:szCs w:val="20"/>
          <w:lang w:eastAsia="pt-BR"/>
        </w:rPr>
        <w:t>1.9</w:t>
      </w:r>
      <w:r w:rsidRPr="00F346F4">
        <w:rPr>
          <w:rFonts w:ascii="Arial" w:eastAsia="Times New Roman" w:hAnsi="Arial" w:cs="Arial"/>
          <w:iCs/>
          <w:color w:val="000000"/>
          <w:sz w:val="20"/>
          <w:szCs w:val="20"/>
          <w:lang w:eastAsia="pt-BR"/>
        </w:rPr>
        <w:t>. O instrumento do contrato conterá o detalhamento das regras que serão aplicadas em relação à vigência da contratação.</w:t>
      </w:r>
    </w:p>
    <w:p w:rsidR="00F346F4" w:rsidRPr="00F346F4" w:rsidRDefault="00F346F4" w:rsidP="00F346F4">
      <w:pPr>
        <w:spacing w:before="100" w:after="0" w:line="276" w:lineRule="auto"/>
        <w:jc w:val="both"/>
        <w:rPr>
          <w:rFonts w:ascii="Arial" w:eastAsia="Times New Roman" w:hAnsi="Arial" w:cs="Arial"/>
          <w:color w:val="000000"/>
          <w:sz w:val="20"/>
          <w:szCs w:val="20"/>
          <w:lang w:eastAsia="pt-BR"/>
        </w:rPr>
      </w:pPr>
    </w:p>
    <w:p w:rsidR="00F346F4" w:rsidRPr="00F346F4" w:rsidRDefault="00F346F4" w:rsidP="00F346F4">
      <w:pPr>
        <w:pBdr>
          <w:top w:val="single" w:sz="4" w:space="1" w:color="auto"/>
          <w:left w:val="single" w:sz="4" w:space="4" w:color="auto"/>
          <w:bottom w:val="single" w:sz="4" w:space="1" w:color="auto"/>
          <w:right w:val="single" w:sz="4" w:space="4" w:color="auto"/>
        </w:pBdr>
        <w:shd w:val="clear" w:color="auto" w:fill="FFFF00"/>
        <w:spacing w:before="100" w:after="0" w:line="276" w:lineRule="auto"/>
        <w:jc w:val="both"/>
        <w:rPr>
          <w:rFonts w:ascii="Arial" w:eastAsia="Times New Roman" w:hAnsi="Arial" w:cs="Arial"/>
          <w:b/>
          <w:sz w:val="20"/>
          <w:szCs w:val="20"/>
          <w:lang w:eastAsia="pt-BR"/>
        </w:rPr>
      </w:pPr>
      <w:r w:rsidRPr="00F346F4">
        <w:rPr>
          <w:rFonts w:ascii="Arial" w:eastAsia="Times New Roman" w:hAnsi="Arial" w:cs="Arial"/>
          <w:b/>
          <w:sz w:val="20"/>
          <w:szCs w:val="20"/>
          <w:lang w:eastAsia="pt-BR"/>
        </w:rPr>
        <w:t>Orientações práticas:</w:t>
      </w:r>
    </w:p>
    <w:p w:rsidR="00F346F4" w:rsidRPr="00F346F4" w:rsidRDefault="00F346F4" w:rsidP="00F346F4">
      <w:pPr>
        <w:pBdr>
          <w:top w:val="single" w:sz="4" w:space="1" w:color="auto"/>
          <w:left w:val="single" w:sz="4" w:space="4" w:color="auto"/>
          <w:bottom w:val="single" w:sz="4" w:space="1" w:color="auto"/>
          <w:right w:val="single" w:sz="4" w:space="4" w:color="auto"/>
        </w:pBdr>
        <w:shd w:val="clear" w:color="auto" w:fill="FFFF00"/>
        <w:spacing w:before="100" w:after="0" w:line="276" w:lineRule="auto"/>
        <w:jc w:val="both"/>
        <w:rPr>
          <w:rFonts w:ascii="Arial" w:eastAsia="Times New Roman" w:hAnsi="Arial" w:cs="Arial"/>
          <w:b/>
          <w:sz w:val="20"/>
          <w:szCs w:val="20"/>
          <w:lang w:eastAsia="pt-BR"/>
        </w:rPr>
      </w:pPr>
    </w:p>
    <w:p w:rsidR="00F346F4" w:rsidRPr="00F346F4" w:rsidRDefault="00F346F4" w:rsidP="00F346F4">
      <w:pPr>
        <w:pBdr>
          <w:top w:val="single" w:sz="4" w:space="1" w:color="auto"/>
          <w:left w:val="single" w:sz="4" w:space="4" w:color="auto"/>
          <w:bottom w:val="single" w:sz="4" w:space="1" w:color="auto"/>
          <w:right w:val="single" w:sz="4" w:space="4" w:color="auto"/>
        </w:pBdr>
        <w:shd w:val="clear" w:color="auto" w:fill="FFFF00"/>
        <w:spacing w:before="100" w:after="0" w:line="276" w:lineRule="auto"/>
        <w:jc w:val="both"/>
        <w:rPr>
          <w:rFonts w:ascii="Arial" w:eastAsia="Times New Roman" w:hAnsi="Arial" w:cs="Arial"/>
          <w:sz w:val="20"/>
          <w:szCs w:val="20"/>
          <w:lang w:eastAsia="pt-BR"/>
        </w:rPr>
      </w:pPr>
      <w:r w:rsidRPr="00F346F4">
        <w:rPr>
          <w:rFonts w:ascii="Arial" w:eastAsia="Times New Roman" w:hAnsi="Arial" w:cs="Arial"/>
          <w:sz w:val="20"/>
          <w:szCs w:val="20"/>
          <w:lang w:eastAsia="pt-BR"/>
        </w:rPr>
        <w:t>De acordo com a Lei Federal nº 14.133/2021, nas compras públicas o fornecimento poderá ser caracterizado como “contínuo” ou não.</w:t>
      </w:r>
    </w:p>
    <w:p w:rsidR="00F346F4" w:rsidRPr="00F346F4" w:rsidRDefault="00F346F4" w:rsidP="00F346F4">
      <w:pPr>
        <w:pBdr>
          <w:top w:val="single" w:sz="4" w:space="1" w:color="auto"/>
          <w:left w:val="single" w:sz="4" w:space="4" w:color="auto"/>
          <w:bottom w:val="single" w:sz="4" w:space="1" w:color="auto"/>
          <w:right w:val="single" w:sz="4" w:space="4" w:color="auto"/>
        </w:pBdr>
        <w:shd w:val="clear" w:color="auto" w:fill="FFFF00"/>
        <w:spacing w:before="100" w:after="0" w:line="276" w:lineRule="auto"/>
        <w:jc w:val="both"/>
        <w:rPr>
          <w:rFonts w:ascii="Arial" w:eastAsia="Times New Roman" w:hAnsi="Arial" w:cs="Arial"/>
          <w:color w:val="000000"/>
          <w:sz w:val="20"/>
          <w:szCs w:val="20"/>
        </w:rPr>
      </w:pPr>
      <w:r w:rsidRPr="00F346F4">
        <w:rPr>
          <w:rFonts w:ascii="Arial" w:eastAsia="Times New Roman" w:hAnsi="Arial" w:cs="Arial"/>
          <w:color w:val="000000"/>
          <w:sz w:val="20"/>
          <w:szCs w:val="20"/>
        </w:rPr>
        <w:t>Caracterizam-se como fornecimento contínuo, as “compras realizadas pela Administração Pública para a manutenção da atividade administrativa, decorrentes de necessidades permanentes ou prolongadas” (inciso XV do art. 6º).</w:t>
      </w:r>
    </w:p>
    <w:p w:rsidR="00F346F4" w:rsidRPr="00F346F4" w:rsidRDefault="00F346F4" w:rsidP="00F346F4">
      <w:pPr>
        <w:pBdr>
          <w:top w:val="single" w:sz="4" w:space="1" w:color="auto"/>
          <w:left w:val="single" w:sz="4" w:space="4" w:color="auto"/>
          <w:bottom w:val="single" w:sz="4" w:space="1" w:color="auto"/>
          <w:right w:val="single" w:sz="4" w:space="4" w:color="auto"/>
        </w:pBdr>
        <w:shd w:val="clear" w:color="auto" w:fill="FFFF00"/>
        <w:spacing w:before="100" w:after="0" w:line="276" w:lineRule="auto"/>
        <w:jc w:val="both"/>
        <w:rPr>
          <w:rFonts w:ascii="Arial" w:eastAsia="Times New Roman" w:hAnsi="Arial" w:cs="Arial"/>
          <w:color w:val="000000"/>
          <w:sz w:val="20"/>
          <w:szCs w:val="20"/>
        </w:rPr>
      </w:pPr>
      <w:r w:rsidRPr="00F346F4">
        <w:rPr>
          <w:rFonts w:ascii="Arial" w:eastAsia="Times New Roman" w:hAnsi="Arial" w:cs="Arial"/>
          <w:color w:val="000000"/>
          <w:sz w:val="20"/>
          <w:szCs w:val="20"/>
        </w:rPr>
        <w:t>Por outro lado, caracterizam-se como “contrato por escopo”, quando se tiver uma entrega de bens sem que haja uma demanda de caráter permanente e prolongada. Uma vez finalizada a entrega, resolve-se a necessidade que deu azo ao contrato (inciso XVIII do art. 6º).</w:t>
      </w:r>
    </w:p>
    <w:p w:rsidR="00F346F4" w:rsidRPr="00F346F4" w:rsidRDefault="00F346F4" w:rsidP="00F346F4">
      <w:pPr>
        <w:pBdr>
          <w:top w:val="single" w:sz="4" w:space="1" w:color="auto"/>
          <w:left w:val="single" w:sz="4" w:space="4" w:color="auto"/>
          <w:bottom w:val="single" w:sz="4" w:space="1" w:color="auto"/>
          <w:right w:val="single" w:sz="4" w:space="4" w:color="auto"/>
        </w:pBdr>
        <w:shd w:val="clear" w:color="auto" w:fill="FFFF00"/>
        <w:spacing w:before="100" w:after="0" w:line="276" w:lineRule="auto"/>
        <w:jc w:val="both"/>
        <w:rPr>
          <w:rFonts w:ascii="Arial" w:eastAsia="Times New Roman" w:hAnsi="Arial" w:cs="Arial"/>
          <w:color w:val="000000"/>
          <w:sz w:val="20"/>
          <w:szCs w:val="20"/>
        </w:rPr>
      </w:pPr>
    </w:p>
    <w:p w:rsidR="00F346F4" w:rsidRPr="00F346F4" w:rsidRDefault="00F346F4" w:rsidP="00F346F4">
      <w:pPr>
        <w:pBdr>
          <w:top w:val="single" w:sz="4" w:space="1" w:color="auto"/>
          <w:left w:val="single" w:sz="4" w:space="4" w:color="auto"/>
          <w:bottom w:val="single" w:sz="4" w:space="1" w:color="auto"/>
          <w:right w:val="single" w:sz="4" w:space="4" w:color="auto"/>
        </w:pBdr>
        <w:shd w:val="clear" w:color="auto" w:fill="FFFF00"/>
        <w:spacing w:before="100" w:after="0" w:line="276" w:lineRule="auto"/>
        <w:jc w:val="both"/>
        <w:rPr>
          <w:rFonts w:ascii="Arial" w:eastAsia="Times New Roman" w:hAnsi="Arial" w:cs="Arial"/>
          <w:color w:val="000000"/>
          <w:sz w:val="20"/>
          <w:szCs w:val="20"/>
          <w:lang w:eastAsia="pt-BR"/>
        </w:rPr>
      </w:pPr>
      <w:r w:rsidRPr="00F346F4">
        <w:rPr>
          <w:rFonts w:ascii="Arial" w:eastAsia="Times New Roman" w:hAnsi="Arial" w:cs="Arial"/>
          <w:b/>
          <w:color w:val="000000"/>
          <w:sz w:val="20"/>
          <w:szCs w:val="20"/>
        </w:rPr>
        <w:t>Fornecimento contínuo</w:t>
      </w:r>
      <w:r w:rsidRPr="00F346F4">
        <w:rPr>
          <w:rFonts w:ascii="Arial" w:eastAsia="Times New Roman" w:hAnsi="Arial" w:cs="Arial"/>
          <w:color w:val="000000"/>
          <w:sz w:val="20"/>
          <w:szCs w:val="20"/>
        </w:rPr>
        <w:t xml:space="preserve">: No caso do fornecimento “contínuo”, oportuno destacar o regramento constante no art. </w:t>
      </w:r>
      <w:r w:rsidRPr="00F346F4">
        <w:rPr>
          <w:rFonts w:ascii="Arial" w:eastAsia="Times New Roman" w:hAnsi="Arial" w:cs="Arial"/>
          <w:color w:val="000000"/>
          <w:sz w:val="20"/>
          <w:szCs w:val="20"/>
          <w:lang w:eastAsia="pt-BR"/>
        </w:rPr>
        <w:t>106, da Lei nº 14.133, de 2021.</w:t>
      </w:r>
    </w:p>
    <w:p w:rsidR="00F346F4" w:rsidRPr="00F346F4" w:rsidRDefault="00F346F4" w:rsidP="00F346F4">
      <w:pPr>
        <w:pBdr>
          <w:top w:val="single" w:sz="4" w:space="1" w:color="auto"/>
          <w:left w:val="single" w:sz="4" w:space="4" w:color="auto"/>
          <w:bottom w:val="single" w:sz="4" w:space="1" w:color="auto"/>
          <w:right w:val="single" w:sz="4" w:space="4" w:color="auto"/>
        </w:pBdr>
        <w:shd w:val="clear" w:color="auto" w:fill="FFFF00"/>
        <w:spacing w:before="100" w:after="0" w:line="276" w:lineRule="auto"/>
        <w:jc w:val="both"/>
        <w:rPr>
          <w:rFonts w:ascii="Arial" w:eastAsia="Times New Roman" w:hAnsi="Arial" w:cs="Arial"/>
          <w:color w:val="000000"/>
          <w:sz w:val="20"/>
          <w:szCs w:val="20"/>
        </w:rPr>
      </w:pPr>
      <w:r w:rsidRPr="00F346F4">
        <w:rPr>
          <w:rFonts w:ascii="Arial" w:eastAsia="Times New Roman" w:hAnsi="Arial" w:cs="Arial"/>
          <w:color w:val="000000"/>
          <w:sz w:val="20"/>
          <w:szCs w:val="20"/>
          <w:lang w:eastAsia="pt-BR"/>
        </w:rPr>
        <w:t xml:space="preserve">Nos termos do referido dispositivo legal, a Administração </w:t>
      </w:r>
      <w:r w:rsidRPr="00F346F4">
        <w:rPr>
          <w:rFonts w:ascii="Arial" w:eastAsia="Times New Roman" w:hAnsi="Arial" w:cs="Arial"/>
          <w:color w:val="000000"/>
          <w:sz w:val="20"/>
          <w:szCs w:val="20"/>
          <w:u w:val="single"/>
          <w:lang w:eastAsia="pt-BR"/>
        </w:rPr>
        <w:t>poderá celebrar contratos com prazo de até 5 (cinco) anos</w:t>
      </w:r>
      <w:r w:rsidRPr="00F346F4">
        <w:rPr>
          <w:rFonts w:ascii="Arial" w:eastAsia="Times New Roman" w:hAnsi="Arial" w:cs="Arial"/>
          <w:color w:val="000000"/>
          <w:sz w:val="20"/>
          <w:szCs w:val="20"/>
          <w:lang w:eastAsia="pt-BR"/>
        </w:rPr>
        <w:t>, observadas as seguintes diretrizes: “I - a autoridade competente do órgão ou entidade contratante deverá atestar a maior vantagem econômica vislumbrada em razão da contratação plurianual; II - a Administração deverá atestar, no início da contratação e de cada exercício, a existência de créditos orçamentários vinculados à contratação e a vantagem em sua manutenção; III - a Administração terá a opção de extinguir o contrato, sem ônus, quando não dispuser de créditos orçamentários para sua continuidade ou quando entender que o contrato não mais lhe oferece vantagem”.</w:t>
      </w:r>
    </w:p>
    <w:p w:rsidR="00F346F4" w:rsidRPr="00F346F4" w:rsidRDefault="00F346F4" w:rsidP="00F346F4">
      <w:pPr>
        <w:pBdr>
          <w:top w:val="single" w:sz="4" w:space="1" w:color="auto"/>
          <w:left w:val="single" w:sz="4" w:space="4" w:color="auto"/>
          <w:bottom w:val="single" w:sz="4" w:space="1" w:color="auto"/>
          <w:right w:val="single" w:sz="4" w:space="4" w:color="auto"/>
        </w:pBdr>
        <w:shd w:val="clear" w:color="auto" w:fill="FFFF00"/>
        <w:spacing w:before="100" w:after="0" w:line="276" w:lineRule="auto"/>
        <w:jc w:val="both"/>
        <w:rPr>
          <w:rFonts w:ascii="Arial" w:eastAsia="Times New Roman" w:hAnsi="Arial" w:cs="Arial"/>
          <w:color w:val="000000"/>
          <w:sz w:val="20"/>
          <w:szCs w:val="20"/>
        </w:rPr>
      </w:pPr>
      <w:r w:rsidRPr="00F346F4">
        <w:rPr>
          <w:rFonts w:ascii="Arial" w:eastAsia="Times New Roman" w:hAnsi="Arial" w:cs="Arial"/>
          <w:color w:val="000000"/>
          <w:sz w:val="20"/>
          <w:szCs w:val="20"/>
          <w:lang w:eastAsia="pt-BR"/>
        </w:rPr>
        <w:t xml:space="preserve">Veja-se, portanto, que a utilização do prazo de vigência plurianual no caso de fornecimento </w:t>
      </w:r>
      <w:r w:rsidRPr="00F346F4">
        <w:rPr>
          <w:rFonts w:ascii="Arial" w:eastAsia="Times New Roman" w:hAnsi="Arial" w:cs="Arial"/>
          <w:color w:val="000000"/>
          <w:sz w:val="20"/>
          <w:szCs w:val="20"/>
          <w:highlight w:val="yellow"/>
          <w:lang w:eastAsia="pt-BR"/>
        </w:rPr>
        <w:t>contínuo é condicionada ao</w:t>
      </w:r>
      <w:r w:rsidRPr="00F346F4">
        <w:rPr>
          <w:rFonts w:ascii="Arial" w:eastAsia="Times New Roman" w:hAnsi="Arial" w:cs="Arial"/>
          <w:color w:val="000000"/>
          <w:sz w:val="20"/>
          <w:szCs w:val="20"/>
          <w:lang w:eastAsia="pt-BR"/>
        </w:rPr>
        <w:t xml:space="preserve"> ateste de maior vantagem econômica, a ser feita pela autoridade competente no processo respectivo, conforme art. 106, I da Lei nº 14.133, de 2021. </w:t>
      </w:r>
    </w:p>
    <w:p w:rsidR="00F346F4" w:rsidRPr="00F346F4" w:rsidRDefault="00F346F4" w:rsidP="00F346F4">
      <w:pPr>
        <w:pBdr>
          <w:top w:val="single" w:sz="4" w:space="1" w:color="auto"/>
          <w:left w:val="single" w:sz="4" w:space="4" w:color="auto"/>
          <w:bottom w:val="single" w:sz="4" w:space="1" w:color="auto"/>
          <w:right w:val="single" w:sz="4" w:space="4" w:color="auto"/>
        </w:pBdr>
        <w:shd w:val="clear" w:color="auto" w:fill="FFFF00"/>
        <w:spacing w:before="100" w:after="0" w:line="276" w:lineRule="auto"/>
        <w:jc w:val="both"/>
        <w:rPr>
          <w:rFonts w:ascii="Arial" w:eastAsia="Times New Roman" w:hAnsi="Arial" w:cs="Arial"/>
          <w:color w:val="000000"/>
          <w:sz w:val="20"/>
          <w:szCs w:val="20"/>
          <w:lang w:eastAsia="pt-BR"/>
        </w:rPr>
      </w:pPr>
      <w:r w:rsidRPr="00F346F4">
        <w:rPr>
          <w:rFonts w:ascii="Arial" w:eastAsia="Times New Roman" w:hAnsi="Arial" w:cs="Arial"/>
          <w:color w:val="000000"/>
          <w:sz w:val="20"/>
          <w:szCs w:val="20"/>
          <w:lang w:eastAsia="pt-BR"/>
        </w:rPr>
        <w:t>No art. 107, da Lei nº 14.133, de 2021, há previsão de prorrogação dos contratos de fornecimento contínuo por até 10 anos, desde que haja previsão no edital e/ou contrato e que a autoridade competente ateste que as condições e os preços permanecem vantajosos para a Administração, permitida a negociação com o contratado ou a extinção contratual sem ônus para qualquer das partes.</w:t>
      </w:r>
    </w:p>
    <w:p w:rsidR="00F346F4" w:rsidRPr="00F346F4" w:rsidRDefault="00F346F4" w:rsidP="00F346F4">
      <w:pPr>
        <w:pBdr>
          <w:top w:val="single" w:sz="4" w:space="1" w:color="auto"/>
          <w:left w:val="single" w:sz="4" w:space="4" w:color="auto"/>
          <w:bottom w:val="single" w:sz="4" w:space="1" w:color="auto"/>
          <w:right w:val="single" w:sz="4" w:space="4" w:color="auto"/>
        </w:pBdr>
        <w:shd w:val="clear" w:color="auto" w:fill="FFFF00"/>
        <w:spacing w:before="100" w:after="0" w:line="276" w:lineRule="auto"/>
        <w:jc w:val="both"/>
        <w:rPr>
          <w:rFonts w:ascii="Arial" w:eastAsia="Times New Roman" w:hAnsi="Arial" w:cs="Arial"/>
          <w:color w:val="000000"/>
          <w:sz w:val="20"/>
          <w:szCs w:val="20"/>
          <w:lang w:eastAsia="pt-BR"/>
        </w:rPr>
      </w:pPr>
    </w:p>
    <w:p w:rsidR="00F346F4" w:rsidRPr="00F346F4" w:rsidRDefault="00F346F4" w:rsidP="00F346F4">
      <w:pPr>
        <w:pBdr>
          <w:top w:val="single" w:sz="4" w:space="1" w:color="auto"/>
          <w:left w:val="single" w:sz="4" w:space="4" w:color="auto"/>
          <w:bottom w:val="single" w:sz="4" w:space="1" w:color="auto"/>
          <w:right w:val="single" w:sz="4" w:space="4" w:color="auto"/>
        </w:pBdr>
        <w:shd w:val="clear" w:color="auto" w:fill="FFFF00"/>
        <w:spacing w:before="100" w:after="0" w:line="276" w:lineRule="auto"/>
        <w:jc w:val="both"/>
        <w:rPr>
          <w:rFonts w:ascii="Arial" w:eastAsia="Times New Roman" w:hAnsi="Arial" w:cs="Arial"/>
          <w:color w:val="000000"/>
          <w:sz w:val="20"/>
          <w:szCs w:val="20"/>
          <w:lang w:eastAsia="pt-BR"/>
        </w:rPr>
      </w:pPr>
      <w:r w:rsidRPr="00F346F4">
        <w:rPr>
          <w:rFonts w:ascii="Arial" w:eastAsia="Times New Roman" w:hAnsi="Arial" w:cs="Arial"/>
          <w:b/>
          <w:color w:val="000000"/>
          <w:sz w:val="20"/>
          <w:szCs w:val="20"/>
          <w:lang w:eastAsia="pt-BR"/>
        </w:rPr>
        <w:t>Contratações por escopo</w:t>
      </w:r>
      <w:r w:rsidRPr="00F346F4">
        <w:rPr>
          <w:rFonts w:ascii="Arial" w:eastAsia="Times New Roman" w:hAnsi="Arial" w:cs="Arial"/>
          <w:color w:val="000000"/>
          <w:sz w:val="20"/>
          <w:szCs w:val="20"/>
          <w:lang w:eastAsia="pt-BR"/>
        </w:rPr>
        <w:t xml:space="preserve">: </w:t>
      </w:r>
      <w:r w:rsidRPr="00F346F4">
        <w:rPr>
          <w:rFonts w:ascii="Arial" w:eastAsia="Times New Roman" w:hAnsi="Arial" w:cs="Arial"/>
          <w:color w:val="000000"/>
          <w:sz w:val="20"/>
          <w:szCs w:val="20"/>
        </w:rPr>
        <w:t xml:space="preserve">As “contratações por escopo” são regidas pelo </w:t>
      </w:r>
      <w:r w:rsidRPr="00F346F4">
        <w:rPr>
          <w:rFonts w:ascii="Arial" w:eastAsia="Times New Roman" w:hAnsi="Arial" w:cs="Arial"/>
          <w:color w:val="000000"/>
          <w:sz w:val="20"/>
          <w:szCs w:val="20"/>
          <w:lang w:eastAsia="pt-BR"/>
        </w:rPr>
        <w:t>art. 105 da Lei nº 14.133, de 2021. Nesse caso, o prazo de vigência deve ser o suficiente para a entrega do objeto e adoção das providências previstas no contrato. O contrato por escopo possui vigência natural até o cumprimento integral das obrigações pelas partes, ou seja, o prazo compreende a entrega do objeto pelo contratado, o recebimento (provisório e definitivo) do objeto pela Administração e a realização das etapas de execução financeira (liquidação, pagamento).</w:t>
      </w:r>
    </w:p>
    <w:p w:rsidR="00F346F4" w:rsidRPr="00F346F4" w:rsidRDefault="00F346F4" w:rsidP="00F346F4">
      <w:pPr>
        <w:pBdr>
          <w:top w:val="single" w:sz="4" w:space="1" w:color="auto"/>
          <w:left w:val="single" w:sz="4" w:space="4" w:color="auto"/>
          <w:bottom w:val="single" w:sz="4" w:space="1" w:color="auto"/>
          <w:right w:val="single" w:sz="4" w:space="4" w:color="auto"/>
        </w:pBdr>
        <w:shd w:val="clear" w:color="auto" w:fill="FFFF00"/>
        <w:spacing w:before="100" w:after="0" w:line="276" w:lineRule="auto"/>
        <w:jc w:val="both"/>
        <w:rPr>
          <w:rFonts w:ascii="Arial" w:eastAsia="Times New Roman" w:hAnsi="Arial" w:cs="Arial"/>
          <w:color w:val="000000"/>
          <w:sz w:val="20"/>
          <w:szCs w:val="20"/>
          <w:lang w:eastAsia="pt-BR"/>
        </w:rPr>
      </w:pPr>
    </w:p>
    <w:p w:rsidR="00F346F4" w:rsidRPr="00F346F4" w:rsidRDefault="00F346F4" w:rsidP="00F346F4">
      <w:pPr>
        <w:pBdr>
          <w:top w:val="single" w:sz="4" w:space="1" w:color="auto"/>
          <w:left w:val="single" w:sz="4" w:space="4" w:color="auto"/>
          <w:bottom w:val="single" w:sz="4" w:space="1" w:color="auto"/>
          <w:right w:val="single" w:sz="4" w:space="4" w:color="auto"/>
        </w:pBdr>
        <w:shd w:val="clear" w:color="auto" w:fill="FFFF00"/>
        <w:spacing w:before="100" w:after="0" w:line="276" w:lineRule="auto"/>
        <w:jc w:val="both"/>
        <w:rPr>
          <w:rFonts w:ascii="Arial" w:eastAsia="Times New Roman" w:hAnsi="Arial" w:cs="Arial"/>
          <w:color w:val="000000"/>
          <w:sz w:val="20"/>
          <w:szCs w:val="20"/>
          <w:lang w:eastAsia="pt-BR"/>
        </w:rPr>
      </w:pPr>
      <w:r w:rsidRPr="00F346F4">
        <w:rPr>
          <w:rFonts w:ascii="Arial" w:eastAsia="Times New Roman" w:hAnsi="Arial" w:cs="Arial"/>
          <w:b/>
          <w:sz w:val="20"/>
          <w:szCs w:val="20"/>
          <w:lang w:eastAsia="pt-BR"/>
        </w:rPr>
        <w:t xml:space="preserve">Regime de fornecimento com prestação de </w:t>
      </w:r>
      <w:r w:rsidRPr="00F346F4">
        <w:rPr>
          <w:rFonts w:ascii="Arial" w:eastAsia="Times New Roman" w:hAnsi="Arial" w:cs="Arial"/>
          <w:b/>
          <w:color w:val="000000"/>
          <w:sz w:val="20"/>
          <w:szCs w:val="20"/>
        </w:rPr>
        <w:t>serviço associado</w:t>
      </w:r>
      <w:r w:rsidRPr="00F346F4">
        <w:rPr>
          <w:rFonts w:ascii="Arial" w:eastAsia="Times New Roman" w:hAnsi="Arial" w:cs="Arial"/>
          <w:color w:val="000000"/>
          <w:sz w:val="20"/>
          <w:szCs w:val="20"/>
        </w:rPr>
        <w:t xml:space="preserve">: Existem contratações específicas, nas quais, pela solução escolhida pela equipe de planejamento, existe o fornecimento de bens associado a uma prestação de serviço de operação e manutenção diretamente decorrente do referido fornecimento. </w:t>
      </w:r>
    </w:p>
    <w:p w:rsidR="00F346F4" w:rsidRPr="00F346F4" w:rsidRDefault="00F346F4" w:rsidP="00F346F4">
      <w:pPr>
        <w:pBdr>
          <w:top w:val="single" w:sz="4" w:space="1" w:color="auto"/>
          <w:left w:val="single" w:sz="4" w:space="4" w:color="auto"/>
          <w:bottom w:val="single" w:sz="4" w:space="1" w:color="auto"/>
          <w:right w:val="single" w:sz="4" w:space="4" w:color="auto"/>
        </w:pBdr>
        <w:shd w:val="clear" w:color="auto" w:fill="FFFF00"/>
        <w:spacing w:before="100" w:after="0" w:line="276" w:lineRule="auto"/>
        <w:jc w:val="both"/>
        <w:rPr>
          <w:rFonts w:ascii="Arial" w:eastAsia="Times New Roman" w:hAnsi="Arial" w:cs="Arial"/>
          <w:color w:val="000000"/>
          <w:sz w:val="20"/>
          <w:szCs w:val="20"/>
        </w:rPr>
      </w:pPr>
      <w:r w:rsidRPr="00F346F4">
        <w:rPr>
          <w:rFonts w:ascii="Arial" w:eastAsia="Times New Roman" w:hAnsi="Arial" w:cs="Arial"/>
          <w:color w:val="000000"/>
          <w:sz w:val="20"/>
          <w:szCs w:val="20"/>
        </w:rPr>
        <w:t>Para essas situações, o art. 113 da Lei Federal nº 14.133/2021 determina que “ O contrato firmado sob o regime de fornecimento e prestação de serviço associado terá sua vigência máxima definida pela soma do prazo relativo ao fornecimento inicial ou à entrega da obra com o prazo relativo ao serviço de operação e manutenção, este limitado a 5 (cinco) anos contados da data de recebimento do objeto inicial, autorizada a prorrogação na forma do art. 107 desta Lei”.</w:t>
      </w:r>
    </w:p>
    <w:p w:rsidR="00F346F4" w:rsidRPr="00F346F4" w:rsidRDefault="00F346F4" w:rsidP="00F346F4">
      <w:pPr>
        <w:pBdr>
          <w:top w:val="single" w:sz="4" w:space="1" w:color="auto"/>
          <w:left w:val="single" w:sz="4" w:space="4" w:color="auto"/>
          <w:bottom w:val="single" w:sz="4" w:space="1" w:color="auto"/>
          <w:right w:val="single" w:sz="4" w:space="4" w:color="auto"/>
        </w:pBdr>
        <w:shd w:val="clear" w:color="auto" w:fill="FFFF00"/>
        <w:spacing w:before="100" w:after="0" w:line="276" w:lineRule="auto"/>
        <w:jc w:val="both"/>
        <w:rPr>
          <w:rFonts w:ascii="Arial" w:eastAsia="Times New Roman" w:hAnsi="Arial" w:cs="Arial"/>
          <w:sz w:val="20"/>
          <w:szCs w:val="20"/>
          <w:lang w:eastAsia="pt-BR"/>
        </w:rPr>
      </w:pPr>
      <w:r w:rsidRPr="00F346F4">
        <w:rPr>
          <w:rFonts w:ascii="Arial" w:eastAsia="Times New Roman" w:hAnsi="Arial" w:cs="Arial"/>
          <w:color w:val="000000"/>
          <w:sz w:val="20"/>
          <w:szCs w:val="20"/>
        </w:rPr>
        <w:t>Essas situações serão disciplinadas na minuta-padrão que envolve a contratação de serviços.</w:t>
      </w:r>
    </w:p>
    <w:p w:rsidR="00F346F4" w:rsidRPr="00F346F4" w:rsidRDefault="00F346F4" w:rsidP="00F346F4">
      <w:pPr>
        <w:spacing w:before="100" w:after="0" w:line="276" w:lineRule="auto"/>
        <w:jc w:val="both"/>
        <w:rPr>
          <w:rFonts w:ascii="Arial" w:eastAsia="Times New Roman" w:hAnsi="Arial" w:cs="Arial"/>
          <w:color w:val="000000"/>
          <w:sz w:val="20"/>
          <w:szCs w:val="20"/>
          <w:lang w:eastAsia="pt-BR"/>
        </w:rPr>
      </w:pPr>
    </w:p>
    <w:p w:rsidR="00F346F4" w:rsidRPr="00F346F4" w:rsidRDefault="00F346F4" w:rsidP="00F346F4">
      <w:pPr>
        <w:pBdr>
          <w:top w:val="single" w:sz="24" w:space="0" w:color="549E39"/>
          <w:left w:val="single" w:sz="24" w:space="0" w:color="549E39"/>
          <w:bottom w:val="single" w:sz="24" w:space="0" w:color="549E39"/>
          <w:right w:val="single" w:sz="24" w:space="0" w:color="549E39"/>
        </w:pBdr>
        <w:shd w:val="clear" w:color="auto" w:fill="549E39"/>
        <w:spacing w:before="100" w:after="0" w:line="276" w:lineRule="auto"/>
        <w:outlineLvl w:val="0"/>
        <w:rPr>
          <w:rFonts w:ascii="Arial" w:eastAsia="Times New Roman" w:hAnsi="Arial" w:cs="Times New Roman"/>
          <w:b/>
          <w:caps/>
          <w:color w:val="FFFFFF"/>
          <w:spacing w:val="15"/>
          <w:sz w:val="20"/>
          <w:szCs w:val="20"/>
          <w:lang w:eastAsia="pt-BR"/>
        </w:rPr>
      </w:pPr>
      <w:r w:rsidRPr="00F346F4">
        <w:rPr>
          <w:rFonts w:ascii="Arial" w:eastAsia="Times New Roman" w:hAnsi="Arial" w:cs="Times New Roman"/>
          <w:b/>
          <w:caps/>
          <w:color w:val="FFFFFF"/>
          <w:spacing w:val="15"/>
          <w:sz w:val="20"/>
          <w:szCs w:val="20"/>
          <w:lang w:eastAsia="pt-BR"/>
        </w:rPr>
        <w:t>2 – FUNDAMENTAÇÃO DA CONTRATAÇÃO</w:t>
      </w:r>
    </w:p>
    <w:p w:rsidR="00F346F4" w:rsidRPr="00F346F4" w:rsidRDefault="00F346F4" w:rsidP="00F346F4">
      <w:pPr>
        <w:spacing w:before="100" w:after="0" w:line="276" w:lineRule="auto"/>
        <w:jc w:val="both"/>
        <w:rPr>
          <w:rFonts w:ascii="Arial" w:eastAsia="Times New Roman" w:hAnsi="Arial" w:cs="Arial"/>
          <w:color w:val="000000"/>
          <w:sz w:val="20"/>
          <w:szCs w:val="20"/>
          <w:lang w:eastAsia="pt-BR"/>
        </w:rPr>
      </w:pPr>
    </w:p>
    <w:p w:rsidR="00F346F4" w:rsidRPr="00F346F4" w:rsidRDefault="00F346F4" w:rsidP="00F346F4">
      <w:pPr>
        <w:spacing w:before="100" w:after="0" w:line="276" w:lineRule="auto"/>
        <w:jc w:val="both"/>
        <w:rPr>
          <w:rFonts w:ascii="Arial" w:eastAsia="MS Mincho" w:hAnsi="Arial" w:cs="Arial"/>
          <w:color w:val="FF0000"/>
          <w:sz w:val="20"/>
          <w:szCs w:val="20"/>
          <w:lang w:eastAsia="pt-BR"/>
        </w:rPr>
      </w:pPr>
      <w:r w:rsidRPr="00F346F4">
        <w:rPr>
          <w:rFonts w:ascii="Arial" w:eastAsia="Times New Roman" w:hAnsi="Arial" w:cs="Arial"/>
          <w:b/>
          <w:color w:val="FF0000"/>
          <w:sz w:val="20"/>
          <w:szCs w:val="20"/>
          <w:lang w:eastAsia="pt-BR"/>
        </w:rPr>
        <w:t>2.1.</w:t>
      </w:r>
      <w:r w:rsidRPr="00F346F4">
        <w:rPr>
          <w:rFonts w:ascii="Arial" w:eastAsia="Times New Roman" w:hAnsi="Arial" w:cs="Arial"/>
          <w:color w:val="FF0000"/>
          <w:sz w:val="20"/>
          <w:szCs w:val="20"/>
          <w:lang w:eastAsia="pt-BR"/>
        </w:rPr>
        <w:t xml:space="preserve"> </w:t>
      </w:r>
      <w:r w:rsidRPr="00F346F4">
        <w:rPr>
          <w:rFonts w:ascii="Arial" w:eastAsia="MS Mincho" w:hAnsi="Arial" w:cs="Arial"/>
          <w:color w:val="FF0000"/>
          <w:sz w:val="20"/>
          <w:szCs w:val="20"/>
          <w:lang w:eastAsia="pt-BR"/>
        </w:rPr>
        <w:t>A fundamentação da contratação e de seus quantitativos encontra-se pormenorizada nos tópicos, respectivamente, necessidade da contratação e estimativa de quantidade para a contratação, do Estudo Técnico Preliminar, apêndice deste Termo de Referência.</w:t>
      </w:r>
    </w:p>
    <w:p w:rsidR="00F346F4" w:rsidRPr="00F346F4" w:rsidRDefault="00F346F4" w:rsidP="00F346F4">
      <w:pPr>
        <w:spacing w:before="100" w:after="0" w:line="276" w:lineRule="auto"/>
        <w:jc w:val="both"/>
        <w:rPr>
          <w:rFonts w:ascii="Arial" w:eastAsia="MS Mincho" w:hAnsi="Arial" w:cs="Arial"/>
          <w:color w:val="FF0000"/>
          <w:sz w:val="20"/>
          <w:szCs w:val="20"/>
          <w:lang w:eastAsia="pt-BR"/>
        </w:rPr>
      </w:pPr>
    </w:p>
    <w:p w:rsidR="00F346F4" w:rsidRPr="00F346F4" w:rsidRDefault="00F346F4" w:rsidP="00F346F4">
      <w:pPr>
        <w:spacing w:before="100" w:after="0" w:line="276" w:lineRule="auto"/>
        <w:rPr>
          <w:rFonts w:ascii="Arial" w:eastAsia="MS Mincho" w:hAnsi="Arial" w:cs="Arial"/>
          <w:b/>
          <w:color w:val="FF0000"/>
          <w:sz w:val="20"/>
          <w:szCs w:val="20"/>
          <w:lang w:eastAsia="pt-BR"/>
        </w:rPr>
      </w:pPr>
      <w:r w:rsidRPr="00F346F4">
        <w:rPr>
          <w:rFonts w:ascii="Arial" w:eastAsia="MS Mincho" w:hAnsi="Arial" w:cs="Arial"/>
          <w:b/>
          <w:color w:val="FF0000"/>
          <w:sz w:val="20"/>
          <w:szCs w:val="20"/>
          <w:highlight w:val="yellow"/>
          <w:lang w:eastAsia="pt-BR"/>
        </w:rPr>
        <w:t>OU</w:t>
      </w:r>
    </w:p>
    <w:p w:rsidR="00F346F4" w:rsidRPr="00F346F4" w:rsidRDefault="00F346F4" w:rsidP="00F346F4">
      <w:pPr>
        <w:spacing w:before="100" w:after="0" w:line="276" w:lineRule="auto"/>
        <w:jc w:val="both"/>
        <w:rPr>
          <w:rFonts w:ascii="Arial" w:eastAsia="MS Mincho" w:hAnsi="Arial" w:cs="Arial"/>
          <w:color w:val="FF0000"/>
          <w:sz w:val="20"/>
          <w:szCs w:val="20"/>
          <w:lang w:eastAsia="pt-BR"/>
        </w:rPr>
      </w:pPr>
    </w:p>
    <w:p w:rsidR="00F346F4" w:rsidRPr="00F346F4" w:rsidRDefault="00F346F4" w:rsidP="00F346F4">
      <w:pPr>
        <w:spacing w:before="100" w:after="0" w:line="276" w:lineRule="auto"/>
        <w:jc w:val="both"/>
        <w:rPr>
          <w:rFonts w:ascii="Arial" w:eastAsia="Times New Roman" w:hAnsi="Arial" w:cs="Arial"/>
          <w:color w:val="FF0000"/>
          <w:sz w:val="20"/>
          <w:szCs w:val="20"/>
          <w:lang w:eastAsia="pt-BR"/>
        </w:rPr>
      </w:pPr>
      <w:r w:rsidRPr="00F346F4">
        <w:rPr>
          <w:rFonts w:ascii="Arial" w:eastAsia="MS Mincho" w:hAnsi="Arial" w:cs="Arial"/>
          <w:b/>
          <w:color w:val="FF0000"/>
          <w:sz w:val="20"/>
          <w:szCs w:val="20"/>
          <w:lang w:eastAsia="pt-BR"/>
        </w:rPr>
        <w:t>2.1</w:t>
      </w:r>
      <w:r w:rsidRPr="00F346F4">
        <w:rPr>
          <w:rFonts w:ascii="Arial" w:eastAsia="MS Mincho" w:hAnsi="Arial" w:cs="Arial"/>
          <w:color w:val="FF0000"/>
          <w:sz w:val="20"/>
          <w:szCs w:val="20"/>
          <w:lang w:eastAsia="pt-BR"/>
        </w:rPr>
        <w:t>. (...)</w:t>
      </w:r>
    </w:p>
    <w:p w:rsidR="00F346F4" w:rsidRPr="00F346F4" w:rsidRDefault="00F346F4" w:rsidP="00F346F4">
      <w:pPr>
        <w:spacing w:before="100" w:after="0" w:line="276" w:lineRule="auto"/>
        <w:jc w:val="both"/>
        <w:rPr>
          <w:rFonts w:ascii="Arial" w:eastAsia="Times New Roman" w:hAnsi="Arial" w:cs="Arial"/>
          <w:sz w:val="20"/>
          <w:szCs w:val="20"/>
          <w:lang w:eastAsia="pt-BR"/>
        </w:rPr>
      </w:pPr>
    </w:p>
    <w:p w:rsidR="00F346F4" w:rsidRPr="00F346F4" w:rsidRDefault="00F346F4" w:rsidP="00F346F4">
      <w:pPr>
        <w:pBdr>
          <w:top w:val="single" w:sz="4" w:space="1" w:color="auto"/>
          <w:left w:val="single" w:sz="4" w:space="4" w:color="auto"/>
          <w:bottom w:val="single" w:sz="4" w:space="1" w:color="auto"/>
          <w:right w:val="single" w:sz="4" w:space="4" w:color="auto"/>
        </w:pBdr>
        <w:shd w:val="clear" w:color="auto" w:fill="FFFF00"/>
        <w:spacing w:before="100" w:after="0" w:line="276" w:lineRule="auto"/>
        <w:jc w:val="both"/>
        <w:rPr>
          <w:rFonts w:ascii="Arial" w:eastAsia="Times New Roman" w:hAnsi="Arial" w:cs="Arial"/>
          <w:sz w:val="20"/>
          <w:szCs w:val="20"/>
          <w:lang w:eastAsia="pt-BR"/>
        </w:rPr>
      </w:pPr>
      <w:r w:rsidRPr="00F346F4">
        <w:rPr>
          <w:rFonts w:ascii="Arial" w:eastAsia="Times New Roman" w:hAnsi="Arial" w:cs="Arial"/>
          <w:b/>
          <w:sz w:val="20"/>
          <w:szCs w:val="20"/>
          <w:lang w:eastAsia="pt-BR"/>
        </w:rPr>
        <w:t>Orientações práticas:</w:t>
      </w:r>
    </w:p>
    <w:p w:rsidR="00F346F4" w:rsidRPr="00F346F4" w:rsidRDefault="00F346F4" w:rsidP="00F346F4">
      <w:pPr>
        <w:pBdr>
          <w:top w:val="single" w:sz="4" w:space="1" w:color="auto"/>
          <w:left w:val="single" w:sz="4" w:space="4" w:color="auto"/>
          <w:bottom w:val="single" w:sz="4" w:space="1" w:color="auto"/>
          <w:right w:val="single" w:sz="4" w:space="4" w:color="auto"/>
        </w:pBdr>
        <w:shd w:val="clear" w:color="auto" w:fill="FFFF00"/>
        <w:spacing w:before="100" w:after="0" w:line="276" w:lineRule="auto"/>
        <w:jc w:val="both"/>
        <w:rPr>
          <w:rFonts w:ascii="Arial" w:eastAsia="Times New Roman" w:hAnsi="Arial" w:cs="Arial"/>
          <w:bCs/>
          <w:sz w:val="20"/>
          <w:szCs w:val="20"/>
          <w:lang w:eastAsia="pt-BR"/>
        </w:rPr>
      </w:pPr>
    </w:p>
    <w:p w:rsidR="00F346F4" w:rsidRPr="00F346F4" w:rsidRDefault="00F346F4" w:rsidP="00F346F4">
      <w:pPr>
        <w:pBdr>
          <w:top w:val="single" w:sz="4" w:space="1" w:color="auto"/>
          <w:left w:val="single" w:sz="4" w:space="4" w:color="auto"/>
          <w:bottom w:val="single" w:sz="4" w:space="1" w:color="auto"/>
          <w:right w:val="single" w:sz="4" w:space="4" w:color="auto"/>
        </w:pBdr>
        <w:shd w:val="clear" w:color="auto" w:fill="FFFF00"/>
        <w:spacing w:before="100" w:after="0" w:line="276" w:lineRule="auto"/>
        <w:jc w:val="both"/>
        <w:rPr>
          <w:rFonts w:ascii="Arial" w:eastAsia="Times New Roman" w:hAnsi="Arial" w:cs="Arial"/>
          <w:color w:val="000000"/>
          <w:sz w:val="20"/>
          <w:szCs w:val="20"/>
        </w:rPr>
      </w:pPr>
      <w:r w:rsidRPr="00F346F4">
        <w:rPr>
          <w:rFonts w:ascii="Arial" w:eastAsia="Times New Roman" w:hAnsi="Arial" w:cs="Arial"/>
          <w:b/>
          <w:bCs/>
          <w:sz w:val="20"/>
          <w:szCs w:val="20"/>
          <w:lang w:eastAsia="pt-BR"/>
        </w:rPr>
        <w:t>Fundamentação da contratação</w:t>
      </w:r>
      <w:r w:rsidRPr="00F346F4">
        <w:rPr>
          <w:rFonts w:ascii="Arial" w:eastAsia="Times New Roman" w:hAnsi="Arial" w:cs="Arial"/>
          <w:bCs/>
          <w:sz w:val="20"/>
          <w:szCs w:val="20"/>
          <w:lang w:eastAsia="pt-BR"/>
        </w:rPr>
        <w:t>: De acordo com a alínea “b” do inciso XXIII do art. 6º da Lei Federal nº 14.133/21, a fundamentação da contratação “</w:t>
      </w:r>
      <w:r w:rsidRPr="00F346F4">
        <w:rPr>
          <w:rFonts w:ascii="Arial" w:eastAsia="Times New Roman" w:hAnsi="Arial" w:cs="Arial"/>
          <w:color w:val="000000"/>
          <w:sz w:val="20"/>
          <w:szCs w:val="20"/>
        </w:rPr>
        <w:t>consiste na referência aos estudos técnicos preliminares correspondentes ou, quando não for possível divulgar esses estudos, no extrato das partes que não contiverem informações sigilosas”.</w:t>
      </w:r>
    </w:p>
    <w:p w:rsidR="00F346F4" w:rsidRPr="00F346F4" w:rsidRDefault="00F346F4" w:rsidP="00F346F4">
      <w:pPr>
        <w:pBdr>
          <w:top w:val="single" w:sz="4" w:space="1" w:color="auto"/>
          <w:left w:val="single" w:sz="4" w:space="4" w:color="auto"/>
          <w:bottom w:val="single" w:sz="4" w:space="1" w:color="auto"/>
          <w:right w:val="single" w:sz="4" w:space="4" w:color="auto"/>
        </w:pBdr>
        <w:shd w:val="clear" w:color="auto" w:fill="FFFF00"/>
        <w:spacing w:before="100" w:after="0" w:line="276" w:lineRule="auto"/>
        <w:jc w:val="both"/>
        <w:rPr>
          <w:rFonts w:ascii="Arial" w:eastAsia="Times New Roman" w:hAnsi="Arial" w:cs="Arial"/>
          <w:color w:val="000000"/>
          <w:sz w:val="20"/>
          <w:szCs w:val="20"/>
        </w:rPr>
      </w:pPr>
      <w:r w:rsidRPr="00F346F4">
        <w:rPr>
          <w:rFonts w:ascii="Arial" w:eastAsia="Times New Roman" w:hAnsi="Arial" w:cs="Arial"/>
          <w:color w:val="000000"/>
          <w:sz w:val="20"/>
          <w:szCs w:val="20"/>
        </w:rPr>
        <w:t>Assim, é possível que a equipe de planejamento inclua como Anexo ao Termo de Referência o Estudo Técnico Preliminar (ETP) previamente elaborado, e, apenas faça referência àquele instrumento realizado. Em sendo esse o caso, sugere-se utilizar a primeira redação do subitem 2.1.</w:t>
      </w:r>
    </w:p>
    <w:p w:rsidR="00F346F4" w:rsidRPr="00F346F4" w:rsidRDefault="00F346F4" w:rsidP="00F346F4">
      <w:pPr>
        <w:pBdr>
          <w:top w:val="single" w:sz="4" w:space="1" w:color="auto"/>
          <w:left w:val="single" w:sz="4" w:space="4" w:color="auto"/>
          <w:bottom w:val="single" w:sz="4" w:space="1" w:color="auto"/>
          <w:right w:val="single" w:sz="4" w:space="4" w:color="auto"/>
        </w:pBdr>
        <w:shd w:val="clear" w:color="auto" w:fill="FFFF00"/>
        <w:spacing w:before="100" w:after="0" w:line="276" w:lineRule="auto"/>
        <w:jc w:val="both"/>
        <w:rPr>
          <w:rFonts w:ascii="Arial" w:eastAsia="Times New Roman" w:hAnsi="Arial" w:cs="Arial"/>
          <w:bCs/>
          <w:sz w:val="20"/>
          <w:szCs w:val="20"/>
          <w:lang w:eastAsia="pt-BR"/>
        </w:rPr>
      </w:pPr>
      <w:r w:rsidRPr="00F346F4">
        <w:rPr>
          <w:rFonts w:ascii="Arial" w:eastAsia="Times New Roman" w:hAnsi="Arial" w:cs="Arial"/>
          <w:color w:val="000000"/>
          <w:sz w:val="20"/>
          <w:szCs w:val="20"/>
        </w:rPr>
        <w:t>Também é possível a opção por importar os elementos do ETP que sejam capazes de fundamentar a contratação, em especial quanto à necessidade da contratação e os quantitativos especificados. Nesse último caso, pode-se utilizar o espaço oferecido na segunda redação.</w:t>
      </w:r>
    </w:p>
    <w:p w:rsidR="00F346F4" w:rsidRPr="00F346F4" w:rsidRDefault="00F346F4" w:rsidP="00F346F4">
      <w:pPr>
        <w:spacing w:before="100" w:after="0" w:line="276" w:lineRule="auto"/>
        <w:jc w:val="both"/>
        <w:rPr>
          <w:rFonts w:ascii="Arial" w:eastAsia="Times New Roman" w:hAnsi="Arial" w:cs="Arial"/>
          <w:sz w:val="20"/>
          <w:szCs w:val="20"/>
          <w:lang w:eastAsia="pt-BR"/>
        </w:rPr>
      </w:pPr>
    </w:p>
    <w:p w:rsidR="00F346F4" w:rsidRPr="00F346F4" w:rsidRDefault="00F346F4" w:rsidP="00F346F4">
      <w:pPr>
        <w:pBdr>
          <w:top w:val="single" w:sz="24" w:space="0" w:color="549E39"/>
          <w:left w:val="single" w:sz="24" w:space="0" w:color="549E39"/>
          <w:bottom w:val="single" w:sz="24" w:space="0" w:color="549E39"/>
          <w:right w:val="single" w:sz="24" w:space="0" w:color="549E39"/>
        </w:pBdr>
        <w:shd w:val="clear" w:color="auto" w:fill="549E39"/>
        <w:spacing w:before="100" w:after="0" w:line="276" w:lineRule="auto"/>
        <w:outlineLvl w:val="0"/>
        <w:rPr>
          <w:rFonts w:ascii="Arial" w:eastAsia="Times New Roman" w:hAnsi="Arial" w:cs="Times New Roman"/>
          <w:b/>
          <w:caps/>
          <w:color w:val="FFFFFF"/>
          <w:spacing w:val="15"/>
          <w:sz w:val="20"/>
          <w:szCs w:val="20"/>
          <w:lang w:eastAsia="pt-BR"/>
        </w:rPr>
      </w:pPr>
      <w:r w:rsidRPr="00F346F4">
        <w:rPr>
          <w:rFonts w:ascii="Arial" w:eastAsia="Times New Roman" w:hAnsi="Arial" w:cs="Times New Roman"/>
          <w:b/>
          <w:caps/>
          <w:color w:val="FFFFFF"/>
          <w:spacing w:val="15"/>
          <w:sz w:val="20"/>
          <w:szCs w:val="20"/>
          <w:lang w:eastAsia="pt-BR"/>
        </w:rPr>
        <w:t>3 – DESCRIÇÃO DA SOLUÇÃO COMO UM TODO E REQUISITOS DA CONTRATAÇÃO</w:t>
      </w:r>
    </w:p>
    <w:p w:rsidR="00F346F4" w:rsidRPr="00F346F4" w:rsidRDefault="00F346F4" w:rsidP="00F346F4">
      <w:pPr>
        <w:spacing w:before="100" w:after="0" w:line="276" w:lineRule="auto"/>
        <w:jc w:val="both"/>
        <w:rPr>
          <w:rFonts w:ascii="Arial" w:eastAsia="Times New Roman" w:hAnsi="Arial" w:cs="Arial"/>
          <w:sz w:val="20"/>
          <w:szCs w:val="20"/>
          <w:lang w:eastAsia="pt-BR"/>
        </w:rPr>
      </w:pPr>
    </w:p>
    <w:p w:rsidR="00F346F4" w:rsidRPr="00F346F4" w:rsidRDefault="00F346F4" w:rsidP="00F346F4">
      <w:pPr>
        <w:spacing w:before="100" w:after="0" w:line="276" w:lineRule="auto"/>
        <w:jc w:val="both"/>
        <w:rPr>
          <w:rFonts w:ascii="Arial" w:eastAsia="Times New Roman" w:hAnsi="Arial" w:cs="Arial"/>
          <w:sz w:val="20"/>
          <w:szCs w:val="20"/>
          <w:lang w:eastAsia="pt-BR"/>
        </w:rPr>
      </w:pPr>
    </w:p>
    <w:p w:rsidR="00F346F4" w:rsidRPr="00F346F4" w:rsidRDefault="00F346F4" w:rsidP="00F346F4">
      <w:pPr>
        <w:pBdr>
          <w:top w:val="single" w:sz="4" w:space="1" w:color="auto"/>
          <w:left w:val="single" w:sz="4" w:space="4" w:color="auto"/>
          <w:bottom w:val="single" w:sz="4" w:space="1" w:color="auto"/>
          <w:right w:val="single" w:sz="4" w:space="4" w:color="auto"/>
        </w:pBdr>
        <w:shd w:val="clear" w:color="auto" w:fill="FFFF00"/>
        <w:spacing w:before="100" w:after="0" w:line="276" w:lineRule="auto"/>
        <w:jc w:val="both"/>
        <w:rPr>
          <w:rFonts w:ascii="Arial" w:eastAsia="Times New Roman" w:hAnsi="Arial" w:cs="Arial"/>
          <w:sz w:val="20"/>
          <w:szCs w:val="20"/>
          <w:lang w:eastAsia="pt-BR"/>
        </w:rPr>
      </w:pPr>
      <w:r w:rsidRPr="00F346F4">
        <w:rPr>
          <w:rFonts w:ascii="Arial" w:eastAsia="Times New Roman" w:hAnsi="Arial" w:cs="Arial"/>
          <w:b/>
          <w:sz w:val="20"/>
          <w:szCs w:val="20"/>
          <w:lang w:eastAsia="pt-BR"/>
        </w:rPr>
        <w:t>Orientações práticas:</w:t>
      </w:r>
    </w:p>
    <w:p w:rsidR="00F346F4" w:rsidRPr="00F346F4" w:rsidRDefault="00F346F4" w:rsidP="00F346F4">
      <w:pPr>
        <w:pBdr>
          <w:top w:val="single" w:sz="4" w:space="1" w:color="auto"/>
          <w:left w:val="single" w:sz="4" w:space="4" w:color="auto"/>
          <w:bottom w:val="single" w:sz="4" w:space="1" w:color="auto"/>
          <w:right w:val="single" w:sz="4" w:space="4" w:color="auto"/>
        </w:pBdr>
        <w:shd w:val="clear" w:color="auto" w:fill="FFFF00"/>
        <w:spacing w:before="100" w:after="0" w:line="276" w:lineRule="auto"/>
        <w:jc w:val="both"/>
        <w:rPr>
          <w:rFonts w:ascii="Arial" w:eastAsia="Times New Roman" w:hAnsi="Arial" w:cs="Arial"/>
          <w:bCs/>
          <w:sz w:val="20"/>
          <w:szCs w:val="20"/>
          <w:lang w:eastAsia="pt-BR"/>
        </w:rPr>
      </w:pPr>
    </w:p>
    <w:p w:rsidR="00F346F4" w:rsidRPr="00F346F4" w:rsidRDefault="00F346F4" w:rsidP="00F346F4">
      <w:pPr>
        <w:pBdr>
          <w:top w:val="single" w:sz="4" w:space="1" w:color="auto"/>
          <w:left w:val="single" w:sz="4" w:space="4" w:color="auto"/>
          <w:bottom w:val="single" w:sz="4" w:space="1" w:color="auto"/>
          <w:right w:val="single" w:sz="4" w:space="4" w:color="auto"/>
        </w:pBdr>
        <w:shd w:val="clear" w:color="auto" w:fill="FFFF00"/>
        <w:spacing w:before="100" w:after="0" w:line="276" w:lineRule="auto"/>
        <w:jc w:val="both"/>
        <w:rPr>
          <w:rFonts w:ascii="Arial" w:eastAsia="Times New Roman" w:hAnsi="Arial" w:cs="Arial"/>
          <w:bCs/>
          <w:sz w:val="20"/>
          <w:szCs w:val="20"/>
          <w:lang w:eastAsia="pt-BR"/>
        </w:rPr>
      </w:pPr>
      <w:r w:rsidRPr="00F346F4">
        <w:rPr>
          <w:rFonts w:ascii="Arial" w:eastAsia="Times New Roman" w:hAnsi="Arial" w:cs="Arial"/>
          <w:bCs/>
          <w:sz w:val="20"/>
          <w:szCs w:val="20"/>
          <w:lang w:eastAsia="pt-BR"/>
        </w:rPr>
        <w:t>O inciso XXIII do art. 6º da Lei Federal nº 14.133/21 afirma que o Termo de Referência deve conter a “descrição da solução como um todo, considerado todo o ciclo de vida do objeto” (alínea ‘c’”, bem como os “requisitos da contratação” (alínea ‘d’).</w:t>
      </w:r>
    </w:p>
    <w:p w:rsidR="00F346F4" w:rsidRPr="00F346F4" w:rsidRDefault="00F346F4" w:rsidP="00F346F4">
      <w:pPr>
        <w:pBdr>
          <w:top w:val="single" w:sz="4" w:space="1" w:color="auto"/>
          <w:left w:val="single" w:sz="4" w:space="4" w:color="auto"/>
          <w:bottom w:val="single" w:sz="4" w:space="1" w:color="auto"/>
          <w:right w:val="single" w:sz="4" w:space="4" w:color="auto"/>
        </w:pBdr>
        <w:shd w:val="clear" w:color="auto" w:fill="FFFF00"/>
        <w:spacing w:before="100" w:after="0" w:line="276" w:lineRule="auto"/>
        <w:jc w:val="both"/>
        <w:rPr>
          <w:rFonts w:ascii="Arial" w:eastAsia="Times New Roman" w:hAnsi="Arial" w:cs="Arial"/>
          <w:sz w:val="20"/>
          <w:szCs w:val="20"/>
          <w:lang w:eastAsia="pt-BR"/>
        </w:rPr>
      </w:pPr>
      <w:r w:rsidRPr="00F346F4">
        <w:rPr>
          <w:rFonts w:ascii="Arial" w:eastAsia="Times New Roman" w:hAnsi="Arial" w:cs="Arial"/>
          <w:bCs/>
          <w:sz w:val="20"/>
          <w:szCs w:val="20"/>
          <w:lang w:eastAsia="pt-BR"/>
        </w:rPr>
        <w:t xml:space="preserve">Tais elementos foram reunidos em apenas um item, de modo que, nesta oportunidade, caberá à equipe de planejamento incluir todos os requisitos da contração que não estejam incluídos na descrição do objeto da contratação (item 01 desta minuta-padrão), </w:t>
      </w:r>
      <w:r w:rsidRPr="00F346F4">
        <w:rPr>
          <w:rFonts w:ascii="Arial" w:eastAsia="Times New Roman" w:hAnsi="Arial" w:cs="Arial"/>
          <w:sz w:val="20"/>
          <w:szCs w:val="20"/>
          <w:lang w:eastAsia="pt-BR"/>
        </w:rPr>
        <w:t>como, por exemplo, as exigências relacionadas à apresentação de amostras, exigência de carta de solidariedade, critérios de sustentabilidade, restrição de participação em consórcio, possibilidade de subcontratação, etc.</w:t>
      </w:r>
    </w:p>
    <w:p w:rsidR="00F346F4" w:rsidRPr="00F346F4" w:rsidRDefault="00F346F4" w:rsidP="00F346F4">
      <w:pPr>
        <w:pBdr>
          <w:top w:val="single" w:sz="4" w:space="1" w:color="auto"/>
          <w:left w:val="single" w:sz="4" w:space="4" w:color="auto"/>
          <w:bottom w:val="single" w:sz="4" w:space="1" w:color="auto"/>
          <w:right w:val="single" w:sz="4" w:space="4" w:color="auto"/>
        </w:pBdr>
        <w:shd w:val="clear" w:color="auto" w:fill="FFFF00"/>
        <w:spacing w:before="100" w:after="0" w:line="276" w:lineRule="auto"/>
        <w:jc w:val="both"/>
        <w:rPr>
          <w:rFonts w:ascii="Arial" w:eastAsia="Times New Roman" w:hAnsi="Arial" w:cs="Arial"/>
          <w:sz w:val="20"/>
          <w:szCs w:val="20"/>
          <w:lang w:eastAsia="pt-BR"/>
        </w:rPr>
      </w:pPr>
      <w:r w:rsidRPr="00F346F4">
        <w:rPr>
          <w:rFonts w:ascii="Arial" w:eastAsia="Times New Roman" w:hAnsi="Arial" w:cs="Arial"/>
          <w:sz w:val="20"/>
          <w:szCs w:val="20"/>
          <w:lang w:eastAsia="pt-BR"/>
        </w:rPr>
        <w:t>Como se sabe, os requisitos da contratação irão depender do caso concreto, de tal maneira que as escolhas da equipe de planejamento deverão estar devidamente justificadas nos instrumentos de planejamento.</w:t>
      </w:r>
    </w:p>
    <w:p w:rsidR="00F346F4" w:rsidRPr="00F346F4" w:rsidRDefault="00F346F4" w:rsidP="00F346F4">
      <w:pPr>
        <w:pBdr>
          <w:top w:val="single" w:sz="4" w:space="1" w:color="auto"/>
          <w:left w:val="single" w:sz="4" w:space="4" w:color="auto"/>
          <w:bottom w:val="single" w:sz="4" w:space="1" w:color="auto"/>
          <w:right w:val="single" w:sz="4" w:space="4" w:color="auto"/>
        </w:pBdr>
        <w:shd w:val="clear" w:color="auto" w:fill="FFFF00"/>
        <w:spacing w:before="100" w:after="0" w:line="276" w:lineRule="auto"/>
        <w:jc w:val="both"/>
        <w:rPr>
          <w:rFonts w:ascii="Arial" w:eastAsia="Times New Roman" w:hAnsi="Arial" w:cs="Arial"/>
          <w:sz w:val="20"/>
          <w:szCs w:val="20"/>
          <w:lang w:eastAsia="pt-BR"/>
        </w:rPr>
      </w:pPr>
      <w:r w:rsidRPr="00F346F4">
        <w:rPr>
          <w:rFonts w:ascii="Arial" w:eastAsia="Times New Roman" w:hAnsi="Arial" w:cs="Arial"/>
          <w:sz w:val="20"/>
          <w:szCs w:val="20"/>
          <w:lang w:eastAsia="pt-BR"/>
        </w:rPr>
        <w:t>Como forma de auxiliar na elaboração do Termo de Referência, abaixo serão disponibilizadas algumas sugestões de redação que poderão ser utilizadas, caso a equipe de planejamento tenha verificado a sua indispensabilidade.</w:t>
      </w:r>
    </w:p>
    <w:p w:rsidR="00F346F4" w:rsidRPr="00F346F4" w:rsidRDefault="00F346F4" w:rsidP="00F346F4">
      <w:pPr>
        <w:pBdr>
          <w:top w:val="single" w:sz="4" w:space="1" w:color="auto"/>
          <w:left w:val="single" w:sz="4" w:space="4" w:color="auto"/>
          <w:bottom w:val="single" w:sz="4" w:space="1" w:color="auto"/>
          <w:right w:val="single" w:sz="4" w:space="4" w:color="auto"/>
        </w:pBdr>
        <w:shd w:val="clear" w:color="auto" w:fill="FFFF00"/>
        <w:spacing w:before="100" w:after="0" w:line="276" w:lineRule="auto"/>
        <w:jc w:val="both"/>
        <w:rPr>
          <w:rFonts w:ascii="Arial" w:eastAsia="Times New Roman" w:hAnsi="Arial" w:cs="Arial"/>
          <w:bCs/>
          <w:sz w:val="20"/>
          <w:szCs w:val="20"/>
          <w:lang w:eastAsia="pt-BR"/>
        </w:rPr>
      </w:pPr>
      <w:r w:rsidRPr="00F346F4">
        <w:rPr>
          <w:rFonts w:ascii="Arial" w:eastAsia="Times New Roman" w:hAnsi="Arial" w:cs="Arial"/>
          <w:sz w:val="20"/>
          <w:szCs w:val="20"/>
          <w:lang w:eastAsia="pt-BR"/>
        </w:rPr>
        <w:t>Por fim, cumpre esclarecer que as exigências relacionadas à habilitação do licitante (principalmente a jurídica e técnica) deverão ser incluídas no item que trata sobre a “</w:t>
      </w:r>
      <w:r w:rsidRPr="00F346F4">
        <w:rPr>
          <w:rFonts w:ascii="Arial" w:eastAsia="Times New Roman" w:hAnsi="Arial" w:cs="Arial"/>
          <w:color w:val="000000"/>
          <w:sz w:val="20"/>
          <w:szCs w:val="20"/>
        </w:rPr>
        <w:t>forma e critérios de seleção do fornecedor”, contido no subitem 8.2</w:t>
      </w:r>
      <w:r w:rsidRPr="00F346F4">
        <w:rPr>
          <w:rFonts w:ascii="Arial" w:eastAsia="Times New Roman" w:hAnsi="Arial" w:cs="Arial"/>
          <w:sz w:val="20"/>
          <w:szCs w:val="20"/>
          <w:lang w:eastAsia="pt-BR"/>
        </w:rPr>
        <w:t xml:space="preserve"> desta Minuta. </w:t>
      </w:r>
    </w:p>
    <w:p w:rsidR="00F346F4" w:rsidRPr="00F346F4" w:rsidRDefault="00F346F4" w:rsidP="00F346F4">
      <w:pPr>
        <w:spacing w:before="100" w:after="0" w:line="276" w:lineRule="auto"/>
        <w:rPr>
          <w:rFonts w:ascii="Arial" w:eastAsia="Times New Roman" w:hAnsi="Arial" w:cs="Arial"/>
          <w:color w:val="000000"/>
          <w:sz w:val="20"/>
          <w:szCs w:val="20"/>
        </w:rPr>
      </w:pPr>
    </w:p>
    <w:p w:rsidR="00F346F4" w:rsidRPr="00F346F4" w:rsidRDefault="00F346F4" w:rsidP="00F346F4">
      <w:pPr>
        <w:spacing w:before="100" w:after="0" w:line="276" w:lineRule="auto"/>
        <w:rPr>
          <w:rFonts w:ascii="Arial" w:eastAsia="Times New Roman" w:hAnsi="Arial" w:cs="Arial"/>
          <w:b/>
          <w:color w:val="FF0000"/>
          <w:sz w:val="20"/>
          <w:szCs w:val="20"/>
        </w:rPr>
      </w:pPr>
      <w:r w:rsidRPr="00F346F4">
        <w:rPr>
          <w:rFonts w:ascii="Arial" w:eastAsia="Times New Roman" w:hAnsi="Arial" w:cs="Arial"/>
          <w:b/>
          <w:color w:val="FF0000"/>
          <w:sz w:val="20"/>
          <w:szCs w:val="20"/>
        </w:rPr>
        <w:t>3.1. DA EXIGÊNCIA DE AMOSTRA</w:t>
      </w:r>
    </w:p>
    <w:p w:rsidR="00F346F4" w:rsidRPr="00F346F4" w:rsidRDefault="00F346F4" w:rsidP="00F346F4">
      <w:pPr>
        <w:spacing w:before="100" w:after="0" w:line="276" w:lineRule="auto"/>
        <w:rPr>
          <w:rFonts w:ascii="Arial" w:eastAsia="Times New Roman" w:hAnsi="Arial" w:cs="Arial"/>
          <w:color w:val="FF0000"/>
          <w:sz w:val="20"/>
          <w:szCs w:val="20"/>
        </w:rPr>
      </w:pPr>
    </w:p>
    <w:p w:rsidR="00F346F4" w:rsidRPr="00F346F4" w:rsidRDefault="00F346F4" w:rsidP="00F346F4">
      <w:pPr>
        <w:spacing w:before="100" w:after="0" w:line="276" w:lineRule="auto"/>
        <w:jc w:val="both"/>
        <w:rPr>
          <w:rFonts w:ascii="Arial" w:eastAsia="Times New Roman" w:hAnsi="Arial" w:cs="Arial"/>
          <w:color w:val="FF0000"/>
          <w:sz w:val="20"/>
          <w:szCs w:val="20"/>
          <w:lang w:eastAsia="pt-BR"/>
        </w:rPr>
      </w:pPr>
      <w:r w:rsidRPr="00F346F4">
        <w:rPr>
          <w:rFonts w:ascii="Arial" w:eastAsia="Times New Roman" w:hAnsi="Arial" w:cs="Arial"/>
          <w:b/>
          <w:color w:val="FF0000"/>
          <w:sz w:val="20"/>
          <w:szCs w:val="20"/>
        </w:rPr>
        <w:t>3.1.1</w:t>
      </w:r>
      <w:r w:rsidRPr="00F346F4">
        <w:rPr>
          <w:rFonts w:ascii="Arial" w:eastAsia="Times New Roman" w:hAnsi="Arial" w:cs="Arial"/>
          <w:color w:val="FF0000"/>
          <w:sz w:val="20"/>
          <w:szCs w:val="20"/>
        </w:rPr>
        <w:t xml:space="preserve">. Será exigida do licitante provisoriamente vencedor a apresentação de amostra </w:t>
      </w:r>
      <w:r w:rsidRPr="00F346F4">
        <w:rPr>
          <w:rFonts w:ascii="Arial" w:eastAsia="Times New Roman" w:hAnsi="Arial" w:cs="Arial"/>
          <w:color w:val="FF0000"/>
          <w:sz w:val="20"/>
          <w:szCs w:val="20"/>
          <w:lang w:eastAsia="pt-BR"/>
        </w:rPr>
        <w:t xml:space="preserve">do objeto a ser ofertado </w:t>
      </w:r>
      <w:r w:rsidRPr="00F346F4">
        <w:rPr>
          <w:rFonts w:ascii="Arial" w:eastAsia="Times New Roman" w:hAnsi="Arial" w:cs="Arial"/>
          <w:color w:val="FF0000"/>
          <w:sz w:val="20"/>
          <w:szCs w:val="20"/>
          <w:highlight w:val="yellow"/>
          <w:lang w:eastAsia="pt-BR"/>
        </w:rPr>
        <w:t>no(s) lote(s)/item(ns)..............</w:t>
      </w:r>
      <w:r w:rsidRPr="00F346F4">
        <w:rPr>
          <w:rFonts w:ascii="Arial" w:eastAsia="Times New Roman" w:hAnsi="Arial" w:cs="Arial"/>
          <w:color w:val="FF0000"/>
          <w:sz w:val="20"/>
          <w:szCs w:val="20"/>
          <w:lang w:eastAsia="pt-BR"/>
        </w:rPr>
        <w:t xml:space="preserve">, no prazo de </w:t>
      </w:r>
      <w:r w:rsidRPr="00F346F4">
        <w:rPr>
          <w:rFonts w:ascii="Arial" w:eastAsia="Times New Roman" w:hAnsi="Arial" w:cs="Arial"/>
          <w:color w:val="FF0000"/>
          <w:sz w:val="20"/>
          <w:szCs w:val="20"/>
          <w:highlight w:val="yellow"/>
          <w:lang w:eastAsia="pt-BR"/>
        </w:rPr>
        <w:t>...........(.......) dias úteis</w:t>
      </w:r>
      <w:r w:rsidRPr="00F346F4">
        <w:rPr>
          <w:rFonts w:ascii="Arial" w:eastAsia="Times New Roman" w:hAnsi="Arial" w:cs="Arial"/>
          <w:color w:val="FF0000"/>
          <w:sz w:val="20"/>
          <w:szCs w:val="20"/>
          <w:lang w:eastAsia="pt-BR"/>
        </w:rPr>
        <w:t>.</w:t>
      </w:r>
    </w:p>
    <w:p w:rsidR="00F346F4" w:rsidRPr="00F346F4" w:rsidRDefault="00F346F4" w:rsidP="00F346F4">
      <w:pPr>
        <w:spacing w:before="100" w:after="0" w:line="276" w:lineRule="auto"/>
        <w:jc w:val="both"/>
        <w:rPr>
          <w:rFonts w:ascii="Arial" w:eastAsia="Times New Roman" w:hAnsi="Arial" w:cs="Arial"/>
          <w:color w:val="FF0000"/>
          <w:sz w:val="20"/>
          <w:szCs w:val="20"/>
          <w:lang w:eastAsia="pt-BR"/>
        </w:rPr>
      </w:pPr>
    </w:p>
    <w:p w:rsidR="00F346F4" w:rsidRPr="00F346F4" w:rsidRDefault="00F346F4" w:rsidP="00F346F4">
      <w:pPr>
        <w:spacing w:before="100" w:after="0" w:line="276" w:lineRule="auto"/>
        <w:jc w:val="both"/>
        <w:rPr>
          <w:rFonts w:ascii="Arial" w:eastAsia="Times New Roman" w:hAnsi="Arial" w:cs="Arial"/>
          <w:color w:val="FF0000"/>
          <w:sz w:val="20"/>
          <w:szCs w:val="20"/>
          <w:lang w:eastAsia="ar-SA"/>
        </w:rPr>
      </w:pPr>
      <w:r w:rsidRPr="00F346F4">
        <w:rPr>
          <w:rFonts w:ascii="Arial" w:eastAsia="Times New Roman" w:hAnsi="Arial" w:cs="Arial"/>
          <w:b/>
          <w:color w:val="FF0000"/>
          <w:sz w:val="20"/>
          <w:szCs w:val="20"/>
          <w:lang w:eastAsia="pt-BR"/>
        </w:rPr>
        <w:t>3.1.2</w:t>
      </w:r>
      <w:r w:rsidRPr="00F346F4">
        <w:rPr>
          <w:rFonts w:ascii="Arial" w:eastAsia="Times New Roman" w:hAnsi="Arial" w:cs="Arial"/>
          <w:color w:val="FF0000"/>
          <w:sz w:val="20"/>
          <w:szCs w:val="20"/>
          <w:lang w:eastAsia="pt-BR"/>
        </w:rPr>
        <w:t xml:space="preserve">. </w:t>
      </w:r>
      <w:r w:rsidRPr="00F346F4">
        <w:rPr>
          <w:rFonts w:ascii="Arial" w:eastAsia="Times New Roman" w:hAnsi="Arial" w:cs="Arial"/>
          <w:color w:val="FF0000"/>
          <w:sz w:val="20"/>
          <w:szCs w:val="20"/>
          <w:lang w:eastAsia="ar-SA"/>
        </w:rPr>
        <w:t xml:space="preserve">As amostras devem ser entregues no endereço </w:t>
      </w:r>
      <w:r w:rsidRPr="00F346F4">
        <w:rPr>
          <w:rFonts w:ascii="Arial" w:eastAsia="Times New Roman" w:hAnsi="Arial" w:cs="Arial"/>
          <w:color w:val="FF0000"/>
          <w:sz w:val="20"/>
          <w:szCs w:val="20"/>
          <w:highlight w:val="yellow"/>
          <w:lang w:eastAsia="ar-SA"/>
        </w:rPr>
        <w:t>____,</w:t>
      </w:r>
      <w:r w:rsidRPr="00F346F4">
        <w:rPr>
          <w:rFonts w:ascii="Arial" w:eastAsia="Times New Roman" w:hAnsi="Arial" w:cs="Arial"/>
          <w:color w:val="FF0000"/>
          <w:sz w:val="20"/>
          <w:szCs w:val="20"/>
          <w:lang w:eastAsia="ar-SA"/>
        </w:rPr>
        <w:t xml:space="preserve"> no prazo estipulado no subitem </w:t>
      </w:r>
      <w:r w:rsidRPr="00F346F4">
        <w:rPr>
          <w:rFonts w:ascii="Arial" w:eastAsia="Times New Roman" w:hAnsi="Arial" w:cs="Arial"/>
          <w:color w:val="FF0000"/>
          <w:sz w:val="20"/>
          <w:szCs w:val="20"/>
          <w:highlight w:val="yellow"/>
          <w:lang w:eastAsia="ar-SA"/>
        </w:rPr>
        <w:t>3.1.1</w:t>
      </w:r>
      <w:r w:rsidRPr="00F346F4">
        <w:rPr>
          <w:rFonts w:ascii="Arial" w:eastAsia="Times New Roman" w:hAnsi="Arial" w:cs="Arial"/>
          <w:color w:val="FF0000"/>
          <w:sz w:val="20"/>
          <w:szCs w:val="20"/>
          <w:lang w:eastAsia="ar-SA"/>
        </w:rPr>
        <w:t>,</w:t>
      </w:r>
      <w:r w:rsidRPr="00F346F4">
        <w:rPr>
          <w:rFonts w:ascii="Arial" w:eastAsia="Times New Roman" w:hAnsi="Arial" w:cs="Arial"/>
          <w:sz w:val="20"/>
          <w:szCs w:val="20"/>
        </w:rPr>
        <w:t xml:space="preserve"> </w:t>
      </w:r>
      <w:r w:rsidRPr="00F346F4">
        <w:rPr>
          <w:rFonts w:ascii="Arial" w:eastAsia="Times New Roman" w:hAnsi="Arial" w:cs="Arial"/>
          <w:color w:val="FF0000"/>
          <w:sz w:val="20"/>
          <w:szCs w:val="20"/>
          <w:lang w:eastAsia="ar-SA"/>
        </w:rPr>
        <w:t>sendo que a licitante assume total responsabilidade pelo envio e por eventual atraso na entrega.</w:t>
      </w:r>
    </w:p>
    <w:p w:rsidR="00F346F4" w:rsidRPr="00F346F4" w:rsidRDefault="00F346F4" w:rsidP="00F346F4">
      <w:pPr>
        <w:spacing w:before="100" w:after="0" w:line="276" w:lineRule="auto"/>
        <w:jc w:val="both"/>
        <w:rPr>
          <w:rFonts w:ascii="Arial" w:eastAsia="Times New Roman" w:hAnsi="Arial" w:cs="Arial"/>
          <w:color w:val="FF0000"/>
          <w:sz w:val="20"/>
          <w:szCs w:val="20"/>
          <w:lang w:eastAsia="ar-SA"/>
        </w:rPr>
      </w:pPr>
    </w:p>
    <w:p w:rsidR="00F346F4" w:rsidRPr="00F346F4" w:rsidRDefault="00F346F4" w:rsidP="00F346F4">
      <w:pPr>
        <w:widowControl w:val="0"/>
        <w:suppressAutoHyphens/>
        <w:spacing w:before="100" w:after="0" w:line="276" w:lineRule="auto"/>
        <w:jc w:val="both"/>
        <w:rPr>
          <w:rFonts w:ascii="Arial" w:eastAsia="Times New Roman" w:hAnsi="Arial" w:cs="Arial"/>
          <w:color w:val="FF0000"/>
          <w:sz w:val="20"/>
          <w:szCs w:val="20"/>
          <w:lang w:eastAsia="ar-SA"/>
        </w:rPr>
      </w:pPr>
      <w:r w:rsidRPr="00F346F4">
        <w:rPr>
          <w:rFonts w:ascii="Arial" w:eastAsia="Times New Roman" w:hAnsi="Arial" w:cs="Arial"/>
          <w:b/>
          <w:color w:val="FF0000"/>
          <w:sz w:val="20"/>
          <w:szCs w:val="20"/>
          <w:lang w:eastAsia="ar-SA"/>
        </w:rPr>
        <w:t>3.1.2.1</w:t>
      </w:r>
      <w:r w:rsidRPr="00F346F4">
        <w:rPr>
          <w:rFonts w:ascii="Arial" w:eastAsia="Times New Roman" w:hAnsi="Arial" w:cs="Arial"/>
          <w:color w:val="FF0000"/>
          <w:sz w:val="20"/>
          <w:szCs w:val="20"/>
          <w:lang w:eastAsia="ar-SA"/>
        </w:rPr>
        <w:t>. Cada amostra deverá estar disposta em embalagem devidamente lacrada e identificada, com o número do lote e item, número do pregão, nome da empresa licitante, marca do objeto ofertado, conforme apresentado na proposta de preços eletrônica, e conter a descrição “amostra”.</w:t>
      </w:r>
    </w:p>
    <w:p w:rsidR="00F346F4" w:rsidRPr="00F346F4" w:rsidRDefault="00F346F4" w:rsidP="00F346F4">
      <w:pPr>
        <w:widowControl w:val="0"/>
        <w:suppressAutoHyphens/>
        <w:spacing w:before="100" w:after="0" w:line="276" w:lineRule="auto"/>
        <w:jc w:val="both"/>
        <w:rPr>
          <w:rFonts w:ascii="Arial" w:eastAsia="Times New Roman" w:hAnsi="Arial" w:cs="Arial"/>
          <w:color w:val="FF0000"/>
          <w:sz w:val="20"/>
          <w:szCs w:val="20"/>
          <w:lang w:eastAsia="ar-SA"/>
        </w:rPr>
      </w:pPr>
    </w:p>
    <w:p w:rsidR="00F346F4" w:rsidRPr="00F346F4" w:rsidRDefault="00F346F4" w:rsidP="00F346F4">
      <w:pPr>
        <w:widowControl w:val="0"/>
        <w:suppressAutoHyphens/>
        <w:spacing w:before="100" w:after="0" w:line="276" w:lineRule="auto"/>
        <w:jc w:val="both"/>
        <w:rPr>
          <w:rFonts w:ascii="Arial" w:eastAsia="Times New Roman" w:hAnsi="Arial" w:cs="Arial"/>
          <w:b/>
          <w:color w:val="FF0000"/>
          <w:sz w:val="20"/>
          <w:szCs w:val="20"/>
          <w:lang w:eastAsia="ar-SA"/>
        </w:rPr>
      </w:pPr>
      <w:r w:rsidRPr="00F346F4">
        <w:rPr>
          <w:rFonts w:ascii="Arial" w:eastAsia="Times New Roman" w:hAnsi="Arial" w:cs="Arial"/>
          <w:b/>
          <w:color w:val="FF0000"/>
          <w:sz w:val="20"/>
          <w:szCs w:val="20"/>
          <w:lang w:eastAsia="ar-SA"/>
        </w:rPr>
        <w:t>3.1.2.2</w:t>
      </w:r>
      <w:r w:rsidRPr="00F346F4">
        <w:rPr>
          <w:rFonts w:ascii="Arial" w:eastAsia="Times New Roman" w:hAnsi="Arial" w:cs="Arial"/>
          <w:color w:val="FF0000"/>
          <w:sz w:val="20"/>
          <w:szCs w:val="20"/>
          <w:lang w:eastAsia="ar-SA"/>
        </w:rPr>
        <w:t xml:space="preserve">. Se a amostra for enviada pelo correio ao endereço indicado no subitem </w:t>
      </w:r>
      <w:r w:rsidRPr="00F346F4">
        <w:rPr>
          <w:rFonts w:ascii="Arial" w:eastAsia="Times New Roman" w:hAnsi="Arial" w:cs="Arial"/>
          <w:color w:val="FF0000"/>
          <w:sz w:val="20"/>
          <w:szCs w:val="20"/>
          <w:highlight w:val="yellow"/>
          <w:lang w:eastAsia="ar-SA"/>
        </w:rPr>
        <w:t>3.1.2</w:t>
      </w:r>
      <w:r w:rsidRPr="00F346F4">
        <w:rPr>
          <w:rFonts w:ascii="Arial" w:eastAsia="Times New Roman" w:hAnsi="Arial" w:cs="Arial"/>
          <w:color w:val="FF0000"/>
          <w:sz w:val="20"/>
          <w:szCs w:val="20"/>
          <w:lang w:eastAsia="ar-SA"/>
        </w:rPr>
        <w:t xml:space="preserve">, deverá ser postada via SEDEX, AR ou Carta Registrada, com confirmação de entrega da encomenda, observando o prazo estipulado no subitem </w:t>
      </w:r>
      <w:r w:rsidRPr="00F346F4">
        <w:rPr>
          <w:rFonts w:ascii="Arial" w:eastAsia="Times New Roman" w:hAnsi="Arial" w:cs="Arial"/>
          <w:color w:val="FF0000"/>
          <w:sz w:val="20"/>
          <w:szCs w:val="20"/>
          <w:highlight w:val="yellow"/>
          <w:lang w:eastAsia="ar-SA"/>
        </w:rPr>
        <w:t>3.1.1,</w:t>
      </w:r>
      <w:r w:rsidRPr="00F346F4">
        <w:rPr>
          <w:rFonts w:ascii="Arial" w:eastAsia="Times New Roman" w:hAnsi="Arial" w:cs="Arial"/>
          <w:color w:val="FF0000"/>
          <w:sz w:val="20"/>
          <w:szCs w:val="20"/>
          <w:lang w:eastAsia="ar-SA"/>
        </w:rPr>
        <w:t xml:space="preserve"> sendo que, neste caso, considerar–se–á a data da postagem para verificação do atendimento do prazo previsto.</w:t>
      </w:r>
    </w:p>
    <w:p w:rsidR="00F346F4" w:rsidRPr="00F346F4" w:rsidRDefault="00F346F4" w:rsidP="00F346F4">
      <w:pPr>
        <w:spacing w:before="100" w:after="0" w:line="276" w:lineRule="auto"/>
        <w:jc w:val="both"/>
        <w:rPr>
          <w:rFonts w:ascii="Arial" w:eastAsia="Times New Roman" w:hAnsi="Arial" w:cs="Arial"/>
          <w:color w:val="FF0000"/>
          <w:sz w:val="20"/>
          <w:szCs w:val="20"/>
          <w:lang w:eastAsia="ar-SA"/>
        </w:rPr>
      </w:pPr>
    </w:p>
    <w:p w:rsidR="00F346F4" w:rsidRPr="00F346F4" w:rsidRDefault="00F346F4" w:rsidP="00F346F4">
      <w:pPr>
        <w:widowControl w:val="0"/>
        <w:suppressAutoHyphens/>
        <w:spacing w:before="100" w:after="0" w:line="276" w:lineRule="auto"/>
        <w:jc w:val="both"/>
        <w:rPr>
          <w:rFonts w:ascii="Arial" w:eastAsia="Times New Roman" w:hAnsi="Arial" w:cs="Arial"/>
          <w:color w:val="FF0000"/>
          <w:sz w:val="20"/>
          <w:szCs w:val="20"/>
          <w:lang w:eastAsia="ar-SA"/>
        </w:rPr>
      </w:pPr>
      <w:r w:rsidRPr="00F346F4">
        <w:rPr>
          <w:rFonts w:ascii="Arial" w:eastAsia="Times New Roman" w:hAnsi="Arial" w:cs="Arial"/>
          <w:b/>
          <w:color w:val="FF0000"/>
          <w:sz w:val="20"/>
          <w:szCs w:val="20"/>
          <w:lang w:eastAsia="ar-SA"/>
        </w:rPr>
        <w:t>3.1.2.3</w:t>
      </w:r>
      <w:r w:rsidRPr="00F346F4">
        <w:rPr>
          <w:rFonts w:ascii="Arial" w:eastAsia="Times New Roman" w:hAnsi="Arial" w:cs="Arial"/>
          <w:color w:val="FF0000"/>
          <w:sz w:val="20"/>
          <w:szCs w:val="20"/>
          <w:lang w:eastAsia="ar-SA"/>
        </w:rPr>
        <w:t>. Caso a licitante seja classificada no(s) item(ns)/lote(s) reservado(s) e no(s) item(ns)/lote(s) de ampla concorrência, apresentará somente uma amostra para ambos.</w:t>
      </w:r>
    </w:p>
    <w:p w:rsidR="00F346F4" w:rsidRPr="00F346F4" w:rsidRDefault="00F346F4" w:rsidP="00F346F4">
      <w:pPr>
        <w:widowControl w:val="0"/>
        <w:suppressAutoHyphens/>
        <w:spacing w:before="100" w:after="0" w:line="276" w:lineRule="auto"/>
        <w:jc w:val="both"/>
        <w:rPr>
          <w:rFonts w:ascii="Arial" w:eastAsia="Times New Roman" w:hAnsi="Arial" w:cs="Arial"/>
          <w:color w:val="FF0000"/>
          <w:sz w:val="20"/>
          <w:szCs w:val="20"/>
          <w:lang w:eastAsia="ar-SA"/>
        </w:rPr>
      </w:pPr>
    </w:p>
    <w:p w:rsidR="00F346F4" w:rsidRPr="00F346F4" w:rsidRDefault="00F346F4" w:rsidP="00F346F4">
      <w:pPr>
        <w:widowControl w:val="0"/>
        <w:suppressAutoHyphens/>
        <w:spacing w:before="100" w:after="0" w:line="276" w:lineRule="auto"/>
        <w:jc w:val="both"/>
        <w:rPr>
          <w:rFonts w:ascii="Arial" w:eastAsia="Times New Roman" w:hAnsi="Arial" w:cs="Arial"/>
          <w:color w:val="FF0000"/>
          <w:sz w:val="20"/>
          <w:szCs w:val="20"/>
          <w:lang w:eastAsia="ar-SA"/>
        </w:rPr>
      </w:pPr>
      <w:r w:rsidRPr="00F346F4">
        <w:rPr>
          <w:rFonts w:ascii="Arial" w:eastAsia="Times New Roman" w:hAnsi="Arial" w:cs="Arial"/>
          <w:b/>
          <w:color w:val="FF0000"/>
          <w:sz w:val="20"/>
          <w:szCs w:val="20"/>
          <w:lang w:eastAsia="ar-SA"/>
        </w:rPr>
        <w:t>3.1.3</w:t>
      </w:r>
      <w:r w:rsidRPr="00F346F4">
        <w:rPr>
          <w:rFonts w:ascii="Arial" w:eastAsia="Times New Roman" w:hAnsi="Arial" w:cs="Arial"/>
          <w:color w:val="FF0000"/>
          <w:sz w:val="20"/>
          <w:szCs w:val="20"/>
          <w:lang w:eastAsia="ar-SA"/>
        </w:rPr>
        <w:t>.  É facultada prorrogação do prazo estabelecido, a partir de solicitação fundamentada pelo interessado, antes de findo o prazo.</w:t>
      </w:r>
    </w:p>
    <w:p w:rsidR="00F346F4" w:rsidRPr="00F346F4" w:rsidRDefault="00F346F4" w:rsidP="00F346F4">
      <w:pPr>
        <w:widowControl w:val="0"/>
        <w:suppressAutoHyphens/>
        <w:spacing w:before="100" w:after="0" w:line="276" w:lineRule="auto"/>
        <w:jc w:val="both"/>
        <w:rPr>
          <w:rFonts w:ascii="Arial" w:eastAsia="Times New Roman" w:hAnsi="Arial" w:cs="Arial"/>
          <w:color w:val="FF0000"/>
          <w:sz w:val="20"/>
          <w:szCs w:val="20"/>
          <w:lang w:eastAsia="ar-SA"/>
        </w:rPr>
      </w:pPr>
    </w:p>
    <w:p w:rsidR="00F346F4" w:rsidRPr="00F346F4" w:rsidRDefault="00F346F4" w:rsidP="00F346F4">
      <w:pPr>
        <w:spacing w:before="100" w:after="0" w:line="276" w:lineRule="auto"/>
        <w:jc w:val="both"/>
        <w:rPr>
          <w:rFonts w:ascii="Arial" w:eastAsia="Times New Roman" w:hAnsi="Arial" w:cs="Arial"/>
          <w:color w:val="FF0000"/>
          <w:sz w:val="20"/>
          <w:szCs w:val="20"/>
          <w:lang w:eastAsia="pt-BR"/>
        </w:rPr>
      </w:pPr>
      <w:r w:rsidRPr="00F346F4">
        <w:rPr>
          <w:rFonts w:ascii="Arial" w:eastAsia="Times New Roman" w:hAnsi="Arial" w:cs="Arial"/>
          <w:b/>
          <w:color w:val="FF0000"/>
          <w:sz w:val="20"/>
          <w:szCs w:val="20"/>
          <w:lang w:eastAsia="ar-SA"/>
        </w:rPr>
        <w:t>3.1.4.</w:t>
      </w:r>
      <w:r w:rsidRPr="00F346F4">
        <w:rPr>
          <w:rFonts w:ascii="Arial" w:eastAsia="Times New Roman" w:hAnsi="Arial" w:cs="Arial"/>
          <w:color w:val="FF0000"/>
          <w:sz w:val="20"/>
          <w:szCs w:val="20"/>
          <w:lang w:eastAsia="ar-SA"/>
        </w:rPr>
        <w:t xml:space="preserve"> </w:t>
      </w:r>
      <w:r w:rsidRPr="00F346F4">
        <w:rPr>
          <w:rFonts w:ascii="Arial" w:eastAsia="Times New Roman" w:hAnsi="Arial" w:cs="Arial"/>
          <w:color w:val="FF0000"/>
          <w:sz w:val="20"/>
          <w:szCs w:val="20"/>
          <w:lang w:eastAsia="pt-BR"/>
        </w:rPr>
        <w:t xml:space="preserve">As amostras serão remetidas ao </w:t>
      </w:r>
      <w:r w:rsidRPr="00F346F4">
        <w:rPr>
          <w:rFonts w:ascii="Arial" w:eastAsia="Times New Roman" w:hAnsi="Arial" w:cs="Arial"/>
          <w:color w:val="FF0000"/>
          <w:sz w:val="20"/>
          <w:szCs w:val="20"/>
          <w:highlight w:val="yellow"/>
          <w:lang w:eastAsia="pt-BR"/>
        </w:rPr>
        <w:t>............ (</w:t>
      </w:r>
      <w:r w:rsidRPr="00F346F4">
        <w:rPr>
          <w:rFonts w:ascii="Arial" w:eastAsia="Times New Roman" w:hAnsi="Arial" w:cs="Arial"/>
          <w:i/>
          <w:color w:val="FF0000"/>
          <w:sz w:val="20"/>
          <w:szCs w:val="20"/>
          <w:highlight w:val="yellow"/>
          <w:lang w:eastAsia="pt-BR"/>
        </w:rPr>
        <w:t>indicação do servidor/comissão competente pela avaliação</w:t>
      </w:r>
      <w:r w:rsidRPr="00F346F4">
        <w:rPr>
          <w:rFonts w:ascii="Arial" w:eastAsia="Times New Roman" w:hAnsi="Arial" w:cs="Arial"/>
          <w:color w:val="FF0000"/>
          <w:sz w:val="20"/>
          <w:szCs w:val="20"/>
          <w:highlight w:val="yellow"/>
          <w:lang w:eastAsia="pt-BR"/>
        </w:rPr>
        <w:t>)</w:t>
      </w:r>
      <w:r w:rsidRPr="00F346F4">
        <w:rPr>
          <w:rFonts w:ascii="Arial" w:eastAsia="Times New Roman" w:hAnsi="Arial" w:cs="Arial"/>
          <w:color w:val="FF0000"/>
          <w:sz w:val="20"/>
          <w:szCs w:val="20"/>
          <w:lang w:eastAsia="pt-BR"/>
        </w:rPr>
        <w:t xml:space="preserve"> para avaliação dos seguintes aspectos e padrões mínimos de aceitabilidade, conforme descrito abaixo:</w:t>
      </w:r>
    </w:p>
    <w:p w:rsidR="00F346F4" w:rsidRPr="00F346F4" w:rsidRDefault="00F346F4" w:rsidP="00F346F4">
      <w:pPr>
        <w:spacing w:before="100" w:after="0" w:line="276" w:lineRule="auto"/>
        <w:jc w:val="both"/>
        <w:rPr>
          <w:rFonts w:ascii="Arial" w:eastAsia="Times New Roman" w:hAnsi="Arial" w:cs="Arial"/>
          <w:color w:val="FF0000"/>
          <w:sz w:val="20"/>
          <w:szCs w:val="20"/>
          <w:lang w:eastAsia="pt-BR"/>
        </w:rPr>
      </w:pPr>
    </w:p>
    <w:p w:rsidR="00F346F4" w:rsidRPr="00F346F4" w:rsidRDefault="00F346F4" w:rsidP="00F346F4">
      <w:pPr>
        <w:spacing w:before="100" w:after="0" w:line="276" w:lineRule="auto"/>
        <w:jc w:val="both"/>
        <w:rPr>
          <w:rFonts w:ascii="Arial" w:eastAsia="Times New Roman" w:hAnsi="Arial" w:cs="Arial"/>
          <w:color w:val="FF0000"/>
          <w:sz w:val="20"/>
          <w:szCs w:val="20"/>
          <w:lang w:eastAsia="pt-BR"/>
        </w:rPr>
      </w:pPr>
      <w:r w:rsidRPr="00F346F4">
        <w:rPr>
          <w:rFonts w:ascii="Arial" w:eastAsia="Times New Roman" w:hAnsi="Arial" w:cs="Arial"/>
          <w:b/>
          <w:color w:val="FF0000"/>
          <w:sz w:val="20"/>
          <w:szCs w:val="20"/>
          <w:lang w:eastAsia="ar-SA"/>
        </w:rPr>
        <w:t>3.1.4.1</w:t>
      </w:r>
      <w:r w:rsidRPr="00F346F4">
        <w:rPr>
          <w:rFonts w:ascii="Arial" w:eastAsia="Times New Roman" w:hAnsi="Arial" w:cs="Arial"/>
          <w:b/>
          <w:color w:val="FF0000"/>
          <w:sz w:val="20"/>
          <w:szCs w:val="20"/>
          <w:lang w:eastAsia="pt-BR"/>
        </w:rPr>
        <w:t>.</w:t>
      </w:r>
      <w:r w:rsidRPr="00F346F4">
        <w:rPr>
          <w:rFonts w:ascii="Arial" w:eastAsia="Times New Roman" w:hAnsi="Arial" w:cs="Arial"/>
          <w:color w:val="FF0000"/>
          <w:sz w:val="20"/>
          <w:szCs w:val="20"/>
          <w:lang w:eastAsia="pt-BR"/>
        </w:rPr>
        <w:t xml:space="preserve"> Item/Lote XXXXX</w:t>
      </w:r>
      <w:r w:rsidRPr="00F346F4">
        <w:rPr>
          <w:rFonts w:ascii="Arial" w:eastAsia="Times New Roman" w:hAnsi="Arial" w:cs="Arial"/>
          <w:color w:val="FF0000"/>
          <w:sz w:val="20"/>
          <w:szCs w:val="20"/>
          <w:highlight w:val="yellow"/>
          <w:lang w:eastAsia="pt-BR"/>
        </w:rPr>
        <w:t>:........;</w:t>
      </w:r>
    </w:p>
    <w:p w:rsidR="00F346F4" w:rsidRPr="00F346F4" w:rsidRDefault="00F346F4" w:rsidP="00F346F4">
      <w:pPr>
        <w:spacing w:before="100" w:after="0" w:line="276" w:lineRule="auto"/>
        <w:jc w:val="both"/>
        <w:rPr>
          <w:rFonts w:ascii="Arial" w:eastAsia="Times New Roman" w:hAnsi="Arial" w:cs="Arial"/>
          <w:color w:val="FF0000"/>
          <w:sz w:val="20"/>
          <w:szCs w:val="20"/>
          <w:lang w:eastAsia="pt-BR"/>
        </w:rPr>
      </w:pPr>
    </w:p>
    <w:p w:rsidR="00F346F4" w:rsidRPr="00F346F4" w:rsidRDefault="00F346F4" w:rsidP="00F346F4">
      <w:pPr>
        <w:spacing w:before="100" w:after="0" w:line="276" w:lineRule="auto"/>
        <w:jc w:val="both"/>
        <w:rPr>
          <w:rFonts w:ascii="Arial" w:eastAsia="Times New Roman" w:hAnsi="Arial" w:cs="Arial"/>
          <w:b/>
          <w:color w:val="FF0000"/>
          <w:sz w:val="20"/>
          <w:szCs w:val="20"/>
          <w:lang w:eastAsia="pt-BR"/>
        </w:rPr>
      </w:pPr>
      <w:r w:rsidRPr="00F346F4">
        <w:rPr>
          <w:rFonts w:ascii="Arial" w:eastAsia="Times New Roman" w:hAnsi="Arial" w:cs="Arial"/>
          <w:b/>
          <w:color w:val="FF0000"/>
          <w:sz w:val="20"/>
          <w:szCs w:val="20"/>
          <w:lang w:eastAsia="ar-SA"/>
        </w:rPr>
        <w:t>3.1.4.1</w:t>
      </w:r>
      <w:r w:rsidRPr="00F346F4">
        <w:rPr>
          <w:rFonts w:ascii="Arial" w:eastAsia="Times New Roman" w:hAnsi="Arial" w:cs="Arial"/>
          <w:b/>
          <w:color w:val="FF0000"/>
          <w:sz w:val="20"/>
          <w:szCs w:val="20"/>
          <w:lang w:eastAsia="pt-BR"/>
        </w:rPr>
        <w:t>.</w:t>
      </w:r>
      <w:r w:rsidRPr="00F346F4">
        <w:rPr>
          <w:rFonts w:ascii="Arial" w:eastAsia="Times New Roman" w:hAnsi="Arial" w:cs="Arial"/>
          <w:color w:val="FF0000"/>
          <w:sz w:val="20"/>
          <w:szCs w:val="20"/>
          <w:lang w:eastAsia="pt-BR"/>
        </w:rPr>
        <w:t xml:space="preserve"> Item/Lote XXXXX</w:t>
      </w:r>
      <w:r w:rsidRPr="00F346F4">
        <w:rPr>
          <w:rFonts w:ascii="Arial" w:eastAsia="Times New Roman" w:hAnsi="Arial" w:cs="Arial"/>
          <w:color w:val="FF0000"/>
          <w:sz w:val="20"/>
          <w:szCs w:val="20"/>
          <w:highlight w:val="yellow"/>
          <w:lang w:eastAsia="pt-BR"/>
        </w:rPr>
        <w:t>:........;</w:t>
      </w:r>
    </w:p>
    <w:p w:rsidR="00F346F4" w:rsidRPr="00F346F4" w:rsidRDefault="00F346F4" w:rsidP="00F346F4">
      <w:pPr>
        <w:widowControl w:val="0"/>
        <w:suppressAutoHyphens/>
        <w:spacing w:before="100" w:after="0" w:line="276" w:lineRule="auto"/>
        <w:jc w:val="both"/>
        <w:rPr>
          <w:rFonts w:ascii="Arial" w:eastAsia="Times New Roman" w:hAnsi="Arial" w:cs="Arial"/>
          <w:color w:val="FF0000"/>
          <w:sz w:val="20"/>
          <w:szCs w:val="20"/>
          <w:lang w:eastAsia="ar-SA"/>
        </w:rPr>
      </w:pPr>
    </w:p>
    <w:p w:rsidR="00F346F4" w:rsidRPr="00F346F4" w:rsidRDefault="00F346F4" w:rsidP="00F346F4">
      <w:pPr>
        <w:widowControl w:val="0"/>
        <w:suppressAutoHyphens/>
        <w:spacing w:before="100" w:after="0" w:line="276" w:lineRule="auto"/>
        <w:jc w:val="both"/>
        <w:rPr>
          <w:rFonts w:ascii="Arial" w:eastAsia="Times New Roman" w:hAnsi="Arial" w:cs="Arial"/>
          <w:color w:val="FF0000"/>
          <w:sz w:val="20"/>
          <w:szCs w:val="20"/>
          <w:lang w:eastAsia="ar-SA"/>
        </w:rPr>
      </w:pPr>
      <w:r w:rsidRPr="00F346F4">
        <w:rPr>
          <w:rFonts w:ascii="Arial" w:eastAsia="Times New Roman" w:hAnsi="Arial" w:cs="Arial"/>
          <w:b/>
          <w:color w:val="FF0000"/>
          <w:sz w:val="20"/>
          <w:szCs w:val="20"/>
          <w:lang w:eastAsia="ar-SA"/>
        </w:rPr>
        <w:t>3.1.5.</w:t>
      </w:r>
      <w:r w:rsidRPr="00F346F4">
        <w:rPr>
          <w:rFonts w:ascii="Arial" w:eastAsia="Times New Roman" w:hAnsi="Arial" w:cs="Arial"/>
          <w:color w:val="FF0000"/>
          <w:sz w:val="20"/>
          <w:szCs w:val="20"/>
          <w:lang w:eastAsia="ar-SA"/>
        </w:rPr>
        <w:t xml:space="preserve"> Serão divulgados, com </w:t>
      </w:r>
      <w:r w:rsidRPr="00F346F4">
        <w:rPr>
          <w:rFonts w:ascii="Arial" w:eastAsia="Times New Roman" w:hAnsi="Arial" w:cs="Arial"/>
          <w:color w:val="FF0000"/>
          <w:sz w:val="20"/>
          <w:szCs w:val="20"/>
          <w:highlight w:val="yellow"/>
          <w:lang w:eastAsia="pt-BR"/>
        </w:rPr>
        <w:t>...........(.......) dias úteis de antecedência,</w:t>
      </w:r>
      <w:r w:rsidRPr="00F346F4">
        <w:rPr>
          <w:rFonts w:ascii="Arial" w:eastAsia="Times New Roman" w:hAnsi="Arial" w:cs="Arial"/>
          <w:color w:val="FF0000"/>
          <w:sz w:val="20"/>
          <w:szCs w:val="20"/>
          <w:lang w:eastAsia="ar-SA"/>
        </w:rPr>
        <w:t xml:space="preserve"> o local e horário de realização do procedimento para a avaliação das amostras, cuja presença será facultada a todos os interessados, incluindo os demais licitantes.</w:t>
      </w:r>
    </w:p>
    <w:p w:rsidR="00F346F4" w:rsidRPr="00F346F4" w:rsidRDefault="00F346F4" w:rsidP="00F346F4">
      <w:pPr>
        <w:widowControl w:val="0"/>
        <w:suppressAutoHyphens/>
        <w:spacing w:before="100" w:after="0" w:line="276" w:lineRule="auto"/>
        <w:jc w:val="both"/>
        <w:rPr>
          <w:rFonts w:ascii="Arial" w:eastAsia="Times New Roman" w:hAnsi="Arial" w:cs="Arial"/>
          <w:color w:val="FF0000"/>
          <w:sz w:val="20"/>
          <w:szCs w:val="20"/>
          <w:lang w:eastAsia="ar-SA"/>
        </w:rPr>
      </w:pPr>
    </w:p>
    <w:p w:rsidR="00F346F4" w:rsidRPr="00F346F4" w:rsidRDefault="00F346F4" w:rsidP="00F346F4">
      <w:pPr>
        <w:widowControl w:val="0"/>
        <w:suppressAutoHyphens/>
        <w:spacing w:before="100" w:after="0" w:line="276" w:lineRule="auto"/>
        <w:jc w:val="both"/>
        <w:rPr>
          <w:rFonts w:ascii="Arial" w:eastAsia="Times New Roman" w:hAnsi="Arial" w:cs="Arial"/>
          <w:b/>
          <w:color w:val="FF0000"/>
          <w:sz w:val="20"/>
          <w:szCs w:val="20"/>
          <w:lang w:eastAsia="ar-SA"/>
        </w:rPr>
      </w:pPr>
      <w:r w:rsidRPr="00F346F4">
        <w:rPr>
          <w:rFonts w:ascii="Arial" w:eastAsia="Times New Roman" w:hAnsi="Arial" w:cs="Arial"/>
          <w:b/>
          <w:color w:val="FF0000"/>
          <w:sz w:val="20"/>
          <w:szCs w:val="20"/>
          <w:lang w:eastAsia="ar-SA"/>
        </w:rPr>
        <w:t xml:space="preserve">3.1.6. </w:t>
      </w:r>
      <w:r w:rsidRPr="00F346F4">
        <w:rPr>
          <w:rFonts w:ascii="Arial" w:eastAsia="Times New Roman" w:hAnsi="Arial" w:cs="Arial"/>
          <w:color w:val="FF0000"/>
          <w:sz w:val="20"/>
          <w:szCs w:val="20"/>
          <w:lang w:eastAsia="ar-SA"/>
        </w:rPr>
        <w:t xml:space="preserve">Para a avaliação da amostra, o </w:t>
      </w:r>
      <w:r w:rsidRPr="00F346F4">
        <w:rPr>
          <w:rFonts w:ascii="Arial" w:eastAsia="Times New Roman" w:hAnsi="Arial" w:cs="Arial"/>
          <w:color w:val="FF0000"/>
          <w:sz w:val="20"/>
          <w:szCs w:val="20"/>
          <w:highlight w:val="yellow"/>
          <w:lang w:eastAsia="ar-SA"/>
        </w:rPr>
        <w:t>servidor/comissão avaliador(a)</w:t>
      </w:r>
      <w:r w:rsidRPr="00F346F4">
        <w:rPr>
          <w:rFonts w:ascii="Arial" w:eastAsia="Times New Roman" w:hAnsi="Arial" w:cs="Arial"/>
          <w:color w:val="FF0000"/>
          <w:sz w:val="20"/>
          <w:szCs w:val="20"/>
          <w:lang w:eastAsia="ar-SA"/>
        </w:rPr>
        <w:t xml:space="preserve"> poderá, a seu critério, devidamente justificado, solicitar análise técnica.</w:t>
      </w:r>
    </w:p>
    <w:p w:rsidR="00F346F4" w:rsidRPr="00F346F4" w:rsidRDefault="00F346F4" w:rsidP="00F346F4">
      <w:pPr>
        <w:widowControl w:val="0"/>
        <w:suppressAutoHyphens/>
        <w:spacing w:before="100" w:after="0" w:line="276" w:lineRule="auto"/>
        <w:jc w:val="both"/>
        <w:rPr>
          <w:rFonts w:ascii="Arial" w:eastAsia="Times New Roman" w:hAnsi="Arial" w:cs="Arial"/>
          <w:color w:val="FF0000"/>
          <w:sz w:val="20"/>
          <w:szCs w:val="20"/>
          <w:highlight w:val="lightGray"/>
          <w:lang w:eastAsia="ar-SA"/>
        </w:rPr>
      </w:pPr>
    </w:p>
    <w:p w:rsidR="00F346F4" w:rsidRPr="00F346F4" w:rsidRDefault="00F346F4" w:rsidP="00F346F4">
      <w:pPr>
        <w:widowControl w:val="0"/>
        <w:suppressAutoHyphens/>
        <w:spacing w:before="100" w:after="0" w:line="276" w:lineRule="auto"/>
        <w:jc w:val="both"/>
        <w:rPr>
          <w:rFonts w:ascii="Arial" w:eastAsia="Times New Roman" w:hAnsi="Arial" w:cs="Arial"/>
          <w:color w:val="FF0000"/>
          <w:sz w:val="20"/>
          <w:szCs w:val="20"/>
          <w:lang w:eastAsia="ar-SA"/>
        </w:rPr>
      </w:pPr>
      <w:r w:rsidRPr="00F346F4">
        <w:rPr>
          <w:rFonts w:ascii="Arial" w:eastAsia="Times New Roman" w:hAnsi="Arial" w:cs="Arial"/>
          <w:b/>
          <w:color w:val="FF0000"/>
          <w:sz w:val="20"/>
          <w:szCs w:val="20"/>
          <w:lang w:eastAsia="ar-SA"/>
        </w:rPr>
        <w:t>3.1.7</w:t>
      </w:r>
      <w:r w:rsidRPr="00F346F4">
        <w:rPr>
          <w:rFonts w:ascii="Arial" w:eastAsia="Times New Roman" w:hAnsi="Arial" w:cs="Arial"/>
          <w:color w:val="FF0000"/>
          <w:sz w:val="20"/>
          <w:szCs w:val="20"/>
          <w:lang w:eastAsia="ar-SA"/>
        </w:rPr>
        <w:t xml:space="preserve">. Após a avaliação da amostra, o </w:t>
      </w:r>
      <w:r w:rsidRPr="00F346F4">
        <w:rPr>
          <w:rFonts w:ascii="Arial" w:eastAsia="Times New Roman" w:hAnsi="Arial" w:cs="Arial"/>
          <w:color w:val="FF0000"/>
          <w:sz w:val="20"/>
          <w:szCs w:val="20"/>
          <w:highlight w:val="yellow"/>
          <w:lang w:eastAsia="ar-SA"/>
        </w:rPr>
        <w:t>servidor/comissão</w:t>
      </w:r>
      <w:r w:rsidRPr="00F346F4">
        <w:rPr>
          <w:rFonts w:ascii="Arial" w:eastAsia="Times New Roman" w:hAnsi="Arial" w:cs="Arial"/>
          <w:color w:val="FF0000"/>
          <w:sz w:val="20"/>
          <w:szCs w:val="20"/>
          <w:lang w:eastAsia="ar-SA"/>
        </w:rPr>
        <w:t xml:space="preserve"> indicada no subitem </w:t>
      </w:r>
      <w:r w:rsidRPr="00F346F4">
        <w:rPr>
          <w:rFonts w:ascii="Arial" w:eastAsia="Times New Roman" w:hAnsi="Arial" w:cs="Arial"/>
          <w:color w:val="FF0000"/>
          <w:sz w:val="20"/>
          <w:szCs w:val="20"/>
          <w:highlight w:val="yellow"/>
          <w:lang w:eastAsia="ar-SA"/>
        </w:rPr>
        <w:t>3.1.4</w:t>
      </w:r>
      <w:r w:rsidRPr="00F346F4">
        <w:rPr>
          <w:rFonts w:ascii="Arial" w:eastAsia="Times New Roman" w:hAnsi="Arial" w:cs="Arial"/>
          <w:color w:val="FF0000"/>
          <w:sz w:val="20"/>
          <w:szCs w:val="20"/>
          <w:lang w:eastAsia="ar-SA"/>
        </w:rPr>
        <w:t xml:space="preserve">, no prazo de </w:t>
      </w:r>
      <w:r w:rsidRPr="00F346F4">
        <w:rPr>
          <w:rFonts w:ascii="Arial" w:eastAsia="Times New Roman" w:hAnsi="Arial" w:cs="Arial"/>
          <w:color w:val="FF0000"/>
          <w:sz w:val="20"/>
          <w:szCs w:val="20"/>
          <w:highlight w:val="yellow"/>
          <w:lang w:eastAsia="pt-BR"/>
        </w:rPr>
        <w:t>...........(.......) dias úteis</w:t>
      </w:r>
      <w:r w:rsidRPr="00F346F4">
        <w:rPr>
          <w:rFonts w:ascii="Arial" w:eastAsia="Times New Roman" w:hAnsi="Arial" w:cs="Arial"/>
          <w:color w:val="FF0000"/>
          <w:sz w:val="20"/>
          <w:szCs w:val="20"/>
          <w:lang w:eastAsia="pt-BR"/>
        </w:rPr>
        <w:t>,</w:t>
      </w:r>
      <w:r w:rsidRPr="00F346F4">
        <w:rPr>
          <w:rFonts w:ascii="Arial" w:eastAsia="Times New Roman" w:hAnsi="Arial" w:cs="Arial"/>
          <w:color w:val="FF0000"/>
          <w:sz w:val="20"/>
          <w:szCs w:val="20"/>
          <w:lang w:eastAsia="ar-SA"/>
        </w:rPr>
        <w:t xml:space="preserve"> emitirá parecer aprovando ou desaprovando a amostra, de forma técnica e fundamentada, tanto para a aprovação, como para a recusa, motivando objetivamente, de acordo com os parâmetros previamente estabelecidos para a sua aceitabilidade.</w:t>
      </w:r>
    </w:p>
    <w:p w:rsidR="00F346F4" w:rsidRPr="00F346F4" w:rsidRDefault="00F346F4" w:rsidP="00F346F4">
      <w:pPr>
        <w:widowControl w:val="0"/>
        <w:suppressAutoHyphens/>
        <w:spacing w:before="100" w:after="0" w:line="276" w:lineRule="auto"/>
        <w:jc w:val="both"/>
        <w:rPr>
          <w:rFonts w:ascii="Arial" w:eastAsia="Times New Roman" w:hAnsi="Arial" w:cs="Arial"/>
          <w:color w:val="FF0000"/>
          <w:sz w:val="20"/>
          <w:szCs w:val="20"/>
          <w:lang w:eastAsia="ar-SA"/>
        </w:rPr>
      </w:pPr>
    </w:p>
    <w:p w:rsidR="00F346F4" w:rsidRPr="00F346F4" w:rsidRDefault="00F346F4" w:rsidP="00F346F4">
      <w:pPr>
        <w:widowControl w:val="0"/>
        <w:suppressAutoHyphens/>
        <w:spacing w:before="100" w:after="0" w:line="276" w:lineRule="auto"/>
        <w:jc w:val="both"/>
        <w:rPr>
          <w:rFonts w:ascii="Arial" w:eastAsia="Times New Roman" w:hAnsi="Arial" w:cs="Arial"/>
          <w:color w:val="FF0000"/>
          <w:sz w:val="20"/>
          <w:szCs w:val="20"/>
          <w:lang w:eastAsia="ar-SA"/>
        </w:rPr>
      </w:pPr>
      <w:r w:rsidRPr="00F346F4">
        <w:rPr>
          <w:rFonts w:ascii="Arial" w:eastAsia="Times New Roman" w:hAnsi="Arial" w:cs="Arial"/>
          <w:b/>
          <w:color w:val="FF0000"/>
          <w:sz w:val="20"/>
          <w:szCs w:val="20"/>
          <w:lang w:eastAsia="ar-SA"/>
        </w:rPr>
        <w:t>3.1.8.</w:t>
      </w:r>
      <w:r w:rsidRPr="00F346F4">
        <w:rPr>
          <w:rFonts w:ascii="Arial" w:eastAsia="Times New Roman" w:hAnsi="Arial" w:cs="Arial"/>
          <w:color w:val="FF0000"/>
          <w:sz w:val="20"/>
          <w:szCs w:val="20"/>
          <w:lang w:eastAsia="ar-SA"/>
        </w:rPr>
        <w:t xml:space="preserve"> O resultado da avaliação da(s) amostra(s) será divulgado por meio do site </w:t>
      </w:r>
      <w:r w:rsidRPr="00F346F4">
        <w:rPr>
          <w:rFonts w:ascii="Arial" w:eastAsia="Times New Roman" w:hAnsi="Arial" w:cs="Arial"/>
          <w:color w:val="FF0000"/>
          <w:sz w:val="20"/>
          <w:szCs w:val="20"/>
          <w:highlight w:val="yellow"/>
          <w:lang w:eastAsia="ar-SA"/>
        </w:rPr>
        <w:t>www.compras.ms.gov.br</w:t>
      </w:r>
      <w:r w:rsidRPr="00F346F4">
        <w:rPr>
          <w:rFonts w:ascii="Arial" w:eastAsia="Times New Roman" w:hAnsi="Arial" w:cs="Arial"/>
          <w:color w:val="FF0000"/>
          <w:sz w:val="20"/>
          <w:szCs w:val="20"/>
          <w:lang w:eastAsia="ar-SA"/>
        </w:rPr>
        <w:t xml:space="preserve"> e Diário Oficial do Estado.</w:t>
      </w:r>
    </w:p>
    <w:p w:rsidR="00F346F4" w:rsidRPr="00F346F4" w:rsidRDefault="00F346F4" w:rsidP="00F346F4">
      <w:pPr>
        <w:widowControl w:val="0"/>
        <w:suppressAutoHyphens/>
        <w:spacing w:before="100" w:after="0" w:line="276" w:lineRule="auto"/>
        <w:jc w:val="both"/>
        <w:rPr>
          <w:rFonts w:ascii="Arial" w:eastAsia="Times New Roman" w:hAnsi="Arial" w:cs="Arial"/>
          <w:color w:val="FF0000"/>
          <w:sz w:val="20"/>
          <w:szCs w:val="20"/>
          <w:lang w:eastAsia="ar-SA"/>
        </w:rPr>
      </w:pPr>
    </w:p>
    <w:p w:rsidR="00F346F4" w:rsidRPr="00F346F4" w:rsidRDefault="00F346F4" w:rsidP="00F346F4">
      <w:pPr>
        <w:widowControl w:val="0"/>
        <w:suppressAutoHyphens/>
        <w:spacing w:before="100" w:after="0" w:line="276" w:lineRule="auto"/>
        <w:jc w:val="both"/>
        <w:rPr>
          <w:rFonts w:ascii="Arial" w:eastAsia="Times New Roman" w:hAnsi="Arial" w:cs="Arial"/>
          <w:color w:val="FF0000"/>
          <w:sz w:val="20"/>
          <w:szCs w:val="20"/>
          <w:lang w:eastAsia="pt-BR"/>
        </w:rPr>
      </w:pPr>
      <w:r w:rsidRPr="00F346F4">
        <w:rPr>
          <w:rFonts w:ascii="Arial" w:eastAsia="Times New Roman" w:hAnsi="Arial" w:cs="Arial"/>
          <w:b/>
          <w:color w:val="FF0000"/>
          <w:sz w:val="20"/>
          <w:szCs w:val="20"/>
          <w:lang w:eastAsia="ar-SA"/>
        </w:rPr>
        <w:t>3.1.8.1</w:t>
      </w:r>
      <w:r w:rsidRPr="00F346F4">
        <w:rPr>
          <w:rFonts w:ascii="Arial" w:eastAsia="Times New Roman" w:hAnsi="Arial" w:cs="Arial"/>
          <w:color w:val="FF0000"/>
          <w:sz w:val="20"/>
          <w:szCs w:val="20"/>
          <w:lang w:eastAsia="ar-SA"/>
        </w:rPr>
        <w:t xml:space="preserve">. As licitantes terão o prazo de </w:t>
      </w:r>
      <w:r w:rsidRPr="00F346F4">
        <w:rPr>
          <w:rFonts w:ascii="Arial" w:eastAsia="Times New Roman" w:hAnsi="Arial" w:cs="Arial"/>
          <w:color w:val="FF0000"/>
          <w:sz w:val="20"/>
          <w:szCs w:val="20"/>
          <w:highlight w:val="yellow"/>
          <w:lang w:eastAsia="pt-BR"/>
        </w:rPr>
        <w:t>...........(.......) dias úteis</w:t>
      </w:r>
      <w:r w:rsidRPr="00F346F4">
        <w:rPr>
          <w:rFonts w:ascii="Arial" w:eastAsia="Times New Roman" w:hAnsi="Arial" w:cs="Arial"/>
          <w:color w:val="FF0000"/>
          <w:sz w:val="20"/>
          <w:szCs w:val="20"/>
          <w:lang w:eastAsia="pt-BR"/>
        </w:rPr>
        <w:t xml:space="preserve"> para recorrer do resultado da avaliação da amostra, a partir da sua divulgação, ficando as demais licitantes, desde logo, intimadas para, querendo, apresentarem contrarrazões, no mesmo prazo, que começará a contar do término do prazo do recurso.</w:t>
      </w:r>
    </w:p>
    <w:p w:rsidR="00F346F4" w:rsidRPr="00F346F4" w:rsidRDefault="00F346F4" w:rsidP="00F346F4">
      <w:pPr>
        <w:widowControl w:val="0"/>
        <w:suppressAutoHyphens/>
        <w:spacing w:before="100" w:after="0" w:line="276" w:lineRule="auto"/>
        <w:jc w:val="both"/>
        <w:rPr>
          <w:rFonts w:ascii="Arial" w:eastAsia="Times New Roman" w:hAnsi="Arial" w:cs="Arial"/>
          <w:color w:val="FF0000"/>
          <w:sz w:val="20"/>
          <w:szCs w:val="20"/>
          <w:lang w:eastAsia="pt-BR"/>
        </w:rPr>
      </w:pPr>
    </w:p>
    <w:p w:rsidR="00F346F4" w:rsidRPr="00F346F4" w:rsidRDefault="00F346F4" w:rsidP="00F346F4">
      <w:pPr>
        <w:widowControl w:val="0"/>
        <w:suppressAutoHyphens/>
        <w:spacing w:before="100" w:after="0" w:line="276" w:lineRule="auto"/>
        <w:jc w:val="both"/>
        <w:rPr>
          <w:rFonts w:ascii="Arial" w:eastAsia="Times New Roman" w:hAnsi="Arial" w:cs="Arial"/>
          <w:color w:val="FF0000"/>
          <w:sz w:val="20"/>
          <w:szCs w:val="20"/>
          <w:lang w:eastAsia="pt-BR"/>
        </w:rPr>
      </w:pPr>
      <w:r w:rsidRPr="00F346F4">
        <w:rPr>
          <w:rFonts w:ascii="Arial" w:eastAsia="Times New Roman" w:hAnsi="Arial" w:cs="Arial"/>
          <w:b/>
          <w:color w:val="FF0000"/>
          <w:sz w:val="20"/>
          <w:szCs w:val="20"/>
          <w:lang w:eastAsia="ar-SA"/>
        </w:rPr>
        <w:t>3.1.8</w:t>
      </w:r>
      <w:r w:rsidRPr="00F346F4">
        <w:rPr>
          <w:rFonts w:ascii="Arial" w:eastAsia="Times New Roman" w:hAnsi="Arial" w:cs="Arial"/>
          <w:b/>
          <w:color w:val="FF0000"/>
          <w:sz w:val="20"/>
          <w:szCs w:val="20"/>
          <w:lang w:eastAsia="pt-BR"/>
        </w:rPr>
        <w:t>.2.</w:t>
      </w:r>
      <w:r w:rsidRPr="00F346F4">
        <w:rPr>
          <w:rFonts w:ascii="Arial" w:eastAsia="Times New Roman" w:hAnsi="Arial" w:cs="Arial"/>
          <w:color w:val="FF0000"/>
          <w:sz w:val="20"/>
          <w:szCs w:val="20"/>
          <w:lang w:eastAsia="pt-BR"/>
        </w:rPr>
        <w:t xml:space="preserve"> O recurso será dirigido ao </w:t>
      </w:r>
      <w:r w:rsidRPr="00F346F4">
        <w:rPr>
          <w:rFonts w:ascii="Arial" w:eastAsia="Times New Roman" w:hAnsi="Arial" w:cs="Arial"/>
          <w:color w:val="FF0000"/>
          <w:sz w:val="20"/>
          <w:szCs w:val="20"/>
          <w:highlight w:val="yellow"/>
          <w:lang w:eastAsia="pt-BR"/>
        </w:rPr>
        <w:t>servidor/comissão avaliador(a)</w:t>
      </w:r>
      <w:r w:rsidRPr="00F346F4">
        <w:rPr>
          <w:rFonts w:ascii="Arial" w:eastAsia="Times New Roman" w:hAnsi="Arial" w:cs="Arial"/>
          <w:color w:val="FF0000"/>
          <w:sz w:val="20"/>
          <w:szCs w:val="20"/>
          <w:lang w:eastAsia="pt-BR"/>
        </w:rPr>
        <w:t xml:space="preserve">, que disporá do prazo de </w:t>
      </w:r>
      <w:r w:rsidRPr="00F346F4">
        <w:rPr>
          <w:rFonts w:ascii="Arial" w:eastAsia="Times New Roman" w:hAnsi="Arial" w:cs="Arial"/>
          <w:color w:val="FF0000"/>
          <w:sz w:val="20"/>
          <w:szCs w:val="20"/>
          <w:highlight w:val="yellow"/>
          <w:lang w:eastAsia="pt-BR"/>
        </w:rPr>
        <w:t>...........(.......) dias úteis</w:t>
      </w:r>
      <w:r w:rsidRPr="00F346F4">
        <w:rPr>
          <w:rFonts w:ascii="Arial" w:eastAsia="Times New Roman" w:hAnsi="Arial" w:cs="Arial"/>
          <w:color w:val="FF0000"/>
          <w:sz w:val="20"/>
          <w:szCs w:val="20"/>
          <w:lang w:eastAsia="pt-BR"/>
        </w:rPr>
        <w:t xml:space="preserve"> para decidir.</w:t>
      </w:r>
    </w:p>
    <w:p w:rsidR="00F346F4" w:rsidRPr="00F346F4" w:rsidRDefault="00F346F4" w:rsidP="00F346F4">
      <w:pPr>
        <w:widowControl w:val="0"/>
        <w:suppressAutoHyphens/>
        <w:spacing w:before="100" w:after="0" w:line="276" w:lineRule="auto"/>
        <w:jc w:val="both"/>
        <w:rPr>
          <w:rFonts w:ascii="Arial" w:eastAsia="Times New Roman" w:hAnsi="Arial" w:cs="Arial"/>
          <w:color w:val="FF0000"/>
          <w:sz w:val="20"/>
          <w:szCs w:val="20"/>
          <w:lang w:eastAsia="ar-SA"/>
        </w:rPr>
      </w:pPr>
    </w:p>
    <w:p w:rsidR="00F346F4" w:rsidRPr="00F346F4" w:rsidRDefault="00F346F4" w:rsidP="00F346F4">
      <w:pPr>
        <w:widowControl w:val="0"/>
        <w:suppressAutoHyphens/>
        <w:spacing w:before="100" w:after="0" w:line="276" w:lineRule="auto"/>
        <w:jc w:val="both"/>
        <w:rPr>
          <w:rFonts w:ascii="Arial" w:eastAsia="Times New Roman" w:hAnsi="Arial" w:cs="Arial"/>
          <w:color w:val="FF0000"/>
          <w:sz w:val="20"/>
          <w:szCs w:val="20"/>
          <w:lang w:eastAsia="ar-SA"/>
        </w:rPr>
      </w:pPr>
      <w:r w:rsidRPr="00F346F4">
        <w:rPr>
          <w:rFonts w:ascii="Arial" w:eastAsia="Times New Roman" w:hAnsi="Arial" w:cs="Arial"/>
          <w:b/>
          <w:color w:val="FF0000"/>
          <w:sz w:val="20"/>
          <w:szCs w:val="20"/>
          <w:lang w:eastAsia="ar-SA"/>
        </w:rPr>
        <w:t>3.1.9.</w:t>
      </w:r>
      <w:r w:rsidRPr="00F346F4">
        <w:rPr>
          <w:rFonts w:ascii="Arial" w:eastAsia="Times New Roman" w:hAnsi="Arial" w:cs="Arial"/>
          <w:color w:val="FF0000"/>
          <w:sz w:val="20"/>
          <w:szCs w:val="20"/>
          <w:lang w:eastAsia="ar-SA"/>
        </w:rPr>
        <w:t xml:space="preserve"> No caso de não haver entrega da amostra ou ocorrer atraso na entrega, sem justificativa aceita, ou havendo entrega de amostra e ela for reprovada, ocorrerá a desclassificação da proposta.</w:t>
      </w:r>
    </w:p>
    <w:p w:rsidR="00F346F4" w:rsidRPr="00F346F4" w:rsidRDefault="00F346F4" w:rsidP="00F346F4">
      <w:pPr>
        <w:widowControl w:val="0"/>
        <w:suppressAutoHyphens/>
        <w:spacing w:before="100" w:after="0" w:line="276" w:lineRule="auto"/>
        <w:jc w:val="both"/>
        <w:rPr>
          <w:rFonts w:ascii="Arial" w:eastAsia="Times New Roman" w:hAnsi="Arial" w:cs="Arial"/>
          <w:color w:val="FF0000"/>
          <w:sz w:val="20"/>
          <w:szCs w:val="20"/>
          <w:lang w:eastAsia="ar-SA"/>
        </w:rPr>
      </w:pPr>
    </w:p>
    <w:p w:rsidR="00F346F4" w:rsidRPr="00F346F4" w:rsidRDefault="00F346F4" w:rsidP="00F346F4">
      <w:pPr>
        <w:widowControl w:val="0"/>
        <w:suppressAutoHyphens/>
        <w:spacing w:before="100" w:after="0" w:line="276" w:lineRule="auto"/>
        <w:jc w:val="both"/>
        <w:rPr>
          <w:rFonts w:ascii="Arial" w:eastAsia="Times New Roman" w:hAnsi="Arial" w:cs="Arial"/>
          <w:color w:val="FF0000"/>
          <w:sz w:val="20"/>
          <w:szCs w:val="20"/>
          <w:lang w:eastAsia="ar-SA"/>
        </w:rPr>
      </w:pPr>
      <w:r w:rsidRPr="00F346F4">
        <w:rPr>
          <w:rFonts w:ascii="Arial" w:eastAsia="Times New Roman" w:hAnsi="Arial" w:cs="Arial"/>
          <w:b/>
          <w:color w:val="FF0000"/>
          <w:sz w:val="20"/>
          <w:szCs w:val="20"/>
          <w:lang w:eastAsia="ar-SA"/>
        </w:rPr>
        <w:t xml:space="preserve">3.1.9.1. </w:t>
      </w:r>
      <w:r w:rsidRPr="00F346F4">
        <w:rPr>
          <w:rFonts w:ascii="Arial" w:eastAsia="Times New Roman" w:hAnsi="Arial" w:cs="Arial"/>
          <w:color w:val="FF0000"/>
          <w:sz w:val="20"/>
          <w:szCs w:val="20"/>
          <w:lang w:eastAsia="ar-SA"/>
        </w:rPr>
        <w:t>Desclassificada a proposta, o Pregoeiro analisará a aceitabilidade da proposta ou lance ofertado pela segunda classificada. Seguir-se-á com a verificação da(s) amostra(s) e, assim, sucessivamente, até a verificação de uma que atenda às especificações constantes no Termo de Referência.</w:t>
      </w:r>
    </w:p>
    <w:p w:rsidR="00F346F4" w:rsidRPr="00F346F4" w:rsidRDefault="00F346F4" w:rsidP="00F346F4">
      <w:pPr>
        <w:widowControl w:val="0"/>
        <w:suppressAutoHyphens/>
        <w:spacing w:before="100" w:after="0" w:line="276" w:lineRule="auto"/>
        <w:jc w:val="both"/>
        <w:rPr>
          <w:rFonts w:ascii="Arial" w:eastAsia="Times New Roman" w:hAnsi="Arial" w:cs="Arial"/>
          <w:color w:val="FF0000"/>
          <w:sz w:val="20"/>
          <w:szCs w:val="20"/>
          <w:lang w:eastAsia="ar-SA"/>
        </w:rPr>
      </w:pPr>
    </w:p>
    <w:p w:rsidR="00F346F4" w:rsidRPr="00F346F4" w:rsidRDefault="00F346F4" w:rsidP="00F346F4">
      <w:pPr>
        <w:widowControl w:val="0"/>
        <w:suppressAutoHyphens/>
        <w:spacing w:before="100" w:after="0" w:line="276" w:lineRule="auto"/>
        <w:jc w:val="both"/>
        <w:rPr>
          <w:rFonts w:ascii="Arial" w:eastAsia="Times New Roman" w:hAnsi="Arial" w:cs="Arial"/>
          <w:color w:val="FF0000"/>
          <w:sz w:val="20"/>
          <w:szCs w:val="20"/>
          <w:lang w:eastAsia="ar-SA"/>
        </w:rPr>
      </w:pPr>
      <w:r w:rsidRPr="00F346F4">
        <w:rPr>
          <w:rFonts w:ascii="Arial" w:eastAsia="Times New Roman" w:hAnsi="Arial" w:cs="Arial"/>
          <w:b/>
          <w:color w:val="FF0000"/>
          <w:sz w:val="20"/>
          <w:szCs w:val="20"/>
          <w:lang w:eastAsia="ar-SA"/>
        </w:rPr>
        <w:t>3.1.10.</w:t>
      </w:r>
      <w:r w:rsidRPr="00F346F4">
        <w:rPr>
          <w:rFonts w:ascii="Arial" w:eastAsia="Times New Roman" w:hAnsi="Arial" w:cs="Arial"/>
          <w:color w:val="FF0000"/>
          <w:sz w:val="20"/>
          <w:szCs w:val="20"/>
          <w:lang w:eastAsia="ar-SA"/>
        </w:rPr>
        <w:t xml:space="preserve"> Os exemplares colocados à disposição da Administração poderão ser manuseados e desmontados pela equipe técnica responsável pela análise, não gerando direito a ressarcimento.</w:t>
      </w:r>
    </w:p>
    <w:p w:rsidR="00F346F4" w:rsidRPr="00F346F4" w:rsidRDefault="00F346F4" w:rsidP="00F346F4">
      <w:pPr>
        <w:widowControl w:val="0"/>
        <w:suppressAutoHyphens/>
        <w:spacing w:before="100" w:after="0" w:line="276" w:lineRule="auto"/>
        <w:jc w:val="both"/>
        <w:rPr>
          <w:rFonts w:ascii="Arial" w:eastAsia="Times New Roman" w:hAnsi="Arial" w:cs="Arial"/>
          <w:color w:val="FF0000"/>
          <w:sz w:val="20"/>
          <w:szCs w:val="20"/>
          <w:lang w:eastAsia="ar-SA"/>
        </w:rPr>
      </w:pPr>
    </w:p>
    <w:p w:rsidR="00F346F4" w:rsidRPr="00F346F4" w:rsidRDefault="00F346F4" w:rsidP="00F346F4">
      <w:pPr>
        <w:widowControl w:val="0"/>
        <w:suppressAutoHyphens/>
        <w:spacing w:before="100" w:after="0" w:line="276" w:lineRule="auto"/>
        <w:jc w:val="both"/>
        <w:rPr>
          <w:rFonts w:ascii="Arial" w:eastAsia="Times New Roman" w:hAnsi="Arial" w:cs="Arial"/>
          <w:color w:val="FF0000"/>
          <w:sz w:val="20"/>
          <w:szCs w:val="20"/>
          <w:lang w:eastAsia="ar-SA"/>
        </w:rPr>
      </w:pPr>
      <w:r w:rsidRPr="00F346F4">
        <w:rPr>
          <w:rFonts w:ascii="Arial" w:eastAsia="Times New Roman" w:hAnsi="Arial" w:cs="Arial"/>
          <w:b/>
          <w:color w:val="FF0000"/>
          <w:sz w:val="20"/>
          <w:szCs w:val="20"/>
          <w:lang w:eastAsia="ar-SA"/>
        </w:rPr>
        <w:t>3.1.11.</w:t>
      </w:r>
      <w:r w:rsidRPr="00F346F4">
        <w:rPr>
          <w:rFonts w:ascii="Arial" w:eastAsia="Times New Roman" w:hAnsi="Arial" w:cs="Arial"/>
          <w:color w:val="FF0000"/>
          <w:sz w:val="20"/>
          <w:szCs w:val="20"/>
          <w:lang w:eastAsia="ar-SA"/>
        </w:rPr>
        <w:t xml:space="preserve"> Os interessados deverão colocar à disposição da Administração todas as condições indispensáveis à realização de testes e fornecer, sem ônus, os manuais impressos em língua portuguesa, necessários ao seu perfeito manuseio, quando for o caso.</w:t>
      </w:r>
    </w:p>
    <w:p w:rsidR="00F346F4" w:rsidRPr="00F346F4" w:rsidRDefault="00F346F4" w:rsidP="00F346F4">
      <w:pPr>
        <w:widowControl w:val="0"/>
        <w:suppressAutoHyphens/>
        <w:spacing w:before="100" w:after="0" w:line="276" w:lineRule="auto"/>
        <w:jc w:val="both"/>
        <w:rPr>
          <w:rFonts w:ascii="Arial" w:eastAsia="Times New Roman" w:hAnsi="Arial" w:cs="Arial"/>
          <w:color w:val="FF0000"/>
          <w:sz w:val="20"/>
          <w:szCs w:val="20"/>
          <w:lang w:eastAsia="ar-SA"/>
        </w:rPr>
      </w:pPr>
    </w:p>
    <w:p w:rsidR="00F346F4" w:rsidRPr="00F346F4" w:rsidRDefault="00F346F4" w:rsidP="00F346F4">
      <w:pPr>
        <w:spacing w:before="100" w:after="0" w:line="276" w:lineRule="auto"/>
        <w:jc w:val="both"/>
        <w:rPr>
          <w:rFonts w:ascii="Arial" w:eastAsia="Times New Roman" w:hAnsi="Arial" w:cs="Arial"/>
          <w:color w:val="FF0000"/>
          <w:sz w:val="20"/>
          <w:szCs w:val="20"/>
          <w:lang w:eastAsia="pt-BR"/>
        </w:rPr>
      </w:pPr>
      <w:r w:rsidRPr="00F346F4">
        <w:rPr>
          <w:rFonts w:ascii="Arial" w:eastAsia="Times New Roman" w:hAnsi="Arial" w:cs="Arial"/>
          <w:b/>
          <w:color w:val="FF0000"/>
          <w:sz w:val="20"/>
          <w:szCs w:val="20"/>
          <w:lang w:eastAsia="ar-SA"/>
        </w:rPr>
        <w:t>3.1.12</w:t>
      </w:r>
      <w:r w:rsidRPr="00F346F4">
        <w:rPr>
          <w:rFonts w:ascii="Arial" w:eastAsia="Times New Roman" w:hAnsi="Arial" w:cs="Arial"/>
          <w:b/>
          <w:color w:val="FF0000"/>
          <w:sz w:val="20"/>
          <w:szCs w:val="20"/>
          <w:lang w:eastAsia="pt-BR"/>
        </w:rPr>
        <w:t>.</w:t>
      </w:r>
      <w:r w:rsidRPr="00F346F4">
        <w:rPr>
          <w:rFonts w:ascii="Arial" w:eastAsia="Times New Roman" w:hAnsi="Arial" w:cs="Arial"/>
          <w:color w:val="FF0000"/>
          <w:sz w:val="20"/>
          <w:szCs w:val="20"/>
          <w:lang w:eastAsia="pt-BR"/>
        </w:rPr>
        <w:t xml:space="preserve"> Após a divulgação do resultado final do certame, as amostras entregues deverão ser recolhidas pelos fornecedores no prazo de </w:t>
      </w:r>
      <w:r w:rsidRPr="00F346F4">
        <w:rPr>
          <w:rFonts w:ascii="Arial" w:eastAsia="Times New Roman" w:hAnsi="Arial" w:cs="Arial"/>
          <w:color w:val="FF0000"/>
          <w:sz w:val="20"/>
          <w:szCs w:val="20"/>
          <w:highlight w:val="yellow"/>
          <w:lang w:eastAsia="pt-BR"/>
        </w:rPr>
        <w:t>..... (.....)</w:t>
      </w:r>
      <w:r w:rsidRPr="00F346F4">
        <w:rPr>
          <w:rFonts w:ascii="Arial" w:eastAsia="Times New Roman" w:hAnsi="Arial" w:cs="Arial"/>
          <w:color w:val="FF0000"/>
          <w:sz w:val="20"/>
          <w:szCs w:val="20"/>
          <w:lang w:eastAsia="pt-BR"/>
        </w:rPr>
        <w:t xml:space="preserve"> dias, após o qual poderão ser descartadas pela Administração, sem direito a ressarcimento.</w:t>
      </w:r>
    </w:p>
    <w:p w:rsidR="00F346F4" w:rsidRPr="00F346F4" w:rsidRDefault="00F346F4" w:rsidP="00F346F4">
      <w:pPr>
        <w:widowControl w:val="0"/>
        <w:suppressAutoHyphens/>
        <w:spacing w:before="100" w:after="0" w:line="276" w:lineRule="auto"/>
        <w:jc w:val="both"/>
        <w:rPr>
          <w:rFonts w:ascii="Arial" w:eastAsia="Times New Roman" w:hAnsi="Arial" w:cs="Arial"/>
          <w:color w:val="FF0000"/>
          <w:sz w:val="20"/>
          <w:szCs w:val="20"/>
          <w:lang w:eastAsia="ar-SA"/>
        </w:rPr>
      </w:pPr>
    </w:p>
    <w:p w:rsidR="00F346F4" w:rsidRPr="00F346F4" w:rsidRDefault="00F346F4" w:rsidP="00F346F4">
      <w:pPr>
        <w:pBdr>
          <w:top w:val="single" w:sz="4" w:space="1" w:color="auto"/>
          <w:left w:val="single" w:sz="4" w:space="4" w:color="auto"/>
          <w:bottom w:val="single" w:sz="4" w:space="1" w:color="auto"/>
          <w:right w:val="single" w:sz="4" w:space="4" w:color="auto"/>
        </w:pBdr>
        <w:shd w:val="clear" w:color="auto" w:fill="FFFF00"/>
        <w:spacing w:before="100" w:after="0" w:line="276" w:lineRule="auto"/>
        <w:jc w:val="both"/>
        <w:rPr>
          <w:rFonts w:ascii="Arial" w:eastAsia="Times New Roman" w:hAnsi="Arial" w:cs="Arial"/>
          <w:b/>
          <w:sz w:val="20"/>
          <w:szCs w:val="20"/>
          <w:lang w:eastAsia="pt-BR"/>
        </w:rPr>
      </w:pPr>
      <w:r w:rsidRPr="00F346F4">
        <w:rPr>
          <w:rFonts w:ascii="Arial" w:eastAsia="Times New Roman" w:hAnsi="Arial" w:cs="Arial"/>
          <w:b/>
          <w:sz w:val="20"/>
          <w:szCs w:val="20"/>
          <w:lang w:eastAsia="pt-BR"/>
        </w:rPr>
        <w:t>Orientações práticas:</w:t>
      </w:r>
    </w:p>
    <w:p w:rsidR="00F346F4" w:rsidRPr="00F346F4" w:rsidRDefault="00F346F4" w:rsidP="00F346F4">
      <w:pPr>
        <w:pBdr>
          <w:top w:val="single" w:sz="4" w:space="1" w:color="auto"/>
          <w:left w:val="single" w:sz="4" w:space="4" w:color="auto"/>
          <w:bottom w:val="single" w:sz="4" w:space="1" w:color="auto"/>
          <w:right w:val="single" w:sz="4" w:space="4" w:color="auto"/>
        </w:pBdr>
        <w:shd w:val="clear" w:color="auto" w:fill="FFFF00"/>
        <w:spacing w:before="100" w:after="0" w:line="276" w:lineRule="auto"/>
        <w:jc w:val="both"/>
        <w:rPr>
          <w:rFonts w:ascii="Arial" w:eastAsia="Times New Roman" w:hAnsi="Arial" w:cs="Arial"/>
          <w:b/>
          <w:sz w:val="20"/>
          <w:szCs w:val="20"/>
          <w:lang w:eastAsia="pt-BR"/>
        </w:rPr>
      </w:pPr>
    </w:p>
    <w:p w:rsidR="00F346F4" w:rsidRPr="00F346F4" w:rsidRDefault="00F346F4" w:rsidP="00F346F4">
      <w:pPr>
        <w:pBdr>
          <w:top w:val="single" w:sz="4" w:space="1" w:color="auto"/>
          <w:left w:val="single" w:sz="4" w:space="4" w:color="auto"/>
          <w:bottom w:val="single" w:sz="4" w:space="1" w:color="auto"/>
          <w:right w:val="single" w:sz="4" w:space="4" w:color="auto"/>
        </w:pBdr>
        <w:shd w:val="clear" w:color="auto" w:fill="FFFF00"/>
        <w:spacing w:before="100" w:after="0" w:line="276" w:lineRule="auto"/>
        <w:jc w:val="both"/>
        <w:rPr>
          <w:rFonts w:ascii="Arial" w:eastAsia="Times New Roman" w:hAnsi="Arial" w:cs="Arial"/>
          <w:color w:val="000000"/>
          <w:sz w:val="20"/>
          <w:szCs w:val="20"/>
        </w:rPr>
      </w:pPr>
      <w:r w:rsidRPr="00F346F4">
        <w:rPr>
          <w:rFonts w:ascii="Arial" w:eastAsia="Times New Roman" w:hAnsi="Arial" w:cs="Arial"/>
          <w:b/>
          <w:sz w:val="20"/>
          <w:szCs w:val="20"/>
          <w:lang w:eastAsia="pt-BR"/>
        </w:rPr>
        <w:t>Amostra</w:t>
      </w:r>
      <w:r w:rsidRPr="00F346F4">
        <w:rPr>
          <w:rFonts w:ascii="Arial" w:eastAsia="Times New Roman" w:hAnsi="Arial" w:cs="Arial"/>
          <w:sz w:val="20"/>
          <w:szCs w:val="20"/>
          <w:lang w:eastAsia="pt-BR"/>
        </w:rPr>
        <w:t xml:space="preserve">: De acordo com o §3º do art. 17 da Lei Federal nº 14.133, de 2021, </w:t>
      </w:r>
      <w:r w:rsidRPr="00F346F4">
        <w:rPr>
          <w:rFonts w:ascii="Arial" w:eastAsia="Times New Roman" w:hAnsi="Arial" w:cs="Arial"/>
          <w:color w:val="000000"/>
          <w:sz w:val="20"/>
          <w:szCs w:val="20"/>
        </w:rPr>
        <w:t>o órgão ou entidade licitante poderá, em relação ao licitante provisoriamente vencedor, realizar análise e avaliação da conformidade da proposta, mediante homologação de amostras, exame de conformidade e prova de conceito, entre outros testes de interesse da Administração, de modo a comprovar sua aderência às especificações definidas no termo de referência.</w:t>
      </w:r>
    </w:p>
    <w:p w:rsidR="00F346F4" w:rsidRPr="00F346F4" w:rsidRDefault="00F346F4" w:rsidP="00F346F4">
      <w:pPr>
        <w:pBdr>
          <w:top w:val="single" w:sz="4" w:space="1" w:color="auto"/>
          <w:left w:val="single" w:sz="4" w:space="4" w:color="auto"/>
          <w:bottom w:val="single" w:sz="4" w:space="1" w:color="auto"/>
          <w:right w:val="single" w:sz="4" w:space="4" w:color="auto"/>
        </w:pBdr>
        <w:shd w:val="clear" w:color="auto" w:fill="FFFF00"/>
        <w:spacing w:before="100" w:after="0" w:line="276" w:lineRule="auto"/>
        <w:jc w:val="both"/>
        <w:rPr>
          <w:rFonts w:ascii="Arial" w:eastAsia="Times New Roman" w:hAnsi="Arial" w:cs="Arial"/>
          <w:color w:val="000000"/>
          <w:sz w:val="20"/>
          <w:szCs w:val="20"/>
        </w:rPr>
      </w:pPr>
      <w:r w:rsidRPr="00F346F4">
        <w:rPr>
          <w:rFonts w:ascii="Arial" w:eastAsia="Times New Roman" w:hAnsi="Arial" w:cs="Arial"/>
          <w:color w:val="000000"/>
          <w:sz w:val="20"/>
          <w:szCs w:val="20"/>
        </w:rPr>
        <w:t>Todavia, a necessidade dessa exigência e sua relevância ao caso concreto, deverão estar devidamente justificadas no processo administrativo, conforme exigido pelo §2º do art. 49 do Decreto Estadual nº 16.118, de 03 de março de 2023.</w:t>
      </w:r>
    </w:p>
    <w:p w:rsidR="00F346F4" w:rsidRPr="00F346F4" w:rsidRDefault="00F346F4" w:rsidP="00F346F4">
      <w:pPr>
        <w:pBdr>
          <w:top w:val="single" w:sz="4" w:space="1" w:color="auto"/>
          <w:left w:val="single" w:sz="4" w:space="4" w:color="auto"/>
          <w:bottom w:val="single" w:sz="4" w:space="1" w:color="auto"/>
          <w:right w:val="single" w:sz="4" w:space="4" w:color="auto"/>
        </w:pBdr>
        <w:shd w:val="clear" w:color="auto" w:fill="FFFF00"/>
        <w:spacing w:before="100" w:after="0" w:line="276" w:lineRule="auto"/>
        <w:jc w:val="both"/>
        <w:rPr>
          <w:rFonts w:ascii="Arial" w:eastAsia="Times New Roman" w:hAnsi="Arial" w:cs="Arial"/>
          <w:color w:val="000000"/>
          <w:sz w:val="20"/>
          <w:szCs w:val="20"/>
        </w:rPr>
      </w:pPr>
    </w:p>
    <w:p w:rsidR="00F346F4" w:rsidRPr="00F346F4" w:rsidRDefault="00F346F4" w:rsidP="00F346F4">
      <w:pPr>
        <w:pBdr>
          <w:top w:val="single" w:sz="4" w:space="1" w:color="auto"/>
          <w:left w:val="single" w:sz="4" w:space="4" w:color="auto"/>
          <w:bottom w:val="single" w:sz="4" w:space="1" w:color="auto"/>
          <w:right w:val="single" w:sz="4" w:space="4" w:color="auto"/>
        </w:pBdr>
        <w:shd w:val="clear" w:color="auto" w:fill="FFFF00"/>
        <w:spacing w:before="100" w:after="0" w:line="276" w:lineRule="auto"/>
        <w:jc w:val="both"/>
        <w:rPr>
          <w:rFonts w:ascii="Arial" w:eastAsia="Times New Roman" w:hAnsi="Arial" w:cs="Arial"/>
          <w:color w:val="000000"/>
          <w:sz w:val="20"/>
          <w:szCs w:val="20"/>
        </w:rPr>
      </w:pPr>
      <w:r w:rsidRPr="00F346F4">
        <w:rPr>
          <w:rFonts w:ascii="Arial" w:eastAsia="Times New Roman" w:hAnsi="Arial" w:cs="Arial"/>
          <w:b/>
          <w:color w:val="000000"/>
          <w:sz w:val="20"/>
          <w:szCs w:val="20"/>
        </w:rPr>
        <w:t>Exame da amostra por instituição com reputação ético-profissional na especialidade do objeto</w:t>
      </w:r>
      <w:r w:rsidRPr="00F346F4">
        <w:rPr>
          <w:rFonts w:ascii="Arial" w:eastAsia="Times New Roman" w:hAnsi="Arial" w:cs="Arial"/>
          <w:color w:val="000000"/>
          <w:sz w:val="20"/>
          <w:szCs w:val="20"/>
        </w:rPr>
        <w:t xml:space="preserve">: Com fundamento no §3º do art. 42 </w:t>
      </w:r>
      <w:r w:rsidRPr="00F346F4">
        <w:rPr>
          <w:rFonts w:ascii="Arial" w:eastAsia="Times New Roman" w:hAnsi="Arial" w:cs="Arial"/>
          <w:sz w:val="20"/>
          <w:szCs w:val="20"/>
          <w:lang w:eastAsia="pt-BR"/>
        </w:rPr>
        <w:t xml:space="preserve">da Lei Federal nº 14.133, de 2021, é possível que </w:t>
      </w:r>
      <w:r w:rsidRPr="00F346F4">
        <w:rPr>
          <w:rFonts w:ascii="Arial" w:eastAsia="Times New Roman" w:hAnsi="Arial" w:cs="Arial"/>
          <w:color w:val="000000"/>
          <w:sz w:val="20"/>
          <w:szCs w:val="20"/>
        </w:rPr>
        <w:t>as amostras sejam examinadas por instituição com reputação ético-profissional na especialidade do objeto. Nessa hipótese, além das justificativas cabíveis para esta escolha, devem ser promovidas alterações no subitem 3.1.4 para indicar expressamente qual a instituição será a indicada para a análise das amostras.</w:t>
      </w:r>
    </w:p>
    <w:p w:rsidR="00F346F4" w:rsidRPr="00F346F4" w:rsidRDefault="00F346F4" w:rsidP="00F346F4">
      <w:pPr>
        <w:spacing w:before="100" w:after="0" w:line="276" w:lineRule="auto"/>
        <w:rPr>
          <w:rFonts w:ascii="Arial" w:eastAsia="Times New Roman" w:hAnsi="Arial" w:cs="Arial"/>
          <w:color w:val="FF0000"/>
          <w:sz w:val="20"/>
          <w:szCs w:val="20"/>
        </w:rPr>
      </w:pPr>
    </w:p>
    <w:p w:rsidR="00F346F4" w:rsidRPr="00F346F4" w:rsidRDefault="00F346F4" w:rsidP="00F346F4">
      <w:pPr>
        <w:spacing w:before="100" w:after="0" w:line="276" w:lineRule="auto"/>
        <w:rPr>
          <w:rFonts w:ascii="Arial" w:eastAsia="Times New Roman" w:hAnsi="Arial" w:cs="Arial"/>
          <w:b/>
          <w:color w:val="FF0000"/>
          <w:sz w:val="20"/>
          <w:szCs w:val="20"/>
        </w:rPr>
      </w:pPr>
      <w:r w:rsidRPr="00F346F4">
        <w:rPr>
          <w:rFonts w:ascii="Arial" w:eastAsia="Times New Roman" w:hAnsi="Arial" w:cs="Arial"/>
          <w:b/>
          <w:color w:val="FF0000"/>
          <w:sz w:val="20"/>
          <w:szCs w:val="20"/>
        </w:rPr>
        <w:t>3.2. DA VEDAÇÃO DE UTILIZAÇÃO DE MARCA/PRODUTO NA EXECUÇÃO CONTRATUAL</w:t>
      </w:r>
    </w:p>
    <w:p w:rsidR="00F346F4" w:rsidRPr="00F346F4" w:rsidRDefault="00F346F4" w:rsidP="00F346F4">
      <w:pPr>
        <w:spacing w:before="100" w:after="0" w:line="276" w:lineRule="auto"/>
        <w:rPr>
          <w:rFonts w:ascii="Arial" w:eastAsia="Times New Roman" w:hAnsi="Arial" w:cs="Arial"/>
          <w:color w:val="FF0000"/>
          <w:sz w:val="20"/>
          <w:szCs w:val="20"/>
        </w:rPr>
      </w:pPr>
    </w:p>
    <w:p w:rsidR="00F346F4" w:rsidRPr="00F346F4" w:rsidRDefault="00F346F4" w:rsidP="00F346F4">
      <w:pPr>
        <w:spacing w:before="100" w:after="0" w:line="276" w:lineRule="auto"/>
        <w:rPr>
          <w:rFonts w:ascii="Arial" w:eastAsia="Times New Roman" w:hAnsi="Arial" w:cs="Arial"/>
          <w:color w:val="FF0000"/>
          <w:sz w:val="20"/>
          <w:szCs w:val="20"/>
        </w:rPr>
      </w:pPr>
      <w:r w:rsidRPr="00F346F4">
        <w:rPr>
          <w:rFonts w:ascii="Arial" w:eastAsia="Times New Roman" w:hAnsi="Arial" w:cs="Arial"/>
          <w:b/>
          <w:color w:val="FF0000"/>
          <w:sz w:val="20"/>
          <w:szCs w:val="20"/>
        </w:rPr>
        <w:t>3.2.1.</w:t>
      </w:r>
      <w:r w:rsidRPr="00F346F4">
        <w:rPr>
          <w:rFonts w:ascii="Arial" w:eastAsia="Times New Roman" w:hAnsi="Arial" w:cs="Arial"/>
          <w:color w:val="FF0000"/>
          <w:sz w:val="20"/>
          <w:szCs w:val="20"/>
        </w:rPr>
        <w:tab/>
        <w:t>Diante das conclusões extraídas do processo n</w:t>
      </w:r>
      <w:r w:rsidRPr="00F346F4">
        <w:rPr>
          <w:rFonts w:ascii="Arial" w:eastAsia="Times New Roman" w:hAnsi="Arial" w:cs="Arial"/>
          <w:color w:val="FF0000"/>
          <w:sz w:val="20"/>
          <w:szCs w:val="20"/>
          <w:highlight w:val="yellow"/>
        </w:rPr>
        <w:t>. ____,</w:t>
      </w:r>
      <w:r w:rsidRPr="00F346F4">
        <w:rPr>
          <w:rFonts w:ascii="Arial" w:eastAsia="Times New Roman" w:hAnsi="Arial" w:cs="Arial"/>
          <w:color w:val="FF0000"/>
          <w:sz w:val="20"/>
          <w:szCs w:val="20"/>
        </w:rPr>
        <w:t xml:space="preserve"> a Administração não aceitará o fornecimento dos seguintes produtos/marcas:</w:t>
      </w:r>
    </w:p>
    <w:p w:rsidR="00F346F4" w:rsidRPr="00F346F4" w:rsidRDefault="00F346F4" w:rsidP="00F346F4">
      <w:pPr>
        <w:spacing w:before="100" w:after="0" w:line="276" w:lineRule="auto"/>
        <w:rPr>
          <w:rFonts w:ascii="Arial" w:eastAsia="Times New Roman" w:hAnsi="Arial" w:cs="Arial"/>
          <w:color w:val="FF0000"/>
          <w:sz w:val="20"/>
          <w:szCs w:val="20"/>
        </w:rPr>
      </w:pPr>
    </w:p>
    <w:p w:rsidR="00F346F4" w:rsidRPr="00F346F4" w:rsidRDefault="00F346F4" w:rsidP="00F346F4">
      <w:pPr>
        <w:spacing w:before="100" w:after="0" w:line="276" w:lineRule="auto"/>
        <w:rPr>
          <w:rFonts w:ascii="Arial" w:eastAsia="Times New Roman" w:hAnsi="Arial" w:cs="Arial"/>
          <w:color w:val="FF0000"/>
          <w:sz w:val="20"/>
          <w:szCs w:val="20"/>
        </w:rPr>
      </w:pPr>
      <w:r w:rsidRPr="00F346F4">
        <w:rPr>
          <w:rFonts w:ascii="Arial" w:eastAsia="Times New Roman" w:hAnsi="Arial" w:cs="Arial"/>
          <w:color w:val="FF0000"/>
          <w:sz w:val="20"/>
          <w:szCs w:val="20"/>
        </w:rPr>
        <w:t>a)</w:t>
      </w:r>
      <w:r w:rsidRPr="00F346F4">
        <w:rPr>
          <w:rFonts w:ascii="Arial" w:eastAsia="Times New Roman" w:hAnsi="Arial" w:cs="Arial"/>
          <w:color w:val="FF0000"/>
          <w:sz w:val="20"/>
          <w:szCs w:val="20"/>
        </w:rPr>
        <w:tab/>
        <w:t>...</w:t>
      </w:r>
    </w:p>
    <w:p w:rsidR="00F346F4" w:rsidRPr="00F346F4" w:rsidRDefault="00F346F4" w:rsidP="00F346F4">
      <w:pPr>
        <w:spacing w:before="100" w:after="0" w:line="276" w:lineRule="auto"/>
        <w:rPr>
          <w:rFonts w:ascii="Arial" w:eastAsia="Times New Roman" w:hAnsi="Arial" w:cs="Arial"/>
          <w:color w:val="FF0000"/>
          <w:sz w:val="20"/>
          <w:szCs w:val="20"/>
        </w:rPr>
      </w:pPr>
    </w:p>
    <w:p w:rsidR="00F346F4" w:rsidRPr="00F346F4" w:rsidRDefault="00F346F4" w:rsidP="00F346F4">
      <w:pPr>
        <w:spacing w:before="100" w:after="0" w:line="276" w:lineRule="auto"/>
        <w:rPr>
          <w:rFonts w:ascii="Arial" w:eastAsia="Times New Roman" w:hAnsi="Arial" w:cs="Arial"/>
          <w:color w:val="FF0000"/>
          <w:sz w:val="20"/>
          <w:szCs w:val="20"/>
        </w:rPr>
      </w:pPr>
      <w:r w:rsidRPr="00F346F4">
        <w:rPr>
          <w:rFonts w:ascii="Arial" w:eastAsia="Times New Roman" w:hAnsi="Arial" w:cs="Arial"/>
          <w:color w:val="FF0000"/>
          <w:sz w:val="20"/>
          <w:szCs w:val="20"/>
        </w:rPr>
        <w:t>b)</w:t>
      </w:r>
      <w:r w:rsidRPr="00F346F4">
        <w:rPr>
          <w:rFonts w:ascii="Arial" w:eastAsia="Times New Roman" w:hAnsi="Arial" w:cs="Arial"/>
          <w:color w:val="FF0000"/>
          <w:sz w:val="20"/>
          <w:szCs w:val="20"/>
        </w:rPr>
        <w:tab/>
        <w:t>...</w:t>
      </w:r>
    </w:p>
    <w:p w:rsidR="00F346F4" w:rsidRPr="00F346F4" w:rsidRDefault="00F346F4" w:rsidP="00F346F4">
      <w:pPr>
        <w:spacing w:before="100" w:after="0" w:line="276" w:lineRule="auto"/>
        <w:rPr>
          <w:rFonts w:ascii="Arial" w:eastAsia="Times New Roman" w:hAnsi="Arial" w:cs="Arial"/>
          <w:color w:val="FF0000"/>
          <w:sz w:val="20"/>
          <w:szCs w:val="20"/>
        </w:rPr>
      </w:pPr>
    </w:p>
    <w:p w:rsidR="00F346F4" w:rsidRPr="00F346F4" w:rsidRDefault="00F346F4" w:rsidP="00F346F4">
      <w:pPr>
        <w:spacing w:before="100" w:after="0" w:line="276" w:lineRule="auto"/>
        <w:rPr>
          <w:rFonts w:ascii="Arial" w:eastAsia="Times New Roman" w:hAnsi="Arial" w:cs="Arial"/>
          <w:color w:val="FF0000"/>
          <w:sz w:val="20"/>
          <w:szCs w:val="20"/>
        </w:rPr>
      </w:pPr>
      <w:r w:rsidRPr="00F346F4">
        <w:rPr>
          <w:rFonts w:ascii="Arial" w:eastAsia="Times New Roman" w:hAnsi="Arial" w:cs="Arial"/>
          <w:color w:val="FF0000"/>
          <w:sz w:val="20"/>
          <w:szCs w:val="20"/>
        </w:rPr>
        <w:t>c)</w:t>
      </w:r>
      <w:r w:rsidRPr="00F346F4">
        <w:rPr>
          <w:rFonts w:ascii="Arial" w:eastAsia="Times New Roman" w:hAnsi="Arial" w:cs="Arial"/>
          <w:color w:val="FF0000"/>
          <w:sz w:val="20"/>
          <w:szCs w:val="20"/>
        </w:rPr>
        <w:tab/>
        <w:t>...</w:t>
      </w:r>
    </w:p>
    <w:p w:rsidR="00F346F4" w:rsidRPr="00F346F4" w:rsidRDefault="00F346F4" w:rsidP="00F346F4">
      <w:pPr>
        <w:spacing w:before="100" w:after="0" w:line="276" w:lineRule="auto"/>
        <w:rPr>
          <w:rFonts w:ascii="Arial" w:eastAsia="Times New Roman" w:hAnsi="Arial" w:cs="Arial"/>
          <w:color w:val="FF0000"/>
          <w:sz w:val="20"/>
          <w:szCs w:val="20"/>
        </w:rPr>
      </w:pPr>
    </w:p>
    <w:p w:rsidR="00F346F4" w:rsidRPr="00F346F4" w:rsidRDefault="00F346F4" w:rsidP="00F346F4">
      <w:pPr>
        <w:pBdr>
          <w:top w:val="single" w:sz="4" w:space="1" w:color="auto"/>
          <w:left w:val="single" w:sz="4" w:space="4" w:color="auto"/>
          <w:bottom w:val="single" w:sz="4" w:space="1" w:color="auto"/>
          <w:right w:val="single" w:sz="4" w:space="4" w:color="auto"/>
        </w:pBdr>
        <w:shd w:val="clear" w:color="auto" w:fill="FFFF00"/>
        <w:spacing w:before="100" w:after="0" w:line="276" w:lineRule="auto"/>
        <w:jc w:val="both"/>
        <w:rPr>
          <w:rFonts w:ascii="Arial" w:eastAsia="Times New Roman" w:hAnsi="Arial" w:cs="Arial"/>
          <w:sz w:val="20"/>
          <w:szCs w:val="20"/>
          <w:lang w:eastAsia="pt-BR"/>
        </w:rPr>
      </w:pPr>
      <w:r w:rsidRPr="00F346F4">
        <w:rPr>
          <w:rFonts w:ascii="Arial" w:eastAsia="Times New Roman" w:hAnsi="Arial" w:cs="Arial"/>
          <w:b/>
          <w:sz w:val="20"/>
          <w:szCs w:val="20"/>
          <w:lang w:eastAsia="pt-BR"/>
        </w:rPr>
        <w:t>Orientações práticas:</w:t>
      </w:r>
    </w:p>
    <w:p w:rsidR="00F346F4" w:rsidRPr="00F346F4" w:rsidRDefault="00F346F4" w:rsidP="00F346F4">
      <w:pPr>
        <w:pBdr>
          <w:top w:val="single" w:sz="4" w:space="1" w:color="auto"/>
          <w:left w:val="single" w:sz="4" w:space="4" w:color="auto"/>
          <w:bottom w:val="single" w:sz="4" w:space="1" w:color="auto"/>
          <w:right w:val="single" w:sz="4" w:space="4" w:color="auto"/>
        </w:pBdr>
        <w:shd w:val="clear" w:color="auto" w:fill="FFFF00"/>
        <w:spacing w:before="100" w:after="0" w:line="276" w:lineRule="auto"/>
        <w:jc w:val="both"/>
        <w:rPr>
          <w:rFonts w:ascii="Arial" w:eastAsia="Times New Roman" w:hAnsi="Arial" w:cs="Arial"/>
          <w:bCs/>
          <w:sz w:val="20"/>
          <w:szCs w:val="20"/>
          <w:lang w:eastAsia="pt-BR"/>
        </w:rPr>
      </w:pPr>
    </w:p>
    <w:p w:rsidR="00F346F4" w:rsidRPr="00F346F4" w:rsidRDefault="00F346F4" w:rsidP="00F346F4">
      <w:pPr>
        <w:pBdr>
          <w:top w:val="single" w:sz="4" w:space="1" w:color="auto"/>
          <w:left w:val="single" w:sz="4" w:space="4" w:color="auto"/>
          <w:bottom w:val="single" w:sz="4" w:space="1" w:color="auto"/>
          <w:right w:val="single" w:sz="4" w:space="4" w:color="auto"/>
        </w:pBdr>
        <w:shd w:val="clear" w:color="auto" w:fill="FFFF00"/>
        <w:spacing w:before="100" w:after="0" w:line="276" w:lineRule="auto"/>
        <w:jc w:val="both"/>
        <w:rPr>
          <w:rFonts w:ascii="Arial" w:eastAsia="Times New Roman" w:hAnsi="Arial" w:cs="Arial"/>
          <w:color w:val="000000"/>
          <w:sz w:val="20"/>
          <w:szCs w:val="20"/>
        </w:rPr>
      </w:pPr>
      <w:r w:rsidRPr="00F346F4">
        <w:rPr>
          <w:rFonts w:ascii="Arial" w:eastAsia="Times New Roman" w:hAnsi="Arial" w:cs="Arial"/>
          <w:b/>
          <w:sz w:val="20"/>
          <w:szCs w:val="20"/>
          <w:lang w:eastAsia="pt-BR"/>
        </w:rPr>
        <w:t>Vedação de marcação:</w:t>
      </w:r>
      <w:r w:rsidRPr="00F346F4">
        <w:rPr>
          <w:rFonts w:ascii="Arial" w:eastAsia="Times New Roman" w:hAnsi="Arial" w:cs="Arial"/>
          <w:sz w:val="20"/>
          <w:szCs w:val="20"/>
          <w:lang w:eastAsia="pt-BR"/>
        </w:rPr>
        <w:t xml:space="preserve"> É possível que o Termo de Referência </w:t>
      </w:r>
      <w:r w:rsidRPr="00F346F4">
        <w:rPr>
          <w:rFonts w:ascii="Arial" w:eastAsia="Times New Roman" w:hAnsi="Arial" w:cs="Arial"/>
          <w:color w:val="000000"/>
          <w:sz w:val="20"/>
          <w:szCs w:val="20"/>
        </w:rPr>
        <w:t>vede a contratação de determinada marca ou produto. Para esse propósito, o inciso III do art. 41 da Lei Federal n 14.133/2021 condiciona à prévia existência de um processo administrativo, no qual tenha restado comprovado que os produtos adquiridos e utilizados anteriormente pela Administração não tenham atendido a requisitos indispensáveis ao pleno adimplemento da obrigação contratual. Em sendo este o caso, sugere-se a utilização da redação contida no subitem 3.2.</w:t>
      </w:r>
    </w:p>
    <w:p w:rsidR="00F346F4" w:rsidRPr="00F346F4" w:rsidRDefault="00F346F4" w:rsidP="00F346F4">
      <w:pPr>
        <w:spacing w:before="100" w:after="0" w:line="276" w:lineRule="auto"/>
        <w:rPr>
          <w:rFonts w:ascii="Arial" w:eastAsia="Times New Roman" w:hAnsi="Arial" w:cs="Arial"/>
          <w:color w:val="000000"/>
          <w:sz w:val="20"/>
          <w:szCs w:val="20"/>
        </w:rPr>
      </w:pPr>
    </w:p>
    <w:p w:rsidR="00F346F4" w:rsidRPr="00F346F4" w:rsidRDefault="00F346F4" w:rsidP="00F346F4">
      <w:pPr>
        <w:spacing w:before="100" w:after="0" w:line="276" w:lineRule="auto"/>
        <w:jc w:val="both"/>
        <w:rPr>
          <w:rFonts w:ascii="Arial" w:eastAsia="Times New Roman" w:hAnsi="Arial" w:cs="Arial"/>
          <w:b/>
          <w:color w:val="FF0000"/>
          <w:sz w:val="20"/>
          <w:szCs w:val="20"/>
        </w:rPr>
      </w:pPr>
      <w:r w:rsidRPr="00F346F4">
        <w:rPr>
          <w:rFonts w:ascii="Arial" w:eastAsia="Times New Roman" w:hAnsi="Arial" w:cs="Arial"/>
          <w:b/>
          <w:color w:val="FF0000"/>
          <w:sz w:val="20"/>
          <w:szCs w:val="20"/>
        </w:rPr>
        <w:t>3.3. DA EXIGÊNCIA DE CARTA DE SOLIDARIEDADE:</w:t>
      </w:r>
    </w:p>
    <w:p w:rsidR="00F346F4" w:rsidRPr="00F346F4" w:rsidRDefault="00F346F4" w:rsidP="00F346F4">
      <w:pPr>
        <w:spacing w:before="100" w:after="0" w:line="276" w:lineRule="auto"/>
        <w:jc w:val="both"/>
        <w:rPr>
          <w:rFonts w:ascii="Arial" w:eastAsia="Times New Roman" w:hAnsi="Arial" w:cs="Arial"/>
          <w:b/>
          <w:color w:val="FF0000"/>
          <w:sz w:val="20"/>
          <w:szCs w:val="20"/>
        </w:rPr>
      </w:pPr>
    </w:p>
    <w:p w:rsidR="00F346F4" w:rsidRPr="00F346F4" w:rsidRDefault="00F346F4" w:rsidP="00F346F4">
      <w:pPr>
        <w:spacing w:before="100" w:after="0" w:line="276" w:lineRule="auto"/>
        <w:jc w:val="both"/>
        <w:rPr>
          <w:rFonts w:ascii="Arial" w:eastAsia="Times New Roman" w:hAnsi="Arial" w:cs="Arial"/>
          <w:color w:val="FF0000"/>
          <w:sz w:val="20"/>
          <w:szCs w:val="20"/>
        </w:rPr>
      </w:pPr>
      <w:r w:rsidRPr="00F346F4">
        <w:rPr>
          <w:rFonts w:ascii="Arial" w:eastAsia="Times New Roman" w:hAnsi="Arial" w:cs="Arial"/>
          <w:b/>
          <w:color w:val="FF0000"/>
          <w:sz w:val="20"/>
          <w:szCs w:val="20"/>
        </w:rPr>
        <w:t>3.3.1.</w:t>
      </w:r>
      <w:r w:rsidRPr="00F346F4">
        <w:rPr>
          <w:rFonts w:ascii="Arial" w:eastAsia="Times New Roman" w:hAnsi="Arial" w:cs="Arial"/>
          <w:color w:val="FF0000"/>
          <w:sz w:val="20"/>
          <w:szCs w:val="20"/>
        </w:rPr>
        <w:t xml:space="preserve"> Em caso de fornecedor revendedor ou distribuidor, será exigida carta de solidariedade emitida pelo fabricante, que assegure a execução do contrato.</w:t>
      </w:r>
    </w:p>
    <w:p w:rsidR="00F346F4" w:rsidRPr="00F346F4" w:rsidRDefault="00F346F4" w:rsidP="00F346F4">
      <w:pPr>
        <w:spacing w:before="100" w:after="0" w:line="276" w:lineRule="auto"/>
        <w:jc w:val="both"/>
        <w:rPr>
          <w:rFonts w:ascii="Arial" w:eastAsia="Times New Roman" w:hAnsi="Arial" w:cs="Arial"/>
          <w:color w:val="FF0000"/>
          <w:sz w:val="20"/>
          <w:szCs w:val="20"/>
        </w:rPr>
      </w:pPr>
    </w:p>
    <w:p w:rsidR="00F346F4" w:rsidRPr="00F346F4" w:rsidRDefault="00F346F4" w:rsidP="00F346F4">
      <w:pPr>
        <w:spacing w:before="100" w:after="0" w:line="276" w:lineRule="auto"/>
        <w:jc w:val="both"/>
        <w:rPr>
          <w:rFonts w:ascii="Arial" w:eastAsia="Times New Roman" w:hAnsi="Arial" w:cs="Arial"/>
          <w:color w:val="FF0000"/>
          <w:sz w:val="20"/>
          <w:szCs w:val="20"/>
        </w:rPr>
      </w:pPr>
      <w:r w:rsidRPr="00F346F4">
        <w:rPr>
          <w:rFonts w:ascii="Arial" w:eastAsia="Times New Roman" w:hAnsi="Arial" w:cs="Arial"/>
          <w:b/>
          <w:color w:val="FF0000"/>
          <w:sz w:val="20"/>
          <w:szCs w:val="20"/>
        </w:rPr>
        <w:t>3.3.2.</w:t>
      </w:r>
      <w:r w:rsidRPr="00F346F4">
        <w:rPr>
          <w:rFonts w:ascii="Arial" w:eastAsia="Times New Roman" w:hAnsi="Arial" w:cs="Arial"/>
          <w:color w:val="FF0000"/>
          <w:sz w:val="20"/>
          <w:szCs w:val="20"/>
        </w:rPr>
        <w:t xml:space="preserve"> O licitante deverá apresentar o citado documento como condição para a assinatura do contrato.</w:t>
      </w:r>
    </w:p>
    <w:p w:rsidR="00F346F4" w:rsidRPr="00F346F4" w:rsidRDefault="00F346F4" w:rsidP="00F346F4">
      <w:pPr>
        <w:spacing w:before="100" w:after="0" w:line="276" w:lineRule="auto"/>
        <w:jc w:val="both"/>
        <w:rPr>
          <w:rFonts w:ascii="Arial" w:eastAsia="Times New Roman" w:hAnsi="Arial" w:cs="Arial"/>
          <w:color w:val="FF0000"/>
          <w:sz w:val="20"/>
          <w:szCs w:val="20"/>
        </w:rPr>
      </w:pPr>
    </w:p>
    <w:p w:rsidR="00F346F4" w:rsidRPr="00F346F4" w:rsidRDefault="00F346F4" w:rsidP="00F346F4">
      <w:pPr>
        <w:pBdr>
          <w:top w:val="single" w:sz="4" w:space="1" w:color="auto"/>
          <w:left w:val="single" w:sz="4" w:space="4" w:color="auto"/>
          <w:bottom w:val="single" w:sz="4" w:space="1" w:color="auto"/>
          <w:right w:val="single" w:sz="4" w:space="4" w:color="auto"/>
        </w:pBdr>
        <w:shd w:val="clear" w:color="auto" w:fill="FFFF00"/>
        <w:spacing w:before="100" w:after="0" w:line="276" w:lineRule="auto"/>
        <w:jc w:val="both"/>
        <w:rPr>
          <w:rFonts w:ascii="Arial" w:eastAsia="Times New Roman" w:hAnsi="Arial" w:cs="Arial"/>
          <w:sz w:val="20"/>
          <w:szCs w:val="20"/>
          <w:lang w:eastAsia="pt-BR"/>
        </w:rPr>
      </w:pPr>
      <w:r w:rsidRPr="00F346F4">
        <w:rPr>
          <w:rFonts w:ascii="Arial" w:eastAsia="Times New Roman" w:hAnsi="Arial" w:cs="Arial"/>
          <w:b/>
          <w:sz w:val="20"/>
          <w:szCs w:val="20"/>
          <w:lang w:eastAsia="pt-BR"/>
        </w:rPr>
        <w:t>Orientações práticas:</w:t>
      </w:r>
    </w:p>
    <w:p w:rsidR="00F346F4" w:rsidRPr="00F346F4" w:rsidRDefault="00F346F4" w:rsidP="00F346F4">
      <w:pPr>
        <w:pBdr>
          <w:top w:val="single" w:sz="4" w:space="1" w:color="auto"/>
          <w:left w:val="single" w:sz="4" w:space="4" w:color="auto"/>
          <w:bottom w:val="single" w:sz="4" w:space="1" w:color="auto"/>
          <w:right w:val="single" w:sz="4" w:space="4" w:color="auto"/>
        </w:pBdr>
        <w:shd w:val="clear" w:color="auto" w:fill="FFFF00"/>
        <w:spacing w:before="100" w:after="0" w:line="276" w:lineRule="auto"/>
        <w:jc w:val="both"/>
        <w:rPr>
          <w:rFonts w:ascii="Arial" w:eastAsia="Times New Roman" w:hAnsi="Arial" w:cs="Arial"/>
          <w:bCs/>
          <w:sz w:val="20"/>
          <w:szCs w:val="20"/>
          <w:lang w:eastAsia="pt-BR"/>
        </w:rPr>
      </w:pPr>
    </w:p>
    <w:p w:rsidR="00F346F4" w:rsidRPr="00F346F4" w:rsidRDefault="00F346F4" w:rsidP="00F346F4">
      <w:pPr>
        <w:pBdr>
          <w:top w:val="single" w:sz="4" w:space="1" w:color="auto"/>
          <w:left w:val="single" w:sz="4" w:space="4" w:color="auto"/>
          <w:bottom w:val="single" w:sz="4" w:space="1" w:color="auto"/>
          <w:right w:val="single" w:sz="4" w:space="4" w:color="auto"/>
        </w:pBdr>
        <w:shd w:val="clear" w:color="auto" w:fill="FFFF00"/>
        <w:spacing w:before="100" w:after="0" w:line="276" w:lineRule="auto"/>
        <w:jc w:val="both"/>
        <w:rPr>
          <w:rFonts w:ascii="Arial" w:eastAsia="Times New Roman" w:hAnsi="Arial" w:cs="Arial"/>
          <w:color w:val="000000"/>
          <w:sz w:val="20"/>
          <w:szCs w:val="20"/>
        </w:rPr>
      </w:pPr>
      <w:r w:rsidRPr="00F346F4">
        <w:rPr>
          <w:rFonts w:ascii="Arial" w:eastAsia="Times New Roman" w:hAnsi="Arial" w:cs="Arial"/>
          <w:b/>
          <w:sz w:val="20"/>
          <w:szCs w:val="20"/>
          <w:lang w:eastAsia="pt-BR"/>
        </w:rPr>
        <w:t>Carta de solidariedade</w:t>
      </w:r>
      <w:r w:rsidRPr="00F346F4">
        <w:rPr>
          <w:rFonts w:ascii="Arial" w:eastAsia="Times New Roman" w:hAnsi="Arial" w:cs="Arial"/>
          <w:sz w:val="20"/>
          <w:szCs w:val="20"/>
          <w:lang w:eastAsia="pt-BR"/>
        </w:rPr>
        <w:t>: O</w:t>
      </w:r>
      <w:r w:rsidRPr="00F346F4">
        <w:rPr>
          <w:rFonts w:ascii="Arial" w:eastAsia="Times New Roman" w:hAnsi="Arial" w:cs="Arial"/>
          <w:color w:val="000000"/>
          <w:sz w:val="20"/>
          <w:szCs w:val="20"/>
        </w:rPr>
        <w:t xml:space="preserve"> inciso IV do art. 41 da Lei nº 14.133/2021 permite que, nas compras públicas, a Administração solicite, “motivadamente, carta de solidariedade emitida pelo fabricante, que assegure a execução do contrato, no caso de licitante revendedor ou distribuidor”.</w:t>
      </w:r>
    </w:p>
    <w:p w:rsidR="00F346F4" w:rsidRPr="00F346F4" w:rsidRDefault="00F346F4" w:rsidP="00F346F4">
      <w:pPr>
        <w:pBdr>
          <w:top w:val="single" w:sz="4" w:space="1" w:color="auto"/>
          <w:left w:val="single" w:sz="4" w:space="4" w:color="auto"/>
          <w:bottom w:val="single" w:sz="4" w:space="1" w:color="auto"/>
          <w:right w:val="single" w:sz="4" w:space="4" w:color="auto"/>
        </w:pBdr>
        <w:shd w:val="clear" w:color="auto" w:fill="FFFF00"/>
        <w:spacing w:before="100" w:after="0" w:line="276" w:lineRule="auto"/>
        <w:jc w:val="both"/>
        <w:rPr>
          <w:rFonts w:ascii="Arial" w:eastAsia="Times New Roman" w:hAnsi="Arial" w:cs="Arial"/>
          <w:color w:val="000000"/>
          <w:sz w:val="20"/>
          <w:szCs w:val="20"/>
        </w:rPr>
      </w:pPr>
      <w:r w:rsidRPr="00F346F4">
        <w:rPr>
          <w:rFonts w:ascii="Arial" w:eastAsia="Times New Roman" w:hAnsi="Arial" w:cs="Arial"/>
          <w:color w:val="000000"/>
          <w:sz w:val="20"/>
          <w:szCs w:val="20"/>
        </w:rPr>
        <w:t>Considerando o potencial restritivo desse requisito, é de extrema importância que a equipe de planejamento apresente as devidas justificativas para a descrição dessa exigência, sempre o fazendo à luz do princípio da competitividade.</w:t>
      </w:r>
    </w:p>
    <w:p w:rsidR="00F346F4" w:rsidRPr="00F346F4" w:rsidRDefault="00F346F4" w:rsidP="00F346F4">
      <w:pPr>
        <w:pBdr>
          <w:top w:val="single" w:sz="4" w:space="1" w:color="auto"/>
          <w:left w:val="single" w:sz="4" w:space="4" w:color="auto"/>
          <w:bottom w:val="single" w:sz="4" w:space="1" w:color="auto"/>
          <w:right w:val="single" w:sz="4" w:space="4" w:color="auto"/>
        </w:pBdr>
        <w:shd w:val="clear" w:color="auto" w:fill="FFFF00"/>
        <w:spacing w:before="100" w:after="0" w:line="276" w:lineRule="auto"/>
        <w:jc w:val="both"/>
        <w:rPr>
          <w:rFonts w:ascii="Arial" w:eastAsia="Times New Roman" w:hAnsi="Arial" w:cs="Arial"/>
          <w:color w:val="000000"/>
          <w:sz w:val="20"/>
          <w:szCs w:val="20"/>
        </w:rPr>
      </w:pPr>
      <w:r w:rsidRPr="00F346F4">
        <w:rPr>
          <w:rFonts w:ascii="Arial" w:eastAsia="Times New Roman" w:hAnsi="Arial" w:cs="Arial"/>
          <w:color w:val="000000"/>
          <w:sz w:val="20"/>
          <w:szCs w:val="20"/>
        </w:rPr>
        <w:t>Vale dizer, a necessidade da carta de solidariedade deve ficar restrita a hipóteses específicas, em regime de excepcionalidade, caso se demonstre indispensável ao interesse público.</w:t>
      </w:r>
    </w:p>
    <w:p w:rsidR="00F346F4" w:rsidRPr="00F346F4" w:rsidRDefault="00F346F4" w:rsidP="00F346F4">
      <w:pPr>
        <w:spacing w:before="100" w:after="0" w:line="276" w:lineRule="auto"/>
        <w:rPr>
          <w:rFonts w:ascii="Arial" w:eastAsia="Times New Roman" w:hAnsi="Arial" w:cs="Arial"/>
          <w:color w:val="000000"/>
          <w:sz w:val="20"/>
          <w:szCs w:val="20"/>
        </w:rPr>
      </w:pPr>
    </w:p>
    <w:p w:rsidR="00F346F4" w:rsidRPr="00F346F4" w:rsidRDefault="00F346F4" w:rsidP="00F346F4">
      <w:pPr>
        <w:spacing w:before="100" w:after="0" w:line="276" w:lineRule="auto"/>
        <w:jc w:val="both"/>
        <w:rPr>
          <w:rFonts w:ascii="Arial" w:eastAsia="Times New Roman" w:hAnsi="Arial" w:cs="Arial"/>
          <w:b/>
          <w:color w:val="FF0000"/>
          <w:sz w:val="20"/>
          <w:szCs w:val="20"/>
        </w:rPr>
      </w:pPr>
      <w:r w:rsidRPr="00F346F4">
        <w:rPr>
          <w:rFonts w:ascii="Arial" w:eastAsia="Times New Roman" w:hAnsi="Arial" w:cs="Arial"/>
          <w:b/>
          <w:color w:val="FF0000"/>
          <w:sz w:val="20"/>
          <w:szCs w:val="20"/>
        </w:rPr>
        <w:t>3.4. CATÁLOGOS, ENCARTES, FOLHETOS TÉCNICOS OU “FOLDERS” DOS MATERIAIS OFERTADOS:</w:t>
      </w:r>
    </w:p>
    <w:p w:rsidR="00F346F4" w:rsidRPr="00F346F4" w:rsidRDefault="00F346F4" w:rsidP="00F346F4">
      <w:pPr>
        <w:spacing w:before="100" w:after="0" w:line="276" w:lineRule="auto"/>
        <w:jc w:val="both"/>
        <w:rPr>
          <w:rFonts w:ascii="Arial" w:eastAsia="Times New Roman" w:hAnsi="Arial" w:cs="Arial"/>
          <w:b/>
          <w:color w:val="FF0000"/>
          <w:sz w:val="20"/>
          <w:szCs w:val="20"/>
        </w:rPr>
      </w:pPr>
    </w:p>
    <w:p w:rsidR="00F346F4" w:rsidRPr="00F346F4" w:rsidRDefault="00F346F4" w:rsidP="00F346F4">
      <w:pPr>
        <w:spacing w:before="100" w:after="0" w:line="276" w:lineRule="auto"/>
        <w:jc w:val="both"/>
        <w:rPr>
          <w:rFonts w:ascii="Arial" w:eastAsia="Times New Roman" w:hAnsi="Arial" w:cs="Arial"/>
          <w:color w:val="FF0000"/>
          <w:sz w:val="20"/>
          <w:szCs w:val="20"/>
          <w:lang w:eastAsia="pt-BR"/>
        </w:rPr>
      </w:pPr>
      <w:r w:rsidRPr="00F346F4">
        <w:rPr>
          <w:rFonts w:ascii="Arial" w:eastAsia="Times New Roman" w:hAnsi="Arial" w:cs="Arial"/>
          <w:b/>
          <w:color w:val="FF0000"/>
          <w:sz w:val="20"/>
          <w:szCs w:val="20"/>
        </w:rPr>
        <w:t>3.4.1.</w:t>
      </w:r>
      <w:r w:rsidRPr="00F346F4">
        <w:rPr>
          <w:rFonts w:ascii="Arial" w:eastAsia="Times New Roman" w:hAnsi="Arial" w:cs="Arial"/>
          <w:color w:val="FF0000"/>
          <w:sz w:val="20"/>
          <w:szCs w:val="20"/>
        </w:rPr>
        <w:t xml:space="preserve"> O licitante deve apresentar, junto à proposta eletrônica, catálogos, encartes, folhetos técnicos ou “folders” dos materiais ofertados, devendo conter as especificações mínimas solicitadas neste Termo de Referência, </w:t>
      </w:r>
      <w:r w:rsidRPr="00F346F4">
        <w:rPr>
          <w:rFonts w:ascii="Arial" w:eastAsia="Times New Roman" w:hAnsi="Arial" w:cs="Arial"/>
          <w:color w:val="FF0000"/>
          <w:sz w:val="20"/>
          <w:szCs w:val="20"/>
          <w:lang w:eastAsia="pt-BR"/>
        </w:rPr>
        <w:t>e atender aos seguintes enunciados:</w:t>
      </w:r>
    </w:p>
    <w:p w:rsidR="00F346F4" w:rsidRPr="00F346F4" w:rsidRDefault="00F346F4" w:rsidP="00F346F4">
      <w:pPr>
        <w:spacing w:before="100" w:after="0" w:line="276" w:lineRule="auto"/>
        <w:jc w:val="both"/>
        <w:rPr>
          <w:rFonts w:ascii="Arial" w:eastAsia="Times New Roman" w:hAnsi="Arial" w:cs="Arial"/>
          <w:color w:val="FF0000"/>
          <w:sz w:val="20"/>
          <w:szCs w:val="20"/>
          <w:lang w:eastAsia="pt-BR"/>
        </w:rPr>
      </w:pPr>
    </w:p>
    <w:p w:rsidR="00F346F4" w:rsidRPr="00F346F4" w:rsidRDefault="00F346F4" w:rsidP="00F346F4">
      <w:pPr>
        <w:spacing w:before="100" w:after="0" w:line="276" w:lineRule="auto"/>
        <w:jc w:val="both"/>
        <w:rPr>
          <w:rFonts w:ascii="Arial" w:eastAsia="Times New Roman" w:hAnsi="Arial" w:cs="Arial"/>
          <w:color w:val="FF0000"/>
          <w:sz w:val="20"/>
          <w:szCs w:val="20"/>
          <w:lang w:eastAsia="pt-BR"/>
        </w:rPr>
      </w:pPr>
      <w:r w:rsidRPr="00F346F4">
        <w:rPr>
          <w:rFonts w:ascii="Arial" w:eastAsia="Times New Roman" w:hAnsi="Arial" w:cs="Arial"/>
          <w:b/>
          <w:color w:val="FF0000"/>
          <w:sz w:val="20"/>
          <w:szCs w:val="20"/>
          <w:lang w:eastAsia="pt-BR"/>
        </w:rPr>
        <w:t xml:space="preserve">I - </w:t>
      </w:r>
      <w:r w:rsidRPr="00F346F4">
        <w:rPr>
          <w:rFonts w:ascii="Arial" w:eastAsia="Times New Roman" w:hAnsi="Arial" w:cs="Arial"/>
          <w:color w:val="FF0000"/>
          <w:sz w:val="20"/>
          <w:szCs w:val="20"/>
          <w:lang w:eastAsia="pt-BR"/>
        </w:rPr>
        <w:t>quando o documento anexado estiver em língua estrangeira, o mesmo deverá ser traduzido para a língua portuguesa;</w:t>
      </w:r>
    </w:p>
    <w:p w:rsidR="00F346F4" w:rsidRPr="00F346F4" w:rsidRDefault="00F346F4" w:rsidP="00F346F4">
      <w:pPr>
        <w:spacing w:before="100" w:after="0" w:line="276" w:lineRule="auto"/>
        <w:jc w:val="both"/>
        <w:rPr>
          <w:rFonts w:ascii="Arial" w:eastAsia="Times New Roman" w:hAnsi="Arial" w:cs="Arial"/>
          <w:color w:val="FF0000"/>
          <w:sz w:val="20"/>
          <w:szCs w:val="20"/>
          <w:lang w:eastAsia="pt-BR"/>
        </w:rPr>
      </w:pPr>
    </w:p>
    <w:p w:rsidR="00F346F4" w:rsidRPr="00F346F4" w:rsidRDefault="00F346F4" w:rsidP="00F346F4">
      <w:pPr>
        <w:spacing w:before="100" w:after="0" w:line="276" w:lineRule="auto"/>
        <w:jc w:val="both"/>
        <w:rPr>
          <w:rFonts w:ascii="Arial" w:eastAsia="Times New Roman" w:hAnsi="Arial" w:cs="Arial"/>
          <w:color w:val="FF0000"/>
          <w:sz w:val="20"/>
          <w:szCs w:val="20"/>
          <w:lang w:eastAsia="pt-BR"/>
        </w:rPr>
      </w:pPr>
      <w:r w:rsidRPr="00F346F4">
        <w:rPr>
          <w:rFonts w:ascii="Arial" w:eastAsia="Times New Roman" w:hAnsi="Arial" w:cs="Arial"/>
          <w:color w:val="FF0000"/>
          <w:sz w:val="20"/>
          <w:szCs w:val="20"/>
        </w:rPr>
        <w:t>II - havendo diversos modelos no documento anexado, o licitante deverá identificar qual a marca/o modelo que está ofertando no certame licitatório.</w:t>
      </w:r>
    </w:p>
    <w:p w:rsidR="00F346F4" w:rsidRPr="00F346F4" w:rsidRDefault="00F346F4" w:rsidP="00F346F4">
      <w:pPr>
        <w:spacing w:before="100" w:after="0" w:line="276" w:lineRule="auto"/>
        <w:jc w:val="both"/>
        <w:rPr>
          <w:rFonts w:ascii="Arial" w:eastAsia="Times New Roman" w:hAnsi="Arial" w:cs="Arial"/>
          <w:color w:val="000000"/>
          <w:sz w:val="20"/>
          <w:szCs w:val="20"/>
        </w:rPr>
      </w:pPr>
    </w:p>
    <w:p w:rsidR="00F346F4" w:rsidRPr="00F346F4" w:rsidRDefault="00F346F4" w:rsidP="00F346F4">
      <w:pPr>
        <w:spacing w:before="100" w:after="0" w:line="276" w:lineRule="auto"/>
        <w:jc w:val="both"/>
        <w:rPr>
          <w:rFonts w:ascii="Arial" w:eastAsia="Times New Roman" w:hAnsi="Arial" w:cs="Arial"/>
          <w:b/>
          <w:color w:val="FF0000"/>
          <w:sz w:val="20"/>
          <w:szCs w:val="20"/>
        </w:rPr>
      </w:pPr>
      <w:r w:rsidRPr="00F346F4">
        <w:rPr>
          <w:rFonts w:ascii="Arial" w:eastAsia="Times New Roman" w:hAnsi="Arial" w:cs="Arial"/>
          <w:b/>
          <w:color w:val="FF0000"/>
          <w:sz w:val="20"/>
          <w:szCs w:val="20"/>
        </w:rPr>
        <w:t>3.5. GARANTIA DA EXECUÇÃO DO CONTRATO</w:t>
      </w:r>
    </w:p>
    <w:p w:rsidR="00F346F4" w:rsidRPr="00F346F4" w:rsidRDefault="00F346F4" w:rsidP="00F346F4">
      <w:pPr>
        <w:spacing w:before="100" w:after="0" w:line="276" w:lineRule="auto"/>
        <w:jc w:val="both"/>
        <w:rPr>
          <w:rFonts w:ascii="Arial" w:eastAsia="Times New Roman" w:hAnsi="Arial" w:cs="Arial"/>
          <w:color w:val="FF0000"/>
          <w:sz w:val="20"/>
          <w:szCs w:val="20"/>
        </w:rPr>
      </w:pPr>
    </w:p>
    <w:p w:rsidR="00F346F4" w:rsidRPr="00F346F4" w:rsidRDefault="00F346F4" w:rsidP="00F346F4">
      <w:pPr>
        <w:spacing w:before="100" w:after="0" w:line="276" w:lineRule="auto"/>
        <w:jc w:val="both"/>
        <w:rPr>
          <w:rFonts w:ascii="Arial" w:eastAsia="Times New Roman" w:hAnsi="Arial" w:cs="Arial"/>
          <w:color w:val="FF0000"/>
          <w:sz w:val="20"/>
          <w:szCs w:val="20"/>
        </w:rPr>
      </w:pPr>
      <w:r w:rsidRPr="00F346F4">
        <w:rPr>
          <w:rFonts w:ascii="Arial" w:eastAsia="Times New Roman" w:hAnsi="Arial" w:cs="Arial"/>
          <w:b/>
          <w:color w:val="FF0000"/>
          <w:sz w:val="20"/>
          <w:szCs w:val="20"/>
        </w:rPr>
        <w:t>3.5.1.</w:t>
      </w:r>
      <w:r w:rsidRPr="00F346F4">
        <w:rPr>
          <w:rFonts w:ascii="Arial" w:eastAsia="Times New Roman" w:hAnsi="Arial" w:cs="Arial"/>
          <w:color w:val="FF0000"/>
          <w:sz w:val="20"/>
          <w:szCs w:val="20"/>
        </w:rPr>
        <w:t xml:space="preserve"> Será exigida a garantia da contratação de que tratam os arts. 96 e seguintes da Lei nº 14.133, de 2021, no percentual de </w:t>
      </w:r>
      <w:r w:rsidRPr="00F346F4">
        <w:rPr>
          <w:rFonts w:ascii="Arial" w:eastAsia="Times New Roman" w:hAnsi="Arial" w:cs="Arial"/>
          <w:color w:val="FF0000"/>
          <w:sz w:val="20"/>
          <w:szCs w:val="20"/>
          <w:highlight w:val="yellow"/>
        </w:rPr>
        <w:t>......%</w:t>
      </w:r>
      <w:r w:rsidRPr="00F346F4">
        <w:rPr>
          <w:rFonts w:ascii="Arial" w:eastAsia="Times New Roman" w:hAnsi="Arial" w:cs="Arial"/>
          <w:color w:val="FF0000"/>
          <w:sz w:val="20"/>
          <w:szCs w:val="20"/>
        </w:rPr>
        <w:t xml:space="preserve"> do valor </w:t>
      </w:r>
      <w:r w:rsidRPr="00F346F4">
        <w:rPr>
          <w:rFonts w:ascii="Arial" w:eastAsia="Times New Roman" w:hAnsi="Arial" w:cs="Arial"/>
          <w:color w:val="FF0000"/>
          <w:sz w:val="20"/>
          <w:szCs w:val="20"/>
          <w:highlight w:val="yellow"/>
        </w:rPr>
        <w:t>inicial/total/anual</w:t>
      </w:r>
      <w:r w:rsidRPr="00F346F4">
        <w:rPr>
          <w:rFonts w:ascii="Arial" w:eastAsia="Times New Roman" w:hAnsi="Arial" w:cs="Arial"/>
          <w:color w:val="FF0000"/>
          <w:sz w:val="20"/>
          <w:szCs w:val="20"/>
        </w:rPr>
        <w:t xml:space="preserve"> do contrato.</w:t>
      </w:r>
    </w:p>
    <w:p w:rsidR="00F346F4" w:rsidRPr="00F346F4" w:rsidRDefault="00F346F4" w:rsidP="00F346F4">
      <w:pPr>
        <w:spacing w:before="100" w:after="0" w:line="276" w:lineRule="auto"/>
        <w:jc w:val="both"/>
        <w:rPr>
          <w:rFonts w:ascii="Arial" w:eastAsia="Times New Roman" w:hAnsi="Arial" w:cs="Arial"/>
          <w:color w:val="FF0000"/>
          <w:sz w:val="20"/>
          <w:szCs w:val="20"/>
        </w:rPr>
      </w:pPr>
    </w:p>
    <w:p w:rsidR="00F346F4" w:rsidRPr="00F346F4" w:rsidRDefault="00F346F4" w:rsidP="00F346F4">
      <w:pPr>
        <w:spacing w:before="100" w:after="0" w:line="276" w:lineRule="auto"/>
        <w:jc w:val="both"/>
        <w:rPr>
          <w:rFonts w:ascii="Arial" w:eastAsia="Times New Roman" w:hAnsi="Arial" w:cs="Arial"/>
          <w:color w:val="FF0000"/>
          <w:sz w:val="20"/>
          <w:szCs w:val="20"/>
        </w:rPr>
      </w:pPr>
      <w:r w:rsidRPr="00F346F4">
        <w:rPr>
          <w:rFonts w:ascii="Arial" w:eastAsia="Times New Roman" w:hAnsi="Arial" w:cs="Arial"/>
          <w:b/>
          <w:color w:val="FF0000"/>
          <w:sz w:val="20"/>
          <w:szCs w:val="20"/>
        </w:rPr>
        <w:t>3.5.2.</w:t>
      </w:r>
      <w:r w:rsidRPr="00F346F4">
        <w:rPr>
          <w:rFonts w:ascii="Arial" w:eastAsia="Times New Roman" w:hAnsi="Arial" w:cs="Arial"/>
          <w:color w:val="FF0000"/>
          <w:sz w:val="20"/>
          <w:szCs w:val="20"/>
        </w:rPr>
        <w:t xml:space="preserve"> A garantia deverá ser apresentada no seguinte prazo:</w:t>
      </w:r>
    </w:p>
    <w:p w:rsidR="00F346F4" w:rsidRPr="00F346F4" w:rsidRDefault="00F346F4" w:rsidP="00F346F4">
      <w:pPr>
        <w:spacing w:before="100" w:after="0" w:line="276" w:lineRule="auto"/>
        <w:jc w:val="both"/>
        <w:rPr>
          <w:rFonts w:ascii="Arial" w:eastAsia="Times New Roman" w:hAnsi="Arial" w:cs="Arial"/>
          <w:color w:val="FF0000"/>
          <w:sz w:val="20"/>
          <w:szCs w:val="20"/>
        </w:rPr>
      </w:pPr>
    </w:p>
    <w:p w:rsidR="00F346F4" w:rsidRPr="00F346F4" w:rsidRDefault="00F346F4" w:rsidP="00F346F4">
      <w:pPr>
        <w:spacing w:before="100" w:after="0" w:line="276" w:lineRule="auto"/>
        <w:jc w:val="both"/>
        <w:rPr>
          <w:rFonts w:ascii="Arial" w:eastAsia="Times New Roman" w:hAnsi="Arial" w:cs="Arial"/>
          <w:color w:val="FF0000"/>
          <w:sz w:val="20"/>
          <w:szCs w:val="20"/>
        </w:rPr>
      </w:pPr>
      <w:r w:rsidRPr="00F346F4">
        <w:rPr>
          <w:rFonts w:ascii="Arial" w:eastAsia="Times New Roman" w:hAnsi="Arial" w:cs="Arial"/>
          <w:color w:val="FF0000"/>
          <w:sz w:val="20"/>
          <w:szCs w:val="20"/>
        </w:rPr>
        <w:t xml:space="preserve">I - nas modalidades caução e fiança bancária, deverá ser prestada em até </w:t>
      </w:r>
      <w:r w:rsidRPr="00F346F4">
        <w:rPr>
          <w:rFonts w:ascii="Arial" w:eastAsia="Times New Roman" w:hAnsi="Arial" w:cs="Arial"/>
          <w:color w:val="FF0000"/>
          <w:sz w:val="20"/>
          <w:szCs w:val="20"/>
          <w:highlight w:val="yellow"/>
        </w:rPr>
        <w:t>....... (.....)</w:t>
      </w:r>
      <w:r w:rsidRPr="00F346F4">
        <w:rPr>
          <w:rFonts w:ascii="Arial" w:eastAsia="Times New Roman" w:hAnsi="Arial" w:cs="Arial"/>
          <w:color w:val="FF0000"/>
          <w:sz w:val="20"/>
          <w:szCs w:val="20"/>
        </w:rPr>
        <w:t xml:space="preserve"> dias após ............. [notificação] </w:t>
      </w:r>
      <w:r w:rsidRPr="00F346F4">
        <w:rPr>
          <w:rFonts w:ascii="Arial" w:eastAsia="Times New Roman" w:hAnsi="Arial" w:cs="Arial"/>
          <w:color w:val="FF0000"/>
          <w:sz w:val="20"/>
          <w:szCs w:val="20"/>
          <w:highlight w:val="yellow"/>
        </w:rPr>
        <w:t>OU</w:t>
      </w:r>
      <w:r w:rsidRPr="00F346F4">
        <w:rPr>
          <w:rFonts w:ascii="Arial" w:eastAsia="Times New Roman" w:hAnsi="Arial" w:cs="Arial"/>
          <w:color w:val="FF0000"/>
          <w:sz w:val="20"/>
          <w:szCs w:val="20"/>
        </w:rPr>
        <w:t xml:space="preserve"> [assinatura do contrato] </w:t>
      </w:r>
      <w:r w:rsidRPr="00F346F4">
        <w:rPr>
          <w:rFonts w:ascii="Arial" w:eastAsia="Times New Roman" w:hAnsi="Arial" w:cs="Arial"/>
          <w:color w:val="FF0000"/>
          <w:sz w:val="20"/>
          <w:szCs w:val="20"/>
          <w:highlight w:val="yellow"/>
        </w:rPr>
        <w:t>OU</w:t>
      </w:r>
      <w:r w:rsidRPr="00F346F4">
        <w:rPr>
          <w:rFonts w:ascii="Arial" w:eastAsia="Times New Roman" w:hAnsi="Arial" w:cs="Arial"/>
          <w:color w:val="FF0000"/>
          <w:sz w:val="20"/>
          <w:szCs w:val="20"/>
        </w:rPr>
        <w:t xml:space="preserve"> [outros – especificar];</w:t>
      </w:r>
    </w:p>
    <w:p w:rsidR="00F346F4" w:rsidRPr="00F346F4" w:rsidRDefault="00F346F4" w:rsidP="00F346F4">
      <w:pPr>
        <w:spacing w:before="100" w:after="0" w:line="276" w:lineRule="auto"/>
        <w:jc w:val="both"/>
        <w:rPr>
          <w:rFonts w:ascii="Arial" w:eastAsia="Times New Roman" w:hAnsi="Arial" w:cs="Arial"/>
          <w:color w:val="FF0000"/>
          <w:sz w:val="20"/>
          <w:szCs w:val="20"/>
        </w:rPr>
      </w:pPr>
    </w:p>
    <w:p w:rsidR="00F346F4" w:rsidRPr="00F346F4" w:rsidRDefault="00F346F4" w:rsidP="00F346F4">
      <w:pPr>
        <w:spacing w:before="100" w:after="0" w:line="276" w:lineRule="auto"/>
        <w:jc w:val="both"/>
        <w:rPr>
          <w:rFonts w:ascii="Arial" w:eastAsia="Times New Roman" w:hAnsi="Arial" w:cs="Arial"/>
          <w:color w:val="FF0000"/>
          <w:sz w:val="20"/>
          <w:szCs w:val="20"/>
        </w:rPr>
      </w:pPr>
      <w:r w:rsidRPr="00F346F4">
        <w:rPr>
          <w:rFonts w:ascii="Arial" w:eastAsia="Times New Roman" w:hAnsi="Arial" w:cs="Arial"/>
          <w:color w:val="FF0000"/>
          <w:sz w:val="20"/>
          <w:szCs w:val="20"/>
        </w:rPr>
        <w:t xml:space="preserve">II - no caso de seguro-garantia, sua apresentação deverá ocorrer, no máximo, até </w:t>
      </w:r>
      <w:r w:rsidRPr="00F346F4">
        <w:rPr>
          <w:rFonts w:ascii="Arial" w:eastAsia="Times New Roman" w:hAnsi="Arial" w:cs="Arial"/>
          <w:color w:val="FF0000"/>
          <w:sz w:val="20"/>
          <w:szCs w:val="20"/>
          <w:highlight w:val="yellow"/>
        </w:rPr>
        <w:t>....... (......)</w:t>
      </w:r>
      <w:r w:rsidRPr="00F346F4">
        <w:rPr>
          <w:rFonts w:ascii="Arial" w:eastAsia="Times New Roman" w:hAnsi="Arial" w:cs="Arial"/>
          <w:color w:val="FF0000"/>
          <w:sz w:val="20"/>
          <w:szCs w:val="20"/>
        </w:rPr>
        <w:t xml:space="preserve">  dias, a contar da publicação da decisão homologatória do certame licitatório, em atenção ao disposto no artigo 96, §3º, da Lei Federal n. 14.133/2021.</w:t>
      </w:r>
    </w:p>
    <w:p w:rsidR="00F346F4" w:rsidRPr="00F346F4" w:rsidRDefault="00F346F4" w:rsidP="00F346F4">
      <w:pPr>
        <w:spacing w:before="100" w:after="0" w:line="276" w:lineRule="auto"/>
        <w:jc w:val="both"/>
        <w:rPr>
          <w:rFonts w:ascii="Arial" w:eastAsia="Times New Roman" w:hAnsi="Arial" w:cs="Arial"/>
          <w:color w:val="FF0000"/>
          <w:sz w:val="20"/>
          <w:szCs w:val="20"/>
        </w:rPr>
      </w:pPr>
    </w:p>
    <w:p w:rsidR="00F346F4" w:rsidRPr="00F346F4" w:rsidRDefault="00F346F4" w:rsidP="00F346F4">
      <w:pPr>
        <w:pBdr>
          <w:top w:val="single" w:sz="4" w:space="1" w:color="auto"/>
          <w:left w:val="single" w:sz="4" w:space="4" w:color="auto"/>
          <w:bottom w:val="single" w:sz="4" w:space="1" w:color="auto"/>
          <w:right w:val="single" w:sz="4" w:space="4" w:color="auto"/>
        </w:pBdr>
        <w:shd w:val="clear" w:color="auto" w:fill="FFFF00"/>
        <w:spacing w:before="100" w:after="0" w:line="276" w:lineRule="auto"/>
        <w:jc w:val="both"/>
        <w:rPr>
          <w:rFonts w:ascii="Arial" w:eastAsia="Times New Roman" w:hAnsi="Arial" w:cs="Arial"/>
          <w:b/>
          <w:sz w:val="20"/>
          <w:szCs w:val="20"/>
          <w:lang w:eastAsia="pt-BR"/>
        </w:rPr>
      </w:pPr>
      <w:r w:rsidRPr="00F346F4">
        <w:rPr>
          <w:rFonts w:ascii="Arial" w:eastAsia="Times New Roman" w:hAnsi="Arial" w:cs="Arial"/>
          <w:b/>
          <w:sz w:val="20"/>
          <w:szCs w:val="20"/>
          <w:lang w:eastAsia="pt-BR"/>
        </w:rPr>
        <w:t>Orientações práticas:</w:t>
      </w:r>
    </w:p>
    <w:p w:rsidR="00F346F4" w:rsidRPr="00F346F4" w:rsidRDefault="00F346F4" w:rsidP="00F346F4">
      <w:pPr>
        <w:pBdr>
          <w:top w:val="single" w:sz="4" w:space="1" w:color="auto"/>
          <w:left w:val="single" w:sz="4" w:space="4" w:color="auto"/>
          <w:bottom w:val="single" w:sz="4" w:space="1" w:color="auto"/>
          <w:right w:val="single" w:sz="4" w:space="4" w:color="auto"/>
        </w:pBdr>
        <w:shd w:val="clear" w:color="auto" w:fill="FFFF00"/>
        <w:spacing w:before="100" w:after="0" w:line="276" w:lineRule="auto"/>
        <w:jc w:val="both"/>
        <w:rPr>
          <w:rFonts w:ascii="Arial" w:eastAsia="Times New Roman" w:hAnsi="Arial" w:cs="Arial"/>
          <w:sz w:val="20"/>
          <w:szCs w:val="20"/>
          <w:lang w:eastAsia="pt-BR"/>
        </w:rPr>
      </w:pPr>
    </w:p>
    <w:p w:rsidR="00F346F4" w:rsidRPr="00F346F4" w:rsidRDefault="00F346F4" w:rsidP="00F346F4">
      <w:pPr>
        <w:pBdr>
          <w:top w:val="single" w:sz="4" w:space="1" w:color="auto"/>
          <w:left w:val="single" w:sz="4" w:space="4" w:color="auto"/>
          <w:bottom w:val="single" w:sz="4" w:space="1" w:color="auto"/>
          <w:right w:val="single" w:sz="4" w:space="4" w:color="auto"/>
        </w:pBdr>
        <w:shd w:val="clear" w:color="auto" w:fill="FFFF00"/>
        <w:spacing w:before="100" w:after="0" w:line="276" w:lineRule="auto"/>
        <w:jc w:val="both"/>
        <w:rPr>
          <w:rFonts w:ascii="Arial" w:eastAsia="Times New Roman" w:hAnsi="Arial" w:cs="Arial"/>
          <w:sz w:val="20"/>
          <w:szCs w:val="20"/>
          <w:lang w:eastAsia="pt-BR"/>
        </w:rPr>
      </w:pPr>
      <w:r w:rsidRPr="00F346F4">
        <w:rPr>
          <w:rFonts w:ascii="Arial" w:eastAsia="Times New Roman" w:hAnsi="Arial" w:cs="Arial"/>
          <w:b/>
          <w:bCs/>
          <w:sz w:val="20"/>
          <w:szCs w:val="20"/>
          <w:lang w:eastAsia="pt-BR"/>
        </w:rPr>
        <w:t>Garantia da execução</w:t>
      </w:r>
      <w:r w:rsidRPr="00F346F4">
        <w:rPr>
          <w:rFonts w:ascii="Arial" w:eastAsia="Times New Roman" w:hAnsi="Arial" w:cs="Arial"/>
          <w:sz w:val="20"/>
          <w:szCs w:val="20"/>
          <w:lang w:eastAsia="pt-BR"/>
        </w:rPr>
        <w:t>: A exigência da garantia contratual é uma faculdade da equipe de planejamento, cabendo-lhe, dentro de sua conveniência e oportunidade, optar pela inclusão no certame ou não. Nesse sentido, dentro dos estudos a serem promovidos na fase de planejamento do certame, a equipe de planejamento deverá avaliar se há pertinência desta garantia, sopesando no caso concreto, de um lado, o dever de resguardo diante de elevados riscos à lesão interesse público na execução contratual, e, de outro lado, o impacto que essa previsão poderá causar na competitividade do certame. Depois de enfrentar essa questão, decidindo-se pela exigência da garantia, deve a equipe de planejamento estar atenta ao regramento do tema nos parágrafos do art. 96 da Lei nº 14.133/2021.</w:t>
      </w:r>
    </w:p>
    <w:p w:rsidR="00F346F4" w:rsidRPr="00F346F4" w:rsidRDefault="00F346F4" w:rsidP="00F346F4">
      <w:pPr>
        <w:pBdr>
          <w:top w:val="single" w:sz="4" w:space="1" w:color="auto"/>
          <w:left w:val="single" w:sz="4" w:space="4" w:color="auto"/>
          <w:bottom w:val="single" w:sz="4" w:space="1" w:color="auto"/>
          <w:right w:val="single" w:sz="4" w:space="4" w:color="auto"/>
        </w:pBdr>
        <w:shd w:val="clear" w:color="auto" w:fill="FFFF00"/>
        <w:spacing w:before="100" w:after="0" w:line="276" w:lineRule="auto"/>
        <w:jc w:val="both"/>
        <w:rPr>
          <w:rFonts w:ascii="Arial" w:eastAsia="Times New Roman" w:hAnsi="Arial" w:cs="Arial"/>
          <w:color w:val="000000"/>
          <w:sz w:val="20"/>
          <w:szCs w:val="20"/>
          <w:lang w:eastAsia="pt-BR"/>
        </w:rPr>
      </w:pPr>
      <w:r w:rsidRPr="00F346F4">
        <w:rPr>
          <w:rFonts w:ascii="Arial" w:eastAsia="Times New Roman" w:hAnsi="Arial" w:cs="Arial"/>
          <w:color w:val="000000"/>
          <w:sz w:val="20"/>
          <w:szCs w:val="20"/>
          <w:lang w:eastAsia="pt-BR"/>
        </w:rPr>
        <w:t>Na forma do disposto no art. 96, §3º, da Lei nº 14.133, de 2021, o edital deve fixar prazo mínimo de 1 (um) mês, contado da data de homologação da licitação e anterior à assinatura do contrato, para a prestação da garantia pelo contratado, quando optar pela modalidade seguro-garantia. A depender do objeto a ser contratado, a equipe de planejamento deverá, no respectivo estudo técnico preliminar, delinear o prazo para prestação do seguro-garantia, sempre respeitado o prazo mínimo de 1 (um) mês.</w:t>
      </w:r>
    </w:p>
    <w:p w:rsidR="00F346F4" w:rsidRPr="00F346F4" w:rsidRDefault="00F346F4" w:rsidP="00F346F4">
      <w:pPr>
        <w:pBdr>
          <w:top w:val="single" w:sz="4" w:space="1" w:color="auto"/>
          <w:left w:val="single" w:sz="4" w:space="4" w:color="auto"/>
          <w:bottom w:val="single" w:sz="4" w:space="1" w:color="auto"/>
          <w:right w:val="single" w:sz="4" w:space="4" w:color="auto"/>
        </w:pBdr>
        <w:shd w:val="clear" w:color="auto" w:fill="FFFF00"/>
        <w:spacing w:before="100" w:after="0" w:line="276" w:lineRule="auto"/>
        <w:jc w:val="both"/>
        <w:rPr>
          <w:rFonts w:ascii="Arial" w:eastAsia="Times New Roman" w:hAnsi="Arial" w:cs="Arial"/>
          <w:sz w:val="20"/>
          <w:szCs w:val="20"/>
          <w:lang w:eastAsia="pt-BR"/>
        </w:rPr>
      </w:pPr>
    </w:p>
    <w:p w:rsidR="00F346F4" w:rsidRPr="00F346F4" w:rsidRDefault="00F346F4" w:rsidP="00F346F4">
      <w:pPr>
        <w:pBdr>
          <w:top w:val="single" w:sz="4" w:space="1" w:color="auto"/>
          <w:left w:val="single" w:sz="4" w:space="4" w:color="auto"/>
          <w:bottom w:val="single" w:sz="4" w:space="1" w:color="auto"/>
          <w:right w:val="single" w:sz="4" w:space="4" w:color="auto"/>
        </w:pBdr>
        <w:shd w:val="clear" w:color="auto" w:fill="FFFF00"/>
        <w:spacing w:before="100" w:after="0" w:line="276" w:lineRule="auto"/>
        <w:jc w:val="both"/>
        <w:rPr>
          <w:rFonts w:ascii="Arial" w:eastAsia="Times New Roman" w:hAnsi="Arial" w:cs="Arial"/>
          <w:sz w:val="20"/>
          <w:szCs w:val="20"/>
          <w:lang w:eastAsia="pt-BR"/>
        </w:rPr>
      </w:pPr>
      <w:r w:rsidRPr="00F346F4">
        <w:rPr>
          <w:rFonts w:ascii="Arial" w:eastAsia="Times New Roman" w:hAnsi="Arial" w:cs="Arial"/>
          <w:b/>
          <w:sz w:val="20"/>
          <w:szCs w:val="20"/>
          <w:lang w:eastAsia="pt-BR"/>
        </w:rPr>
        <w:t>Base de cálculo</w:t>
      </w:r>
      <w:r w:rsidRPr="00F346F4">
        <w:rPr>
          <w:rFonts w:ascii="Arial" w:eastAsia="Times New Roman" w:hAnsi="Arial" w:cs="Arial"/>
          <w:sz w:val="20"/>
          <w:szCs w:val="20"/>
          <w:lang w:eastAsia="pt-BR"/>
        </w:rPr>
        <w:t>: Segundo o art. 98, da Lei n. º 14.133, de 2021, a garantia poderá ser de até 5% (cinco por cento) do valor inicial do contrato, autorizada a majoração desse percentual para até 10% (dez por cento), desde que justificada mediante análise da complexidade técnica e dos riscos envolvidos.</w:t>
      </w:r>
    </w:p>
    <w:p w:rsidR="00F346F4" w:rsidRPr="00F346F4" w:rsidRDefault="00F346F4" w:rsidP="00F346F4">
      <w:pPr>
        <w:pBdr>
          <w:top w:val="single" w:sz="4" w:space="1" w:color="auto"/>
          <w:left w:val="single" w:sz="4" w:space="4" w:color="auto"/>
          <w:bottom w:val="single" w:sz="4" w:space="1" w:color="auto"/>
          <w:right w:val="single" w:sz="4" w:space="4" w:color="auto"/>
        </w:pBdr>
        <w:shd w:val="clear" w:color="auto" w:fill="FFFF00"/>
        <w:spacing w:before="100" w:after="0" w:line="276" w:lineRule="auto"/>
        <w:jc w:val="both"/>
        <w:rPr>
          <w:rFonts w:ascii="Arial" w:eastAsia="Times New Roman" w:hAnsi="Arial" w:cs="Arial"/>
          <w:color w:val="000000"/>
          <w:sz w:val="20"/>
          <w:szCs w:val="20"/>
        </w:rPr>
      </w:pPr>
      <w:r w:rsidRPr="00F346F4">
        <w:rPr>
          <w:rFonts w:ascii="Arial" w:eastAsia="Times New Roman" w:hAnsi="Arial" w:cs="Arial"/>
          <w:sz w:val="20"/>
          <w:szCs w:val="20"/>
          <w:lang w:eastAsia="pt-BR"/>
        </w:rPr>
        <w:t xml:space="preserve">Ademais, de acordo com o parágrafo único do mesmo dispositivo, </w:t>
      </w:r>
      <w:r w:rsidRPr="00F346F4">
        <w:rPr>
          <w:rFonts w:ascii="Arial" w:eastAsia="Times New Roman" w:hAnsi="Arial" w:cs="Arial"/>
          <w:color w:val="2A4F1C"/>
          <w:sz w:val="20"/>
          <w:szCs w:val="20"/>
        </w:rPr>
        <w:t xml:space="preserve">nos </w:t>
      </w:r>
      <w:r w:rsidRPr="00F346F4">
        <w:rPr>
          <w:rFonts w:ascii="Arial" w:eastAsia="Times New Roman" w:hAnsi="Arial" w:cs="Arial"/>
          <w:color w:val="000000"/>
          <w:sz w:val="20"/>
          <w:szCs w:val="20"/>
        </w:rPr>
        <w:t>fornecimentos contínuos com vigência superior a 1 (um) ano, assim como nas subsequentes prorrogações, será utilizado o valor anual do contrato para definição e aplicação dos percentuais mencionados anteriormente. Assim, a equipe de planejamento, ao preencher o subitem 3.5.1, deverá se atentar para o seguinte:</w:t>
      </w:r>
    </w:p>
    <w:p w:rsidR="00F346F4" w:rsidRPr="00F346F4" w:rsidRDefault="00F346F4" w:rsidP="00F346F4">
      <w:pPr>
        <w:pBdr>
          <w:top w:val="single" w:sz="4" w:space="1" w:color="auto"/>
          <w:left w:val="single" w:sz="4" w:space="4" w:color="auto"/>
          <w:bottom w:val="single" w:sz="4" w:space="1" w:color="auto"/>
          <w:right w:val="single" w:sz="4" w:space="4" w:color="auto"/>
        </w:pBdr>
        <w:shd w:val="clear" w:color="auto" w:fill="FFFF00"/>
        <w:spacing w:before="100" w:after="0" w:line="276" w:lineRule="auto"/>
        <w:jc w:val="both"/>
        <w:rPr>
          <w:rFonts w:ascii="Arial" w:eastAsia="Times New Roman" w:hAnsi="Arial" w:cs="Arial"/>
          <w:sz w:val="20"/>
          <w:szCs w:val="20"/>
          <w:lang w:eastAsia="pt-BR"/>
        </w:rPr>
      </w:pPr>
      <w:r w:rsidRPr="00F346F4">
        <w:rPr>
          <w:rFonts w:ascii="Arial" w:eastAsia="Times New Roman" w:hAnsi="Arial" w:cs="Arial"/>
          <w:sz w:val="20"/>
          <w:szCs w:val="20"/>
          <w:lang w:eastAsia="pt-BR"/>
        </w:rPr>
        <w:t xml:space="preserve">- Nos casos de fornecimentos contínuos com duração até um ano, a garantia será calculada com base no valor total do contrato. </w:t>
      </w:r>
    </w:p>
    <w:p w:rsidR="00F346F4" w:rsidRPr="00F346F4" w:rsidRDefault="00F346F4" w:rsidP="00F346F4">
      <w:pPr>
        <w:pBdr>
          <w:top w:val="single" w:sz="4" w:space="1" w:color="auto"/>
          <w:left w:val="single" w:sz="4" w:space="4" w:color="auto"/>
          <w:bottom w:val="single" w:sz="4" w:space="1" w:color="auto"/>
          <w:right w:val="single" w:sz="4" w:space="4" w:color="auto"/>
        </w:pBdr>
        <w:shd w:val="clear" w:color="auto" w:fill="FFFF00"/>
        <w:spacing w:before="100" w:after="0" w:line="276" w:lineRule="auto"/>
        <w:jc w:val="both"/>
        <w:rPr>
          <w:rFonts w:ascii="Arial" w:eastAsia="Times New Roman" w:hAnsi="Arial" w:cs="Arial"/>
          <w:sz w:val="20"/>
          <w:szCs w:val="20"/>
          <w:lang w:eastAsia="pt-BR"/>
        </w:rPr>
      </w:pPr>
      <w:r w:rsidRPr="00F346F4">
        <w:rPr>
          <w:rFonts w:ascii="Arial" w:eastAsia="Times New Roman" w:hAnsi="Arial" w:cs="Arial"/>
          <w:sz w:val="20"/>
          <w:szCs w:val="20"/>
          <w:lang w:eastAsia="pt-BR"/>
        </w:rPr>
        <w:t xml:space="preserve">- Nos casos de fornecimentos contínuos com duração superior a um ano, a garantia será com base no valor anual. </w:t>
      </w:r>
    </w:p>
    <w:p w:rsidR="00F346F4" w:rsidRPr="00F346F4" w:rsidRDefault="00F346F4" w:rsidP="00F346F4">
      <w:pPr>
        <w:pBdr>
          <w:top w:val="single" w:sz="4" w:space="1" w:color="auto"/>
          <w:left w:val="single" w:sz="4" w:space="4" w:color="auto"/>
          <w:bottom w:val="single" w:sz="4" w:space="1" w:color="auto"/>
          <w:right w:val="single" w:sz="4" w:space="4" w:color="auto"/>
        </w:pBdr>
        <w:shd w:val="clear" w:color="auto" w:fill="FFFF00"/>
        <w:spacing w:before="100" w:after="0" w:line="276" w:lineRule="auto"/>
        <w:jc w:val="both"/>
        <w:rPr>
          <w:rFonts w:ascii="Arial" w:eastAsia="Times New Roman" w:hAnsi="Arial" w:cs="Arial"/>
          <w:sz w:val="20"/>
          <w:szCs w:val="20"/>
          <w:lang w:eastAsia="pt-BR"/>
        </w:rPr>
      </w:pPr>
      <w:r w:rsidRPr="00F346F4">
        <w:rPr>
          <w:rFonts w:ascii="Arial" w:eastAsia="Times New Roman" w:hAnsi="Arial" w:cs="Arial"/>
          <w:sz w:val="20"/>
          <w:szCs w:val="20"/>
          <w:lang w:eastAsia="pt-BR"/>
        </w:rPr>
        <w:t>- Nos demais casos (fornecimentos não-contínuos), a garantia será com base no valor inicial.</w:t>
      </w:r>
    </w:p>
    <w:p w:rsidR="00F346F4" w:rsidRPr="00F346F4" w:rsidRDefault="00F346F4" w:rsidP="00F346F4">
      <w:pPr>
        <w:spacing w:before="100" w:after="0" w:line="276" w:lineRule="auto"/>
        <w:rPr>
          <w:rFonts w:ascii="Arial" w:eastAsia="Times New Roman" w:hAnsi="Arial" w:cs="Arial"/>
          <w:color w:val="FF0000"/>
          <w:sz w:val="20"/>
          <w:szCs w:val="20"/>
        </w:rPr>
      </w:pPr>
    </w:p>
    <w:p w:rsidR="00F346F4" w:rsidRPr="00F346F4" w:rsidRDefault="00F346F4" w:rsidP="00F346F4">
      <w:pPr>
        <w:spacing w:before="100" w:after="0" w:line="276" w:lineRule="auto"/>
        <w:jc w:val="both"/>
        <w:rPr>
          <w:rFonts w:ascii="Arial" w:eastAsia="Times New Roman" w:hAnsi="Arial" w:cs="Arial"/>
          <w:color w:val="FF0000"/>
          <w:sz w:val="20"/>
          <w:szCs w:val="20"/>
        </w:rPr>
      </w:pPr>
      <w:r w:rsidRPr="00F346F4">
        <w:rPr>
          <w:rFonts w:ascii="Arial" w:eastAsia="Times New Roman" w:hAnsi="Arial" w:cs="Arial"/>
          <w:b/>
          <w:color w:val="FF0000"/>
          <w:sz w:val="20"/>
          <w:szCs w:val="20"/>
        </w:rPr>
        <w:t>3.5.3.</w:t>
      </w:r>
      <w:r w:rsidRPr="00F346F4">
        <w:rPr>
          <w:rFonts w:ascii="Arial" w:eastAsia="Times New Roman" w:hAnsi="Arial" w:cs="Arial"/>
          <w:color w:val="FF0000"/>
          <w:sz w:val="20"/>
          <w:szCs w:val="20"/>
        </w:rPr>
        <w:t xml:space="preserve"> A garantia em dinheiro deverá ser efetuada em favor do contratante, em conta específica na </w:t>
      </w:r>
      <w:r w:rsidRPr="00F346F4">
        <w:rPr>
          <w:rFonts w:ascii="Arial" w:eastAsia="Times New Roman" w:hAnsi="Arial" w:cs="Arial"/>
          <w:color w:val="FF0000"/>
          <w:sz w:val="20"/>
          <w:szCs w:val="20"/>
          <w:highlight w:val="yellow"/>
        </w:rPr>
        <w:t>.............</w:t>
      </w:r>
      <w:r w:rsidRPr="00F346F4">
        <w:rPr>
          <w:rFonts w:ascii="Arial" w:eastAsia="Times New Roman" w:hAnsi="Arial" w:cs="Arial"/>
          <w:color w:val="FF0000"/>
          <w:sz w:val="20"/>
          <w:szCs w:val="20"/>
        </w:rPr>
        <w:t>, com correção monetária.</w:t>
      </w:r>
    </w:p>
    <w:p w:rsidR="00F346F4" w:rsidRPr="00F346F4" w:rsidRDefault="00F346F4" w:rsidP="00F346F4">
      <w:pPr>
        <w:spacing w:before="100" w:after="0" w:line="276" w:lineRule="auto"/>
        <w:jc w:val="both"/>
        <w:rPr>
          <w:rFonts w:ascii="Arial" w:eastAsia="Times New Roman" w:hAnsi="Arial" w:cs="Arial"/>
          <w:color w:val="FF0000"/>
          <w:sz w:val="20"/>
          <w:szCs w:val="20"/>
        </w:rPr>
      </w:pPr>
    </w:p>
    <w:p w:rsidR="00F346F4" w:rsidRPr="00F346F4" w:rsidRDefault="00F346F4" w:rsidP="00F346F4">
      <w:pPr>
        <w:spacing w:before="100" w:after="0" w:line="276" w:lineRule="auto"/>
        <w:jc w:val="both"/>
        <w:rPr>
          <w:rFonts w:ascii="Arial" w:eastAsia="Times New Roman" w:hAnsi="Arial" w:cs="Arial"/>
          <w:color w:val="FF0000"/>
          <w:sz w:val="20"/>
          <w:szCs w:val="20"/>
        </w:rPr>
      </w:pPr>
      <w:r w:rsidRPr="00F346F4">
        <w:rPr>
          <w:rFonts w:ascii="Arial" w:eastAsia="Times New Roman" w:hAnsi="Arial" w:cs="Arial"/>
          <w:b/>
          <w:color w:val="FF0000"/>
          <w:sz w:val="20"/>
          <w:szCs w:val="20"/>
        </w:rPr>
        <w:t>3.5.4</w:t>
      </w:r>
      <w:r w:rsidRPr="00F346F4">
        <w:rPr>
          <w:rFonts w:ascii="Arial" w:eastAsia="Times New Roman" w:hAnsi="Arial" w:cs="Arial"/>
          <w:color w:val="FF0000"/>
          <w:sz w:val="20"/>
          <w:szCs w:val="20"/>
        </w:rPr>
        <w:t>. No caso de garantia na modalidade de fiança bancária, deverá constar expressa renúncia do fiador aos benefícios do artigo 827 do Código Civil.</w:t>
      </w:r>
    </w:p>
    <w:p w:rsidR="00F346F4" w:rsidRPr="00F346F4" w:rsidRDefault="00F346F4" w:rsidP="00F346F4">
      <w:pPr>
        <w:spacing w:before="100" w:after="0" w:line="276" w:lineRule="auto"/>
        <w:jc w:val="both"/>
        <w:rPr>
          <w:rFonts w:ascii="Arial" w:eastAsia="Times New Roman" w:hAnsi="Arial" w:cs="Arial"/>
          <w:color w:val="FF0000"/>
          <w:sz w:val="20"/>
          <w:szCs w:val="20"/>
        </w:rPr>
      </w:pPr>
    </w:p>
    <w:p w:rsidR="00F346F4" w:rsidRPr="00F346F4" w:rsidRDefault="00F346F4" w:rsidP="00F346F4">
      <w:pPr>
        <w:spacing w:before="100" w:after="0" w:line="276" w:lineRule="auto"/>
        <w:jc w:val="both"/>
        <w:rPr>
          <w:rFonts w:ascii="Arial" w:eastAsia="Times New Roman" w:hAnsi="Arial" w:cs="Arial"/>
          <w:color w:val="FF0000"/>
          <w:sz w:val="20"/>
          <w:szCs w:val="20"/>
        </w:rPr>
      </w:pPr>
      <w:r w:rsidRPr="00F346F4">
        <w:rPr>
          <w:rFonts w:ascii="Arial" w:eastAsia="Times New Roman" w:hAnsi="Arial" w:cs="Arial"/>
          <w:b/>
          <w:color w:val="FF0000"/>
          <w:sz w:val="20"/>
          <w:szCs w:val="20"/>
        </w:rPr>
        <w:t>3.5.5.</w:t>
      </w:r>
      <w:r w:rsidRPr="00F346F4">
        <w:rPr>
          <w:rFonts w:ascii="Arial" w:eastAsia="Times New Roman" w:hAnsi="Arial" w:cs="Arial"/>
          <w:color w:val="FF0000"/>
          <w:sz w:val="20"/>
          <w:szCs w:val="20"/>
        </w:rPr>
        <w:t xml:space="preserve"> Caso utilizada a modalidade de seguro-garantia, a apólice deverá ter validade durante a vigência do contrato.</w:t>
      </w:r>
    </w:p>
    <w:p w:rsidR="00F346F4" w:rsidRPr="00F346F4" w:rsidRDefault="00F346F4" w:rsidP="00F346F4">
      <w:pPr>
        <w:spacing w:before="100" w:after="0" w:line="276" w:lineRule="auto"/>
        <w:jc w:val="both"/>
        <w:rPr>
          <w:rFonts w:ascii="Arial" w:eastAsia="Times New Roman" w:hAnsi="Arial" w:cs="Arial"/>
          <w:color w:val="FF0000"/>
          <w:sz w:val="20"/>
          <w:szCs w:val="20"/>
        </w:rPr>
      </w:pPr>
    </w:p>
    <w:p w:rsidR="00F346F4" w:rsidRPr="00F346F4" w:rsidRDefault="00F346F4" w:rsidP="00F346F4">
      <w:pPr>
        <w:spacing w:before="100" w:after="0" w:line="276" w:lineRule="auto"/>
        <w:jc w:val="both"/>
        <w:rPr>
          <w:rFonts w:ascii="Arial" w:eastAsia="Times New Roman" w:hAnsi="Arial" w:cs="Arial"/>
          <w:b/>
          <w:color w:val="FF0000"/>
          <w:sz w:val="20"/>
          <w:szCs w:val="20"/>
        </w:rPr>
      </w:pPr>
      <w:r w:rsidRPr="00F346F4">
        <w:rPr>
          <w:rFonts w:ascii="Arial" w:eastAsia="Times New Roman" w:hAnsi="Arial" w:cs="Arial"/>
          <w:b/>
          <w:color w:val="FF0000"/>
          <w:sz w:val="20"/>
          <w:szCs w:val="20"/>
          <w:highlight w:val="yellow"/>
        </w:rPr>
        <w:t>OU</w:t>
      </w:r>
    </w:p>
    <w:p w:rsidR="00F346F4" w:rsidRPr="00F346F4" w:rsidRDefault="00F346F4" w:rsidP="00F346F4">
      <w:pPr>
        <w:spacing w:before="100" w:after="0" w:line="276" w:lineRule="auto"/>
        <w:jc w:val="both"/>
        <w:rPr>
          <w:rFonts w:ascii="Arial" w:eastAsia="Times New Roman" w:hAnsi="Arial" w:cs="Arial"/>
          <w:color w:val="FF0000"/>
          <w:sz w:val="20"/>
          <w:szCs w:val="20"/>
        </w:rPr>
      </w:pPr>
    </w:p>
    <w:p w:rsidR="00F346F4" w:rsidRPr="00F346F4" w:rsidRDefault="00F346F4" w:rsidP="00F346F4">
      <w:pPr>
        <w:spacing w:before="100" w:after="0" w:line="276" w:lineRule="auto"/>
        <w:jc w:val="both"/>
        <w:rPr>
          <w:rFonts w:ascii="Arial" w:eastAsia="Times New Roman" w:hAnsi="Arial" w:cs="Arial"/>
          <w:color w:val="FF0000"/>
          <w:sz w:val="20"/>
          <w:szCs w:val="20"/>
        </w:rPr>
      </w:pPr>
      <w:r w:rsidRPr="00F346F4">
        <w:rPr>
          <w:rFonts w:ascii="Arial" w:eastAsia="Times New Roman" w:hAnsi="Arial" w:cs="Arial"/>
          <w:b/>
          <w:color w:val="FF0000"/>
          <w:sz w:val="20"/>
          <w:szCs w:val="20"/>
        </w:rPr>
        <w:t>3.5.5</w:t>
      </w:r>
      <w:r w:rsidRPr="00F346F4">
        <w:rPr>
          <w:rFonts w:ascii="Arial" w:eastAsia="Times New Roman" w:hAnsi="Arial" w:cs="Arial"/>
          <w:color w:val="FF0000"/>
          <w:sz w:val="20"/>
          <w:szCs w:val="20"/>
        </w:rPr>
        <w:t xml:space="preserve">. Caso utilizada a modalidade de seguro-garantia, a apólice deverá ter validade durante a vigência do contrato e por </w:t>
      </w:r>
      <w:r w:rsidRPr="00F346F4">
        <w:rPr>
          <w:rFonts w:ascii="Arial" w:eastAsia="Times New Roman" w:hAnsi="Arial" w:cs="Arial"/>
          <w:color w:val="FF0000"/>
          <w:sz w:val="20"/>
          <w:szCs w:val="20"/>
          <w:highlight w:val="yellow"/>
        </w:rPr>
        <w:t>........ (...........)</w:t>
      </w:r>
      <w:r w:rsidRPr="00F346F4">
        <w:rPr>
          <w:rFonts w:ascii="Arial" w:eastAsia="Times New Roman" w:hAnsi="Arial" w:cs="Arial"/>
          <w:color w:val="FF0000"/>
          <w:sz w:val="20"/>
          <w:szCs w:val="20"/>
        </w:rPr>
        <w:t xml:space="preserve"> dias após o término da vigência contratual.</w:t>
      </w:r>
    </w:p>
    <w:p w:rsidR="00F346F4" w:rsidRPr="00F346F4" w:rsidRDefault="00F346F4" w:rsidP="00F346F4">
      <w:pPr>
        <w:spacing w:before="100" w:after="0" w:line="276" w:lineRule="auto"/>
        <w:jc w:val="both"/>
        <w:rPr>
          <w:rFonts w:ascii="Arial" w:eastAsia="Times New Roman" w:hAnsi="Arial" w:cs="Arial"/>
          <w:color w:val="FF0000"/>
          <w:sz w:val="20"/>
          <w:szCs w:val="20"/>
        </w:rPr>
      </w:pPr>
    </w:p>
    <w:p w:rsidR="00F346F4" w:rsidRPr="00F346F4" w:rsidRDefault="00F346F4" w:rsidP="00F346F4">
      <w:pPr>
        <w:spacing w:before="100" w:after="0" w:line="276" w:lineRule="auto"/>
        <w:jc w:val="both"/>
        <w:rPr>
          <w:rFonts w:ascii="Arial" w:eastAsia="Times New Roman" w:hAnsi="Arial" w:cs="Arial"/>
          <w:color w:val="FF0000"/>
          <w:sz w:val="20"/>
          <w:szCs w:val="20"/>
        </w:rPr>
      </w:pPr>
      <w:r w:rsidRPr="00F346F4">
        <w:rPr>
          <w:rFonts w:ascii="Arial" w:eastAsia="Times New Roman" w:hAnsi="Arial" w:cs="Arial"/>
          <w:b/>
          <w:color w:val="FF0000"/>
          <w:sz w:val="20"/>
          <w:szCs w:val="20"/>
        </w:rPr>
        <w:t>3.5.6.</w:t>
      </w:r>
      <w:r w:rsidRPr="00F346F4">
        <w:rPr>
          <w:rFonts w:ascii="Arial" w:eastAsia="Times New Roman" w:hAnsi="Arial" w:cs="Arial"/>
          <w:color w:val="FF0000"/>
          <w:sz w:val="20"/>
          <w:szCs w:val="20"/>
        </w:rPr>
        <w:t xml:space="preserve"> A garantia assegurará, qualquer que seja a modalidade escolhida, o pagamento das despesas enumeradas no art. 139, inciso III, alíneas “a” a “c”, da Lei nº 14.133/2021.</w:t>
      </w:r>
    </w:p>
    <w:p w:rsidR="00F346F4" w:rsidRPr="00F346F4" w:rsidRDefault="00F346F4" w:rsidP="00F346F4">
      <w:pPr>
        <w:spacing w:before="100" w:after="0" w:line="276" w:lineRule="auto"/>
        <w:jc w:val="both"/>
        <w:rPr>
          <w:rFonts w:ascii="Arial" w:eastAsia="Times New Roman" w:hAnsi="Arial" w:cs="Arial"/>
          <w:color w:val="FF0000"/>
          <w:sz w:val="20"/>
          <w:szCs w:val="20"/>
        </w:rPr>
      </w:pPr>
    </w:p>
    <w:p w:rsidR="00F346F4" w:rsidRPr="00F346F4" w:rsidRDefault="00F346F4" w:rsidP="00F346F4">
      <w:pPr>
        <w:spacing w:before="100" w:after="0" w:line="276" w:lineRule="auto"/>
        <w:jc w:val="both"/>
        <w:rPr>
          <w:rFonts w:ascii="Arial" w:eastAsia="Times New Roman" w:hAnsi="Arial" w:cs="Arial"/>
          <w:color w:val="FF0000"/>
          <w:sz w:val="20"/>
          <w:szCs w:val="20"/>
        </w:rPr>
      </w:pPr>
      <w:r w:rsidRPr="00F346F4">
        <w:rPr>
          <w:rFonts w:ascii="Arial" w:eastAsia="Times New Roman" w:hAnsi="Arial" w:cs="Arial"/>
          <w:b/>
          <w:color w:val="FF0000"/>
          <w:sz w:val="20"/>
          <w:szCs w:val="20"/>
        </w:rPr>
        <w:t xml:space="preserve">3.5.6.1. </w:t>
      </w:r>
      <w:r w:rsidRPr="00F346F4">
        <w:rPr>
          <w:rFonts w:ascii="Arial" w:eastAsia="Times New Roman" w:hAnsi="Arial" w:cs="Arial"/>
          <w:color w:val="FF0000"/>
          <w:sz w:val="20"/>
          <w:szCs w:val="20"/>
        </w:rPr>
        <w:t xml:space="preserve"> A modalidade seguro-garantia somente será aceita se contemplar todos os eventos indicados no item 3.5.6, observada a legislação que rege a matéria.</w:t>
      </w:r>
    </w:p>
    <w:p w:rsidR="00F346F4" w:rsidRPr="00F346F4" w:rsidRDefault="00F346F4" w:rsidP="00F346F4">
      <w:pPr>
        <w:spacing w:before="100" w:after="0" w:line="276" w:lineRule="auto"/>
        <w:jc w:val="both"/>
        <w:rPr>
          <w:rFonts w:ascii="Arial" w:eastAsia="Times New Roman" w:hAnsi="Arial" w:cs="Arial"/>
          <w:color w:val="FF0000"/>
          <w:sz w:val="20"/>
          <w:szCs w:val="20"/>
        </w:rPr>
      </w:pPr>
    </w:p>
    <w:p w:rsidR="00F346F4" w:rsidRPr="00F346F4" w:rsidRDefault="00F346F4" w:rsidP="00F346F4">
      <w:pPr>
        <w:spacing w:before="100" w:after="0" w:line="276" w:lineRule="auto"/>
        <w:jc w:val="both"/>
        <w:rPr>
          <w:rFonts w:ascii="Arial" w:eastAsia="Times New Roman" w:hAnsi="Arial" w:cs="Arial"/>
          <w:color w:val="FF0000"/>
          <w:sz w:val="20"/>
          <w:szCs w:val="20"/>
        </w:rPr>
      </w:pPr>
      <w:r w:rsidRPr="00F346F4">
        <w:rPr>
          <w:rFonts w:ascii="Arial" w:eastAsia="Times New Roman" w:hAnsi="Arial" w:cs="Arial"/>
          <w:b/>
          <w:color w:val="FF0000"/>
          <w:sz w:val="20"/>
          <w:szCs w:val="20"/>
        </w:rPr>
        <w:t>3.5.6.2.</w:t>
      </w:r>
      <w:r w:rsidRPr="00F346F4">
        <w:rPr>
          <w:rFonts w:ascii="Arial" w:eastAsia="Times New Roman" w:hAnsi="Arial" w:cs="Arial"/>
          <w:color w:val="FF0000"/>
          <w:sz w:val="20"/>
          <w:szCs w:val="20"/>
        </w:rPr>
        <w:t xml:space="preserve"> Fica assegurado o direito de retenção da garantia, por parte da Administração Pública, para pagamento das despesas enumeradas no item 3.5.6 deste Termo de Referência.</w:t>
      </w:r>
    </w:p>
    <w:p w:rsidR="00F346F4" w:rsidRPr="00F346F4" w:rsidRDefault="00F346F4" w:rsidP="00F346F4">
      <w:pPr>
        <w:spacing w:before="100" w:after="0" w:line="276" w:lineRule="auto"/>
        <w:jc w:val="both"/>
        <w:rPr>
          <w:rFonts w:ascii="Arial" w:eastAsia="Times New Roman" w:hAnsi="Arial" w:cs="Arial"/>
          <w:color w:val="FF0000"/>
          <w:sz w:val="20"/>
          <w:szCs w:val="20"/>
        </w:rPr>
      </w:pPr>
    </w:p>
    <w:p w:rsidR="00F346F4" w:rsidRPr="00F346F4" w:rsidRDefault="00F346F4" w:rsidP="00F346F4">
      <w:pPr>
        <w:spacing w:before="100" w:after="0" w:line="276" w:lineRule="auto"/>
        <w:jc w:val="both"/>
        <w:rPr>
          <w:rFonts w:ascii="Arial" w:eastAsia="Times New Roman" w:hAnsi="Arial" w:cs="Arial"/>
          <w:color w:val="FF0000"/>
          <w:sz w:val="20"/>
          <w:szCs w:val="20"/>
        </w:rPr>
      </w:pPr>
      <w:r w:rsidRPr="00F346F4">
        <w:rPr>
          <w:rFonts w:ascii="Arial" w:eastAsia="Times New Roman" w:hAnsi="Arial" w:cs="Arial"/>
          <w:b/>
          <w:color w:val="FF0000"/>
          <w:sz w:val="20"/>
          <w:szCs w:val="20"/>
        </w:rPr>
        <w:t>3.5.7</w:t>
      </w:r>
      <w:r w:rsidRPr="00F346F4">
        <w:rPr>
          <w:rFonts w:ascii="Arial" w:eastAsia="Times New Roman" w:hAnsi="Arial" w:cs="Arial"/>
          <w:color w:val="FF0000"/>
          <w:sz w:val="20"/>
          <w:szCs w:val="20"/>
        </w:rPr>
        <w:t>.</w:t>
      </w:r>
      <w:r w:rsidRPr="00F346F4">
        <w:rPr>
          <w:rFonts w:ascii="Arial" w:eastAsia="Times New Roman" w:hAnsi="Arial" w:cs="Arial"/>
          <w:color w:val="FF0000"/>
          <w:sz w:val="20"/>
          <w:szCs w:val="20"/>
        </w:rPr>
        <w:tab/>
        <w:t xml:space="preserve">Se o valor da garantia for utilizado total ou parcialmente em pagamento de qualquer obrigação, o Contratado obriga-se a fazer a respectiva reposição no prazo máximo de </w:t>
      </w:r>
      <w:r w:rsidRPr="00F346F4">
        <w:rPr>
          <w:rFonts w:ascii="Arial" w:eastAsia="Times New Roman" w:hAnsi="Arial" w:cs="Arial"/>
          <w:color w:val="FF0000"/>
          <w:sz w:val="20"/>
          <w:szCs w:val="20"/>
          <w:highlight w:val="yellow"/>
        </w:rPr>
        <w:t>.......... (......)</w:t>
      </w:r>
      <w:r w:rsidRPr="00F346F4">
        <w:rPr>
          <w:rFonts w:ascii="Arial" w:eastAsia="Times New Roman" w:hAnsi="Arial" w:cs="Arial"/>
          <w:color w:val="FF0000"/>
          <w:sz w:val="20"/>
          <w:szCs w:val="20"/>
        </w:rPr>
        <w:t xml:space="preserve"> dias úteis, contados da data em que for notificada.</w:t>
      </w:r>
    </w:p>
    <w:p w:rsidR="00F346F4" w:rsidRPr="00F346F4" w:rsidRDefault="00F346F4" w:rsidP="00F346F4">
      <w:pPr>
        <w:spacing w:before="100" w:after="0" w:line="276" w:lineRule="auto"/>
        <w:jc w:val="both"/>
        <w:rPr>
          <w:rFonts w:ascii="Arial" w:eastAsia="Times New Roman" w:hAnsi="Arial" w:cs="Arial"/>
          <w:color w:val="FF0000"/>
          <w:sz w:val="20"/>
          <w:szCs w:val="20"/>
        </w:rPr>
      </w:pPr>
    </w:p>
    <w:p w:rsidR="00F346F4" w:rsidRPr="00F346F4" w:rsidRDefault="00F346F4" w:rsidP="00F346F4">
      <w:pPr>
        <w:spacing w:before="100" w:after="0" w:line="276" w:lineRule="auto"/>
        <w:jc w:val="both"/>
        <w:rPr>
          <w:rFonts w:ascii="Arial" w:eastAsia="Times New Roman" w:hAnsi="Arial" w:cs="Arial"/>
          <w:color w:val="FF0000"/>
          <w:sz w:val="20"/>
          <w:szCs w:val="20"/>
        </w:rPr>
      </w:pPr>
      <w:r w:rsidRPr="00F346F4">
        <w:rPr>
          <w:rFonts w:ascii="Arial" w:eastAsia="Times New Roman" w:hAnsi="Arial" w:cs="Arial"/>
          <w:b/>
          <w:color w:val="FF0000"/>
          <w:sz w:val="20"/>
          <w:szCs w:val="20"/>
        </w:rPr>
        <w:t>3.5.8</w:t>
      </w:r>
      <w:r w:rsidRPr="00F346F4">
        <w:rPr>
          <w:rFonts w:ascii="Arial" w:eastAsia="Times New Roman" w:hAnsi="Arial" w:cs="Arial"/>
          <w:color w:val="FF0000"/>
          <w:sz w:val="20"/>
          <w:szCs w:val="20"/>
        </w:rPr>
        <w:t>.</w:t>
      </w:r>
      <w:r w:rsidRPr="00F346F4">
        <w:rPr>
          <w:rFonts w:ascii="Arial" w:eastAsia="Times New Roman" w:hAnsi="Arial" w:cs="Arial"/>
          <w:color w:val="FF0000"/>
          <w:sz w:val="20"/>
          <w:szCs w:val="20"/>
        </w:rPr>
        <w:tab/>
        <w:t>No caso de alteração do valor do contrato, ou prorrogação de sua vigência, a garantia deverá ser ajustada ou renovada, seguindo os mesmos parâmetros utilizados quando da contratação.</w:t>
      </w:r>
    </w:p>
    <w:p w:rsidR="00F346F4" w:rsidRPr="00F346F4" w:rsidRDefault="00F346F4" w:rsidP="00F346F4">
      <w:pPr>
        <w:spacing w:before="100" w:after="0" w:line="276" w:lineRule="auto"/>
        <w:jc w:val="both"/>
        <w:rPr>
          <w:rFonts w:ascii="Arial" w:eastAsia="Times New Roman" w:hAnsi="Arial" w:cs="Arial"/>
          <w:color w:val="FF0000"/>
          <w:sz w:val="20"/>
          <w:szCs w:val="20"/>
        </w:rPr>
      </w:pPr>
    </w:p>
    <w:p w:rsidR="00F346F4" w:rsidRPr="00F346F4" w:rsidRDefault="00F346F4" w:rsidP="00F346F4">
      <w:pPr>
        <w:spacing w:before="100" w:after="0" w:line="276" w:lineRule="auto"/>
        <w:jc w:val="both"/>
        <w:rPr>
          <w:rFonts w:ascii="Arial" w:eastAsia="Times New Roman" w:hAnsi="Arial" w:cs="Arial"/>
          <w:color w:val="FF0000"/>
          <w:sz w:val="20"/>
          <w:szCs w:val="20"/>
        </w:rPr>
      </w:pPr>
      <w:r w:rsidRPr="00F346F4">
        <w:rPr>
          <w:rFonts w:ascii="Arial" w:eastAsia="Times New Roman" w:hAnsi="Arial" w:cs="Arial"/>
          <w:b/>
          <w:color w:val="FF0000"/>
          <w:sz w:val="20"/>
          <w:szCs w:val="20"/>
        </w:rPr>
        <w:t>3.5.9.</w:t>
      </w:r>
      <w:r w:rsidRPr="00F346F4">
        <w:rPr>
          <w:rFonts w:ascii="Arial" w:eastAsia="Times New Roman" w:hAnsi="Arial" w:cs="Arial"/>
          <w:color w:val="FF0000"/>
          <w:sz w:val="20"/>
          <w:szCs w:val="20"/>
        </w:rPr>
        <w:t xml:space="preserve"> Extinguir-se-á a garantia com a restituição da apólice, carta fiança ou autorização para a liberação de importâncias depositadas em dinheiro a título de garantia, acompanhada de declaração do contratante, mediante termo circunstanciado, de que o contratado cumpriu todas as cláusulas do contrato.</w:t>
      </w:r>
    </w:p>
    <w:p w:rsidR="00F346F4" w:rsidRPr="00F346F4" w:rsidRDefault="00F346F4" w:rsidP="00F346F4">
      <w:pPr>
        <w:spacing w:before="100" w:after="0" w:line="276" w:lineRule="auto"/>
        <w:jc w:val="both"/>
        <w:rPr>
          <w:rFonts w:ascii="Arial" w:eastAsia="Times New Roman" w:hAnsi="Arial" w:cs="Arial"/>
          <w:color w:val="FF0000"/>
          <w:sz w:val="20"/>
          <w:szCs w:val="20"/>
        </w:rPr>
      </w:pPr>
    </w:p>
    <w:p w:rsidR="00F346F4" w:rsidRPr="00F346F4" w:rsidRDefault="00F346F4" w:rsidP="00F346F4">
      <w:pPr>
        <w:spacing w:before="100" w:after="0" w:line="276" w:lineRule="auto"/>
        <w:jc w:val="both"/>
        <w:rPr>
          <w:rFonts w:ascii="Arial" w:eastAsia="Times New Roman" w:hAnsi="Arial" w:cs="Arial"/>
          <w:color w:val="FF0000"/>
          <w:sz w:val="20"/>
          <w:szCs w:val="20"/>
        </w:rPr>
      </w:pPr>
      <w:r w:rsidRPr="00F346F4">
        <w:rPr>
          <w:rFonts w:ascii="Arial" w:eastAsia="Times New Roman" w:hAnsi="Arial" w:cs="Arial"/>
          <w:b/>
          <w:color w:val="FF0000"/>
          <w:sz w:val="20"/>
          <w:szCs w:val="20"/>
        </w:rPr>
        <w:t>3.5.10.</w:t>
      </w:r>
      <w:r w:rsidRPr="00F346F4">
        <w:rPr>
          <w:rFonts w:ascii="Arial" w:eastAsia="Times New Roman" w:hAnsi="Arial" w:cs="Arial"/>
          <w:color w:val="FF0000"/>
          <w:sz w:val="20"/>
          <w:szCs w:val="20"/>
        </w:rPr>
        <w:t xml:space="preserve"> O garantidor não é parte para figurar em processo administrativo instaurado pelo contratante, com o objetivo de apurar prejuízos e/ou aplicar sanções à contratada.</w:t>
      </w:r>
    </w:p>
    <w:p w:rsidR="00F346F4" w:rsidRPr="00F346F4" w:rsidRDefault="00F346F4" w:rsidP="00F346F4">
      <w:pPr>
        <w:spacing w:before="100" w:after="0" w:line="276" w:lineRule="auto"/>
        <w:jc w:val="both"/>
        <w:rPr>
          <w:rFonts w:ascii="Arial" w:eastAsia="Times New Roman" w:hAnsi="Arial" w:cs="Arial"/>
          <w:color w:val="FF0000"/>
          <w:sz w:val="20"/>
          <w:szCs w:val="20"/>
        </w:rPr>
      </w:pPr>
    </w:p>
    <w:p w:rsidR="00F346F4" w:rsidRPr="00F346F4" w:rsidRDefault="00F346F4" w:rsidP="00F346F4">
      <w:pPr>
        <w:spacing w:before="100" w:after="0" w:line="276" w:lineRule="auto"/>
        <w:jc w:val="both"/>
        <w:rPr>
          <w:rFonts w:ascii="Arial" w:eastAsia="Times New Roman" w:hAnsi="Arial" w:cs="Arial"/>
          <w:sz w:val="20"/>
          <w:szCs w:val="20"/>
        </w:rPr>
      </w:pPr>
      <w:r w:rsidRPr="00F346F4">
        <w:rPr>
          <w:rFonts w:ascii="Arial" w:eastAsia="Times New Roman" w:hAnsi="Arial" w:cs="Arial"/>
          <w:b/>
          <w:color w:val="FF0000"/>
          <w:sz w:val="20"/>
          <w:szCs w:val="20"/>
        </w:rPr>
        <w:t xml:space="preserve">3.5.11. </w:t>
      </w:r>
      <w:r w:rsidRPr="00F346F4">
        <w:rPr>
          <w:rFonts w:ascii="Arial" w:eastAsia="Times New Roman" w:hAnsi="Arial" w:cs="Arial"/>
          <w:color w:val="FF0000"/>
          <w:sz w:val="20"/>
          <w:szCs w:val="20"/>
        </w:rPr>
        <w:t>A garantia de execução é independente de eventual garantia do produto prevista especificamente no Termo de Referência.</w:t>
      </w:r>
    </w:p>
    <w:p w:rsidR="00F346F4" w:rsidRPr="00F346F4" w:rsidRDefault="00F346F4" w:rsidP="00F346F4">
      <w:pPr>
        <w:spacing w:before="100" w:after="0" w:line="276" w:lineRule="auto"/>
        <w:rPr>
          <w:rFonts w:ascii="Arial" w:eastAsia="Times New Roman" w:hAnsi="Arial" w:cs="Arial"/>
          <w:b/>
          <w:color w:val="FF0000"/>
          <w:sz w:val="20"/>
          <w:szCs w:val="20"/>
        </w:rPr>
      </w:pPr>
    </w:p>
    <w:p w:rsidR="00F346F4" w:rsidRPr="00F346F4" w:rsidRDefault="00F346F4" w:rsidP="00F346F4">
      <w:pPr>
        <w:spacing w:before="100" w:after="0" w:line="276" w:lineRule="auto"/>
        <w:rPr>
          <w:rFonts w:ascii="Arial" w:eastAsia="Times New Roman" w:hAnsi="Arial" w:cs="Arial"/>
          <w:b/>
          <w:color w:val="FF0000"/>
          <w:sz w:val="20"/>
          <w:szCs w:val="20"/>
        </w:rPr>
      </w:pPr>
      <w:r w:rsidRPr="00F346F4">
        <w:rPr>
          <w:rFonts w:ascii="Arial" w:eastAsia="Times New Roman" w:hAnsi="Arial" w:cs="Arial"/>
          <w:b/>
          <w:color w:val="FF0000"/>
          <w:sz w:val="20"/>
          <w:szCs w:val="20"/>
        </w:rPr>
        <w:t>3.6. DA SUSTENTABILIDADE</w:t>
      </w:r>
    </w:p>
    <w:p w:rsidR="00F346F4" w:rsidRPr="00F346F4" w:rsidRDefault="00F346F4" w:rsidP="00F346F4">
      <w:pPr>
        <w:spacing w:before="100" w:after="0" w:line="276" w:lineRule="auto"/>
        <w:rPr>
          <w:rFonts w:ascii="Arial" w:eastAsia="Times New Roman" w:hAnsi="Arial" w:cs="Arial"/>
          <w:color w:val="FF0000"/>
          <w:sz w:val="20"/>
          <w:szCs w:val="20"/>
        </w:rPr>
      </w:pPr>
    </w:p>
    <w:p w:rsidR="00F346F4" w:rsidRPr="00F346F4" w:rsidRDefault="00F346F4" w:rsidP="00F346F4">
      <w:pPr>
        <w:spacing w:before="100" w:after="0" w:line="276" w:lineRule="auto"/>
        <w:rPr>
          <w:rFonts w:ascii="Arial" w:eastAsia="Times New Roman" w:hAnsi="Arial" w:cs="Arial"/>
          <w:color w:val="FF0000"/>
          <w:sz w:val="20"/>
          <w:szCs w:val="20"/>
        </w:rPr>
      </w:pPr>
      <w:r w:rsidRPr="00F346F4">
        <w:rPr>
          <w:rFonts w:ascii="Arial" w:eastAsia="Times New Roman" w:hAnsi="Arial" w:cs="Arial"/>
          <w:b/>
          <w:bCs/>
          <w:color w:val="FF0000"/>
          <w:sz w:val="20"/>
          <w:szCs w:val="20"/>
        </w:rPr>
        <w:t>3.6.1</w:t>
      </w:r>
      <w:r w:rsidRPr="00F346F4">
        <w:rPr>
          <w:rFonts w:ascii="Arial" w:eastAsia="Times New Roman" w:hAnsi="Arial" w:cs="Arial"/>
          <w:color w:val="FF0000"/>
          <w:sz w:val="20"/>
          <w:szCs w:val="20"/>
        </w:rPr>
        <w:t>. A contratada deverá adotar as seguintes práticas na execução do contrato:</w:t>
      </w:r>
    </w:p>
    <w:p w:rsidR="00F346F4" w:rsidRPr="00F346F4" w:rsidRDefault="00F346F4" w:rsidP="00F346F4">
      <w:pPr>
        <w:spacing w:before="100" w:after="0" w:line="276" w:lineRule="auto"/>
        <w:rPr>
          <w:rFonts w:ascii="Arial" w:eastAsia="Times New Roman" w:hAnsi="Arial" w:cs="Arial"/>
          <w:color w:val="FF0000"/>
          <w:sz w:val="20"/>
          <w:szCs w:val="20"/>
        </w:rPr>
      </w:pPr>
    </w:p>
    <w:p w:rsidR="00F346F4" w:rsidRPr="00F346F4" w:rsidRDefault="00F346F4" w:rsidP="00F346F4">
      <w:pPr>
        <w:spacing w:before="100" w:after="0" w:line="276" w:lineRule="auto"/>
        <w:rPr>
          <w:rFonts w:ascii="Arial" w:eastAsia="Times New Roman" w:hAnsi="Arial" w:cs="Arial"/>
          <w:color w:val="FF0000"/>
          <w:sz w:val="20"/>
          <w:szCs w:val="20"/>
        </w:rPr>
      </w:pPr>
      <w:r w:rsidRPr="00F346F4">
        <w:rPr>
          <w:rFonts w:ascii="Arial" w:eastAsia="Times New Roman" w:hAnsi="Arial" w:cs="Arial"/>
          <w:b/>
          <w:bCs/>
          <w:color w:val="FF0000"/>
          <w:sz w:val="20"/>
          <w:szCs w:val="20"/>
        </w:rPr>
        <w:t>3.6.1.1</w:t>
      </w:r>
      <w:r w:rsidRPr="00F346F4">
        <w:rPr>
          <w:rFonts w:ascii="Arial" w:eastAsia="Times New Roman" w:hAnsi="Arial" w:cs="Arial"/>
          <w:color w:val="FF0000"/>
          <w:sz w:val="20"/>
          <w:szCs w:val="20"/>
        </w:rPr>
        <w:t xml:space="preserve"> (...)</w:t>
      </w:r>
    </w:p>
    <w:p w:rsidR="00F346F4" w:rsidRPr="00F346F4" w:rsidRDefault="00F346F4" w:rsidP="00F346F4">
      <w:pPr>
        <w:spacing w:before="100" w:after="0" w:line="276" w:lineRule="auto"/>
        <w:rPr>
          <w:rFonts w:ascii="Arial" w:eastAsia="Times New Roman" w:hAnsi="Arial" w:cs="Arial"/>
          <w:color w:val="FF0000"/>
          <w:sz w:val="20"/>
          <w:szCs w:val="20"/>
        </w:rPr>
      </w:pPr>
    </w:p>
    <w:p w:rsidR="00F346F4" w:rsidRPr="00F346F4" w:rsidRDefault="00F346F4" w:rsidP="00F346F4">
      <w:pPr>
        <w:pBdr>
          <w:top w:val="single" w:sz="4" w:space="1" w:color="auto"/>
          <w:left w:val="single" w:sz="4" w:space="4" w:color="auto"/>
          <w:bottom w:val="single" w:sz="4" w:space="1" w:color="auto"/>
          <w:right w:val="single" w:sz="4" w:space="4" w:color="auto"/>
        </w:pBdr>
        <w:shd w:val="clear" w:color="auto" w:fill="FFFF00"/>
        <w:spacing w:before="100" w:after="0" w:line="276" w:lineRule="auto"/>
        <w:jc w:val="both"/>
        <w:rPr>
          <w:rFonts w:ascii="Arial" w:eastAsia="Times New Roman" w:hAnsi="Arial" w:cs="Arial"/>
          <w:b/>
          <w:sz w:val="20"/>
          <w:szCs w:val="20"/>
          <w:lang w:eastAsia="pt-BR"/>
        </w:rPr>
      </w:pPr>
      <w:r w:rsidRPr="00F346F4">
        <w:rPr>
          <w:rFonts w:ascii="Arial" w:eastAsia="Times New Roman" w:hAnsi="Arial" w:cs="Arial"/>
          <w:b/>
          <w:sz w:val="20"/>
          <w:szCs w:val="20"/>
          <w:lang w:eastAsia="pt-BR"/>
        </w:rPr>
        <w:t>Orientações práticas:</w:t>
      </w:r>
    </w:p>
    <w:p w:rsidR="00F346F4" w:rsidRPr="00F346F4" w:rsidRDefault="00F346F4" w:rsidP="00F346F4">
      <w:pPr>
        <w:pBdr>
          <w:top w:val="single" w:sz="4" w:space="1" w:color="auto"/>
          <w:left w:val="single" w:sz="4" w:space="4" w:color="auto"/>
          <w:bottom w:val="single" w:sz="4" w:space="1" w:color="auto"/>
          <w:right w:val="single" w:sz="4" w:space="4" w:color="auto"/>
        </w:pBdr>
        <w:shd w:val="clear" w:color="auto" w:fill="FFFF00"/>
        <w:spacing w:before="100" w:after="0" w:line="276" w:lineRule="auto"/>
        <w:jc w:val="both"/>
        <w:rPr>
          <w:rFonts w:ascii="Arial" w:eastAsia="Times New Roman" w:hAnsi="Arial" w:cs="Arial"/>
          <w:sz w:val="20"/>
          <w:szCs w:val="20"/>
          <w:lang w:eastAsia="pt-BR"/>
        </w:rPr>
      </w:pPr>
    </w:p>
    <w:p w:rsidR="00F346F4" w:rsidRPr="00F346F4" w:rsidRDefault="00F346F4" w:rsidP="00F346F4">
      <w:pPr>
        <w:pBdr>
          <w:top w:val="single" w:sz="4" w:space="1" w:color="auto"/>
          <w:left w:val="single" w:sz="4" w:space="4" w:color="auto"/>
          <w:bottom w:val="single" w:sz="4" w:space="1" w:color="auto"/>
          <w:right w:val="single" w:sz="4" w:space="4" w:color="auto"/>
        </w:pBdr>
        <w:shd w:val="clear" w:color="auto" w:fill="FFFF00"/>
        <w:spacing w:before="100" w:after="0" w:line="276" w:lineRule="auto"/>
        <w:jc w:val="both"/>
        <w:rPr>
          <w:rFonts w:ascii="Arial" w:eastAsia="Times New Roman" w:hAnsi="Arial" w:cs="Arial"/>
          <w:sz w:val="20"/>
          <w:szCs w:val="20"/>
          <w:lang w:eastAsia="pt-BR"/>
        </w:rPr>
      </w:pPr>
      <w:r w:rsidRPr="00F346F4">
        <w:rPr>
          <w:rFonts w:ascii="Arial" w:eastAsia="Times New Roman" w:hAnsi="Arial" w:cs="Arial"/>
          <w:b/>
          <w:bCs/>
          <w:sz w:val="20"/>
          <w:szCs w:val="20"/>
          <w:lang w:eastAsia="pt-BR"/>
        </w:rPr>
        <w:t>Sustentabilidade</w:t>
      </w:r>
      <w:r w:rsidRPr="00F346F4">
        <w:rPr>
          <w:rFonts w:ascii="Arial" w:eastAsia="Times New Roman" w:hAnsi="Arial" w:cs="Arial"/>
          <w:sz w:val="20"/>
          <w:szCs w:val="20"/>
          <w:lang w:eastAsia="pt-BR"/>
        </w:rPr>
        <w:t>: O subitem 3.6 deverá indicar as práticas de sustentabilidade aplicáveis ao objeto.</w:t>
      </w:r>
    </w:p>
    <w:p w:rsidR="00F346F4" w:rsidRPr="00F346F4" w:rsidRDefault="00F346F4" w:rsidP="00F346F4">
      <w:pPr>
        <w:pBdr>
          <w:top w:val="single" w:sz="4" w:space="1" w:color="auto"/>
          <w:left w:val="single" w:sz="4" w:space="4" w:color="auto"/>
          <w:bottom w:val="single" w:sz="4" w:space="1" w:color="auto"/>
          <w:right w:val="single" w:sz="4" w:space="4" w:color="auto"/>
        </w:pBdr>
        <w:shd w:val="clear" w:color="auto" w:fill="FFFF00"/>
        <w:spacing w:before="100" w:after="0" w:line="276" w:lineRule="auto"/>
        <w:jc w:val="both"/>
        <w:rPr>
          <w:rFonts w:ascii="Arial" w:eastAsia="Times New Roman" w:hAnsi="Arial" w:cs="Arial"/>
          <w:sz w:val="20"/>
          <w:szCs w:val="20"/>
          <w:lang w:eastAsia="pt-BR"/>
        </w:rPr>
      </w:pPr>
      <w:r w:rsidRPr="00F346F4">
        <w:rPr>
          <w:rFonts w:ascii="Arial" w:eastAsia="Times New Roman" w:hAnsi="Arial" w:cs="Arial"/>
          <w:sz w:val="20"/>
          <w:szCs w:val="20"/>
          <w:lang w:eastAsia="pt-BR"/>
        </w:rPr>
        <w:t>Para promover a escolha do(s) critério(s) de sustentabilidade em um determinado certame é indispensável que a Administração Pública, na fase de planejamento da contratação: (a) avalie se o critério de sustentabilidade escolhido possui um nexo de pertinência com o objeto que se está contratando; (b) indique os atos normativos que dê suporte para sua exigência; (c)fixe parâmetros objetivos no instrumento convocatório que permitam avaliar o cumprimento ou não dos critérios de sustentabilidade, atentando-se para as práticas de mercado e as exigências legais.</w:t>
      </w:r>
    </w:p>
    <w:p w:rsidR="00F346F4" w:rsidRPr="00F346F4" w:rsidRDefault="00F346F4" w:rsidP="00F346F4">
      <w:pPr>
        <w:spacing w:before="100" w:after="0" w:line="276" w:lineRule="auto"/>
        <w:rPr>
          <w:rFonts w:ascii="Arial" w:eastAsia="Times New Roman" w:hAnsi="Arial" w:cs="Arial"/>
          <w:color w:val="FF0000"/>
          <w:sz w:val="20"/>
          <w:szCs w:val="20"/>
        </w:rPr>
      </w:pPr>
    </w:p>
    <w:p w:rsidR="00F346F4" w:rsidRPr="00F346F4" w:rsidRDefault="00F346F4" w:rsidP="00F346F4">
      <w:pPr>
        <w:spacing w:before="100" w:after="0" w:line="276" w:lineRule="auto"/>
        <w:jc w:val="both"/>
        <w:rPr>
          <w:rFonts w:ascii="Arial" w:eastAsia="Times New Roman" w:hAnsi="Arial" w:cs="Arial"/>
          <w:b/>
          <w:sz w:val="20"/>
          <w:szCs w:val="20"/>
          <w:lang w:eastAsia="pt-BR"/>
        </w:rPr>
      </w:pPr>
      <w:r w:rsidRPr="00F346F4">
        <w:rPr>
          <w:rFonts w:ascii="Arial" w:eastAsia="Times New Roman" w:hAnsi="Arial" w:cs="Arial"/>
          <w:b/>
          <w:bCs/>
          <w:color w:val="FF0000"/>
          <w:sz w:val="20"/>
          <w:szCs w:val="20"/>
        </w:rPr>
        <w:t>3.7.</w:t>
      </w:r>
      <w:r w:rsidRPr="00F346F4">
        <w:rPr>
          <w:rFonts w:ascii="Arial" w:eastAsia="Times New Roman" w:hAnsi="Arial" w:cs="Arial"/>
          <w:color w:val="FF0000"/>
          <w:sz w:val="20"/>
          <w:szCs w:val="20"/>
        </w:rPr>
        <w:t xml:space="preserve"> </w:t>
      </w:r>
      <w:r w:rsidRPr="00F346F4">
        <w:rPr>
          <w:rFonts w:ascii="Arial" w:eastAsia="Times New Roman" w:hAnsi="Arial" w:cs="Arial"/>
          <w:b/>
          <w:sz w:val="20"/>
          <w:szCs w:val="20"/>
          <w:lang w:eastAsia="pt-BR"/>
        </w:rPr>
        <w:t>CONSÓRCIO</w:t>
      </w:r>
    </w:p>
    <w:p w:rsidR="00F346F4" w:rsidRPr="00F346F4" w:rsidRDefault="00F346F4" w:rsidP="00F346F4">
      <w:pPr>
        <w:spacing w:before="100" w:after="0" w:line="276" w:lineRule="auto"/>
        <w:jc w:val="both"/>
        <w:rPr>
          <w:rFonts w:ascii="Arial" w:eastAsia="Times New Roman" w:hAnsi="Arial" w:cs="Arial"/>
          <w:b/>
          <w:sz w:val="20"/>
          <w:szCs w:val="20"/>
          <w:lang w:eastAsia="pt-BR"/>
        </w:rPr>
      </w:pPr>
    </w:p>
    <w:p w:rsidR="00F346F4" w:rsidRPr="00F346F4" w:rsidRDefault="00F346F4" w:rsidP="00F346F4">
      <w:pPr>
        <w:spacing w:before="100" w:after="0" w:line="276" w:lineRule="auto"/>
        <w:jc w:val="both"/>
        <w:rPr>
          <w:rFonts w:ascii="Arial" w:eastAsia="Times New Roman" w:hAnsi="Arial" w:cs="Arial"/>
          <w:color w:val="FF0000"/>
          <w:sz w:val="20"/>
          <w:szCs w:val="20"/>
          <w:lang w:eastAsia="pt-BR"/>
        </w:rPr>
      </w:pPr>
      <w:r w:rsidRPr="00F346F4">
        <w:rPr>
          <w:rFonts w:ascii="Arial" w:eastAsia="Times New Roman" w:hAnsi="Arial" w:cs="Arial"/>
          <w:b/>
          <w:color w:val="FF0000"/>
          <w:sz w:val="20"/>
          <w:szCs w:val="20"/>
          <w:lang w:eastAsia="pt-BR"/>
        </w:rPr>
        <w:t xml:space="preserve">3.7.1. </w:t>
      </w:r>
      <w:r w:rsidRPr="00F346F4">
        <w:rPr>
          <w:rFonts w:ascii="Arial" w:eastAsia="Times New Roman" w:hAnsi="Arial" w:cs="Arial"/>
          <w:b/>
          <w:color w:val="FF0000"/>
          <w:sz w:val="20"/>
          <w:szCs w:val="20"/>
          <w:u w:val="single"/>
          <w:lang w:eastAsia="pt-BR"/>
        </w:rPr>
        <w:t>NÃO</w:t>
      </w:r>
      <w:r w:rsidRPr="00F346F4">
        <w:rPr>
          <w:rFonts w:ascii="Arial" w:eastAsia="Times New Roman" w:hAnsi="Arial" w:cs="Arial"/>
          <w:b/>
          <w:color w:val="FF0000"/>
          <w:sz w:val="20"/>
          <w:szCs w:val="20"/>
          <w:lang w:eastAsia="pt-BR"/>
        </w:rPr>
        <w:t xml:space="preserve"> </w:t>
      </w:r>
      <w:r w:rsidRPr="00F346F4">
        <w:rPr>
          <w:rFonts w:ascii="Arial" w:eastAsia="Times New Roman" w:hAnsi="Arial" w:cs="Arial"/>
          <w:color w:val="FF0000"/>
          <w:sz w:val="20"/>
          <w:szCs w:val="20"/>
          <w:lang w:eastAsia="pt-BR"/>
        </w:rPr>
        <w:t>será permitida a participação de empresas em regime de consórcio, pelas razões constantes em tópico específico do Estudo Técnico Preliminar (justificativa para o parcelamento ou não da contratação).</w:t>
      </w:r>
    </w:p>
    <w:p w:rsidR="00F346F4" w:rsidRPr="00F346F4" w:rsidRDefault="00F346F4" w:rsidP="00F346F4">
      <w:pPr>
        <w:spacing w:before="100" w:after="0" w:line="276" w:lineRule="auto"/>
        <w:jc w:val="both"/>
        <w:rPr>
          <w:rFonts w:ascii="Arial" w:eastAsia="Times New Roman" w:hAnsi="Arial" w:cs="Arial"/>
          <w:color w:val="FF0000"/>
          <w:sz w:val="20"/>
          <w:szCs w:val="20"/>
          <w:lang w:eastAsia="pt-BR"/>
        </w:rPr>
      </w:pPr>
    </w:p>
    <w:p w:rsidR="00F346F4" w:rsidRPr="00F346F4" w:rsidRDefault="00F346F4" w:rsidP="00F346F4">
      <w:pPr>
        <w:spacing w:before="100" w:after="0" w:line="276" w:lineRule="auto"/>
        <w:jc w:val="both"/>
        <w:rPr>
          <w:rFonts w:ascii="Arial" w:eastAsia="Times New Roman" w:hAnsi="Arial" w:cs="Arial"/>
          <w:b/>
          <w:color w:val="FF0000"/>
          <w:sz w:val="20"/>
          <w:szCs w:val="20"/>
          <w:lang w:eastAsia="pt-BR"/>
        </w:rPr>
      </w:pPr>
      <w:r w:rsidRPr="00F346F4">
        <w:rPr>
          <w:rFonts w:ascii="Arial" w:eastAsia="Times New Roman" w:hAnsi="Arial" w:cs="Arial"/>
          <w:b/>
          <w:color w:val="FF0000"/>
          <w:sz w:val="20"/>
          <w:szCs w:val="20"/>
          <w:highlight w:val="yellow"/>
          <w:lang w:eastAsia="pt-BR"/>
        </w:rPr>
        <w:t>OU</w:t>
      </w:r>
    </w:p>
    <w:p w:rsidR="00F346F4" w:rsidRPr="00F346F4" w:rsidRDefault="00F346F4" w:rsidP="00F346F4">
      <w:pPr>
        <w:spacing w:before="100" w:after="0" w:line="276" w:lineRule="auto"/>
        <w:jc w:val="both"/>
        <w:rPr>
          <w:rFonts w:ascii="Arial" w:eastAsia="Times New Roman" w:hAnsi="Arial" w:cs="Arial"/>
          <w:b/>
          <w:color w:val="FF0000"/>
          <w:sz w:val="20"/>
          <w:szCs w:val="20"/>
          <w:lang w:eastAsia="pt-BR"/>
        </w:rPr>
      </w:pPr>
    </w:p>
    <w:p w:rsidR="00F346F4" w:rsidRPr="00F346F4" w:rsidRDefault="00F346F4" w:rsidP="00F346F4">
      <w:pPr>
        <w:spacing w:before="100" w:after="0" w:line="276" w:lineRule="auto"/>
        <w:jc w:val="both"/>
        <w:rPr>
          <w:rFonts w:ascii="Arial" w:eastAsia="Times New Roman" w:hAnsi="Arial" w:cs="Arial"/>
          <w:color w:val="FF0000"/>
          <w:sz w:val="20"/>
          <w:szCs w:val="20"/>
          <w:lang w:eastAsia="pt-BR"/>
        </w:rPr>
      </w:pPr>
      <w:r w:rsidRPr="00F346F4">
        <w:rPr>
          <w:rFonts w:ascii="Arial" w:eastAsia="Times New Roman" w:hAnsi="Arial" w:cs="Arial"/>
          <w:b/>
          <w:color w:val="FF0000"/>
          <w:sz w:val="20"/>
          <w:szCs w:val="20"/>
          <w:lang w:eastAsia="pt-BR"/>
        </w:rPr>
        <w:t xml:space="preserve">3.7.1. </w:t>
      </w:r>
      <w:r w:rsidRPr="00F346F4">
        <w:rPr>
          <w:rFonts w:ascii="Arial" w:eastAsia="Times New Roman" w:hAnsi="Arial" w:cs="Arial"/>
          <w:b/>
          <w:color w:val="FF0000"/>
          <w:sz w:val="20"/>
          <w:szCs w:val="20"/>
          <w:u w:val="single"/>
          <w:lang w:eastAsia="pt-BR"/>
        </w:rPr>
        <w:t>NÃO</w:t>
      </w:r>
      <w:r w:rsidRPr="00F346F4">
        <w:rPr>
          <w:rFonts w:ascii="Arial" w:eastAsia="Times New Roman" w:hAnsi="Arial" w:cs="Arial"/>
          <w:b/>
          <w:color w:val="FF0000"/>
          <w:sz w:val="20"/>
          <w:szCs w:val="20"/>
          <w:lang w:eastAsia="pt-BR"/>
        </w:rPr>
        <w:t xml:space="preserve"> </w:t>
      </w:r>
      <w:r w:rsidRPr="00F346F4">
        <w:rPr>
          <w:rFonts w:ascii="Arial" w:eastAsia="Times New Roman" w:hAnsi="Arial" w:cs="Arial"/>
          <w:color w:val="FF0000"/>
          <w:sz w:val="20"/>
          <w:szCs w:val="20"/>
          <w:lang w:eastAsia="pt-BR"/>
        </w:rPr>
        <w:t xml:space="preserve">será permitida a participação de empresas em regime de consórcio, pelas seguintes razões: </w:t>
      </w:r>
    </w:p>
    <w:p w:rsidR="00F346F4" w:rsidRPr="00F346F4" w:rsidRDefault="00F346F4" w:rsidP="00F346F4">
      <w:pPr>
        <w:spacing w:before="100" w:after="0" w:line="276" w:lineRule="auto"/>
        <w:jc w:val="both"/>
        <w:rPr>
          <w:rFonts w:ascii="Arial" w:eastAsia="Times New Roman" w:hAnsi="Arial" w:cs="Arial"/>
          <w:color w:val="FF0000"/>
          <w:sz w:val="20"/>
          <w:szCs w:val="20"/>
          <w:lang w:eastAsia="pt-BR"/>
        </w:rPr>
      </w:pPr>
    </w:p>
    <w:p w:rsidR="00F346F4" w:rsidRPr="00F346F4" w:rsidRDefault="00F346F4" w:rsidP="00F346F4">
      <w:pPr>
        <w:spacing w:before="100" w:after="0" w:line="276" w:lineRule="auto"/>
        <w:jc w:val="both"/>
        <w:rPr>
          <w:rFonts w:ascii="Arial" w:eastAsia="Times New Roman" w:hAnsi="Arial" w:cs="Arial"/>
          <w:color w:val="FF0000"/>
          <w:sz w:val="20"/>
          <w:szCs w:val="20"/>
          <w:lang w:eastAsia="pt-BR"/>
        </w:rPr>
      </w:pPr>
      <w:r w:rsidRPr="00F346F4">
        <w:rPr>
          <w:rFonts w:ascii="Arial" w:eastAsia="Times New Roman" w:hAnsi="Arial" w:cs="Arial"/>
          <w:b/>
          <w:color w:val="FF0000"/>
          <w:sz w:val="20"/>
          <w:szCs w:val="20"/>
          <w:lang w:eastAsia="pt-BR"/>
        </w:rPr>
        <w:t>3.7.1.1.</w:t>
      </w:r>
      <w:r w:rsidRPr="00F346F4">
        <w:rPr>
          <w:rFonts w:ascii="Arial" w:eastAsia="Times New Roman" w:hAnsi="Arial" w:cs="Arial"/>
          <w:color w:val="FF0000"/>
          <w:sz w:val="20"/>
          <w:szCs w:val="20"/>
          <w:lang w:eastAsia="pt-BR"/>
        </w:rPr>
        <w:t xml:space="preserve"> </w:t>
      </w:r>
      <w:r w:rsidRPr="00F346F4">
        <w:rPr>
          <w:rFonts w:ascii="Arial" w:eastAsia="Times New Roman" w:hAnsi="Arial" w:cs="Arial"/>
          <w:color w:val="FF0000"/>
          <w:sz w:val="20"/>
          <w:szCs w:val="20"/>
          <w:highlight w:val="yellow"/>
          <w:lang w:eastAsia="pt-BR"/>
        </w:rPr>
        <w:t>(...)</w:t>
      </w:r>
    </w:p>
    <w:p w:rsidR="00F346F4" w:rsidRPr="00F346F4" w:rsidRDefault="00F346F4" w:rsidP="00F346F4">
      <w:pPr>
        <w:spacing w:before="100" w:after="0" w:line="276" w:lineRule="auto"/>
        <w:jc w:val="both"/>
        <w:rPr>
          <w:rFonts w:ascii="Arial" w:eastAsia="Times New Roman" w:hAnsi="Arial" w:cs="Arial"/>
          <w:color w:val="FF0000"/>
          <w:sz w:val="20"/>
          <w:szCs w:val="20"/>
          <w:lang w:eastAsia="pt-BR"/>
        </w:rPr>
      </w:pPr>
    </w:p>
    <w:p w:rsidR="00F346F4" w:rsidRPr="00F346F4" w:rsidRDefault="00F346F4" w:rsidP="00F346F4">
      <w:pPr>
        <w:spacing w:before="100" w:after="0" w:line="276" w:lineRule="auto"/>
        <w:jc w:val="both"/>
        <w:rPr>
          <w:rFonts w:ascii="Arial" w:eastAsia="Times New Roman" w:hAnsi="Arial" w:cs="Arial"/>
          <w:b/>
          <w:color w:val="FF0000"/>
          <w:sz w:val="20"/>
          <w:szCs w:val="20"/>
          <w:lang w:eastAsia="pt-BR"/>
        </w:rPr>
      </w:pPr>
      <w:r w:rsidRPr="00F346F4">
        <w:rPr>
          <w:rFonts w:ascii="Arial" w:eastAsia="Times New Roman" w:hAnsi="Arial" w:cs="Arial"/>
          <w:b/>
          <w:color w:val="FF0000"/>
          <w:sz w:val="20"/>
          <w:szCs w:val="20"/>
          <w:highlight w:val="yellow"/>
          <w:lang w:eastAsia="pt-BR"/>
        </w:rPr>
        <w:t>OU</w:t>
      </w:r>
    </w:p>
    <w:p w:rsidR="00F346F4" w:rsidRPr="00F346F4" w:rsidRDefault="00F346F4" w:rsidP="00F346F4">
      <w:pPr>
        <w:spacing w:before="100" w:after="0" w:line="276" w:lineRule="auto"/>
        <w:jc w:val="both"/>
        <w:rPr>
          <w:rFonts w:ascii="Arial" w:eastAsia="Times New Roman" w:hAnsi="Arial" w:cs="Arial"/>
          <w:b/>
          <w:color w:val="FF0000"/>
          <w:sz w:val="20"/>
          <w:szCs w:val="20"/>
          <w:lang w:eastAsia="pt-BR"/>
        </w:rPr>
      </w:pPr>
    </w:p>
    <w:p w:rsidR="00F346F4" w:rsidRPr="00F346F4" w:rsidRDefault="00F346F4" w:rsidP="00F346F4">
      <w:pPr>
        <w:spacing w:before="100" w:after="0" w:line="276" w:lineRule="auto"/>
        <w:jc w:val="both"/>
        <w:rPr>
          <w:rFonts w:ascii="Arial" w:eastAsia="Times New Roman" w:hAnsi="Arial" w:cs="Arial"/>
          <w:color w:val="FF0000"/>
          <w:sz w:val="20"/>
          <w:szCs w:val="20"/>
          <w:lang w:eastAsia="pt-BR"/>
        </w:rPr>
      </w:pPr>
      <w:r w:rsidRPr="00F346F4">
        <w:rPr>
          <w:rFonts w:ascii="Arial" w:eastAsia="Times New Roman" w:hAnsi="Arial" w:cs="Arial"/>
          <w:b/>
          <w:color w:val="FF0000"/>
          <w:sz w:val="20"/>
          <w:szCs w:val="20"/>
          <w:lang w:eastAsia="pt-BR"/>
        </w:rPr>
        <w:t>3.7.1</w:t>
      </w:r>
      <w:r w:rsidRPr="00F346F4">
        <w:rPr>
          <w:rFonts w:ascii="Arial" w:eastAsia="Times New Roman" w:hAnsi="Arial" w:cs="Arial"/>
          <w:color w:val="FF0000"/>
          <w:sz w:val="20"/>
          <w:szCs w:val="20"/>
          <w:lang w:eastAsia="pt-BR"/>
        </w:rPr>
        <w:t>. Será permitida a participação de empresas em regime de consórcio, atendidas as regras estabelecidas no Edital.</w:t>
      </w:r>
    </w:p>
    <w:p w:rsidR="00F346F4" w:rsidRPr="00F346F4" w:rsidRDefault="00F346F4" w:rsidP="00F346F4">
      <w:pPr>
        <w:spacing w:before="100" w:after="0" w:line="276" w:lineRule="auto"/>
        <w:jc w:val="both"/>
        <w:rPr>
          <w:rFonts w:ascii="Arial" w:eastAsia="Times New Roman" w:hAnsi="Arial" w:cs="Arial"/>
          <w:color w:val="FF0000"/>
          <w:sz w:val="20"/>
          <w:szCs w:val="20"/>
          <w:lang w:eastAsia="pt-BR"/>
        </w:rPr>
      </w:pPr>
    </w:p>
    <w:p w:rsidR="00F346F4" w:rsidRPr="00F346F4" w:rsidRDefault="00F346F4" w:rsidP="00F346F4">
      <w:pPr>
        <w:spacing w:before="100" w:after="0" w:line="276" w:lineRule="auto"/>
        <w:jc w:val="both"/>
        <w:rPr>
          <w:rFonts w:ascii="Arial" w:eastAsia="Times New Roman" w:hAnsi="Arial" w:cs="Arial"/>
          <w:color w:val="FF0000"/>
          <w:sz w:val="20"/>
          <w:szCs w:val="20"/>
          <w:lang w:eastAsia="pt-BR"/>
        </w:rPr>
      </w:pPr>
      <w:r w:rsidRPr="00F346F4">
        <w:rPr>
          <w:rFonts w:ascii="Arial" w:eastAsia="Times New Roman" w:hAnsi="Arial" w:cs="Arial"/>
          <w:b/>
          <w:bCs/>
          <w:color w:val="FF0000"/>
          <w:sz w:val="20"/>
          <w:szCs w:val="20"/>
          <w:lang w:eastAsia="pt-BR"/>
        </w:rPr>
        <w:t>3.7.1.1.</w:t>
      </w:r>
      <w:r w:rsidRPr="00F346F4">
        <w:rPr>
          <w:rFonts w:ascii="Arial" w:eastAsia="Times New Roman" w:hAnsi="Arial" w:cs="Arial"/>
          <w:color w:val="FF0000"/>
          <w:sz w:val="20"/>
          <w:szCs w:val="20"/>
        </w:rPr>
        <w:t xml:space="preserve"> </w:t>
      </w:r>
      <w:r w:rsidRPr="00F346F4">
        <w:rPr>
          <w:rFonts w:ascii="Arial" w:eastAsia="Times New Roman" w:hAnsi="Arial" w:cs="Arial"/>
          <w:color w:val="FF0000"/>
          <w:sz w:val="20"/>
          <w:szCs w:val="20"/>
          <w:lang w:eastAsia="pt-BR"/>
        </w:rPr>
        <w:t xml:space="preserve">O número máximo de empresas consorciadas será de </w:t>
      </w:r>
      <w:r w:rsidRPr="00F346F4">
        <w:rPr>
          <w:rFonts w:ascii="Arial" w:eastAsia="Times New Roman" w:hAnsi="Arial" w:cs="Arial"/>
          <w:color w:val="FF0000"/>
          <w:sz w:val="20"/>
          <w:szCs w:val="20"/>
          <w:highlight w:val="yellow"/>
          <w:lang w:eastAsia="pt-BR"/>
        </w:rPr>
        <w:t>(...)</w:t>
      </w:r>
      <w:r w:rsidRPr="00F346F4">
        <w:rPr>
          <w:rFonts w:ascii="Arial" w:eastAsia="Times New Roman" w:hAnsi="Arial" w:cs="Arial"/>
          <w:color w:val="FF0000"/>
          <w:sz w:val="20"/>
          <w:szCs w:val="20"/>
          <w:lang w:eastAsia="pt-BR"/>
        </w:rPr>
        <w:t>, pelas razões constantes em tópico específico do Estudo Técnico Preliminar (justificativa para o parcelamento ou não da contratação).</w:t>
      </w:r>
    </w:p>
    <w:p w:rsidR="00F346F4" w:rsidRPr="00F346F4" w:rsidRDefault="00F346F4" w:rsidP="00F346F4">
      <w:pPr>
        <w:spacing w:before="100" w:after="0" w:line="276" w:lineRule="auto"/>
        <w:jc w:val="both"/>
        <w:rPr>
          <w:rFonts w:ascii="Arial" w:eastAsia="Times New Roman" w:hAnsi="Arial" w:cs="Arial"/>
          <w:color w:val="2A4F1C"/>
          <w:sz w:val="20"/>
          <w:szCs w:val="20"/>
          <w:lang w:eastAsia="pt-BR"/>
        </w:rPr>
      </w:pPr>
    </w:p>
    <w:p w:rsidR="00F346F4" w:rsidRPr="00F346F4" w:rsidRDefault="00F346F4" w:rsidP="00F346F4">
      <w:pPr>
        <w:spacing w:before="100" w:after="0" w:line="276" w:lineRule="auto"/>
        <w:jc w:val="both"/>
        <w:rPr>
          <w:rFonts w:ascii="Arial" w:eastAsia="Times New Roman" w:hAnsi="Arial" w:cs="Arial"/>
          <w:b/>
          <w:bCs/>
          <w:color w:val="2A4F1C"/>
          <w:sz w:val="20"/>
          <w:szCs w:val="20"/>
          <w:lang w:eastAsia="pt-BR"/>
        </w:rPr>
      </w:pPr>
      <w:r w:rsidRPr="00F346F4">
        <w:rPr>
          <w:rFonts w:ascii="Arial" w:eastAsia="Times New Roman" w:hAnsi="Arial" w:cs="Arial"/>
          <w:b/>
          <w:bCs/>
          <w:color w:val="2A4F1C"/>
          <w:sz w:val="20"/>
          <w:szCs w:val="20"/>
          <w:highlight w:val="yellow"/>
          <w:lang w:eastAsia="pt-BR"/>
        </w:rPr>
        <w:t>OU</w:t>
      </w:r>
    </w:p>
    <w:p w:rsidR="00F346F4" w:rsidRPr="00F346F4" w:rsidRDefault="00F346F4" w:rsidP="00F346F4">
      <w:pPr>
        <w:spacing w:before="100" w:after="0" w:line="276" w:lineRule="auto"/>
        <w:jc w:val="both"/>
        <w:rPr>
          <w:rFonts w:ascii="Arial" w:eastAsia="Times New Roman" w:hAnsi="Arial" w:cs="Arial"/>
          <w:color w:val="FF0000"/>
          <w:sz w:val="20"/>
          <w:szCs w:val="20"/>
          <w:lang w:eastAsia="pt-BR"/>
        </w:rPr>
      </w:pPr>
    </w:p>
    <w:p w:rsidR="00F346F4" w:rsidRPr="00F346F4" w:rsidRDefault="00F346F4" w:rsidP="00F346F4">
      <w:pPr>
        <w:spacing w:before="100" w:after="0" w:line="276" w:lineRule="auto"/>
        <w:jc w:val="both"/>
        <w:rPr>
          <w:rFonts w:ascii="Arial" w:eastAsia="Times New Roman" w:hAnsi="Arial" w:cs="Arial"/>
          <w:color w:val="FF0000"/>
          <w:sz w:val="20"/>
          <w:szCs w:val="20"/>
          <w:lang w:eastAsia="pt-BR"/>
        </w:rPr>
      </w:pPr>
      <w:r w:rsidRPr="00F346F4">
        <w:rPr>
          <w:rFonts w:ascii="Arial" w:eastAsia="Times New Roman" w:hAnsi="Arial" w:cs="Arial"/>
          <w:b/>
          <w:bCs/>
          <w:color w:val="FF0000"/>
          <w:sz w:val="20"/>
          <w:szCs w:val="20"/>
          <w:lang w:eastAsia="pt-BR"/>
        </w:rPr>
        <w:t>3.7.1.1.</w:t>
      </w:r>
      <w:r w:rsidRPr="00F346F4">
        <w:rPr>
          <w:rFonts w:ascii="Arial" w:eastAsia="Times New Roman" w:hAnsi="Arial" w:cs="Arial"/>
          <w:sz w:val="20"/>
          <w:szCs w:val="20"/>
        </w:rPr>
        <w:t xml:space="preserve"> </w:t>
      </w:r>
      <w:r w:rsidRPr="00F346F4">
        <w:rPr>
          <w:rFonts w:ascii="Arial" w:eastAsia="Times New Roman" w:hAnsi="Arial" w:cs="Arial"/>
          <w:color w:val="FF0000"/>
          <w:sz w:val="20"/>
          <w:szCs w:val="20"/>
          <w:lang w:eastAsia="pt-BR"/>
        </w:rPr>
        <w:t xml:space="preserve">O número máximo de empresas consorciadas será de </w:t>
      </w:r>
      <w:r w:rsidRPr="00F346F4">
        <w:rPr>
          <w:rFonts w:ascii="Arial" w:eastAsia="Times New Roman" w:hAnsi="Arial" w:cs="Arial"/>
          <w:color w:val="FF0000"/>
          <w:sz w:val="20"/>
          <w:szCs w:val="20"/>
          <w:highlight w:val="yellow"/>
          <w:lang w:eastAsia="pt-BR"/>
        </w:rPr>
        <w:t>(...)</w:t>
      </w:r>
      <w:r w:rsidRPr="00F346F4">
        <w:rPr>
          <w:rFonts w:ascii="Arial" w:eastAsia="Times New Roman" w:hAnsi="Arial" w:cs="Arial"/>
          <w:color w:val="FF0000"/>
          <w:sz w:val="20"/>
          <w:szCs w:val="20"/>
          <w:lang w:eastAsia="pt-BR"/>
        </w:rPr>
        <w:t>, pelas seguintes razões:</w:t>
      </w:r>
    </w:p>
    <w:p w:rsidR="00F346F4" w:rsidRPr="00F346F4" w:rsidRDefault="00F346F4" w:rsidP="00F346F4">
      <w:pPr>
        <w:spacing w:before="100" w:after="0" w:line="276" w:lineRule="auto"/>
        <w:jc w:val="both"/>
        <w:rPr>
          <w:rFonts w:ascii="Arial" w:eastAsia="Times New Roman" w:hAnsi="Arial" w:cs="Arial"/>
          <w:color w:val="FF0000"/>
          <w:sz w:val="20"/>
          <w:szCs w:val="20"/>
          <w:lang w:eastAsia="pt-BR"/>
        </w:rPr>
      </w:pPr>
    </w:p>
    <w:p w:rsidR="00F346F4" w:rsidRPr="00F346F4" w:rsidRDefault="00F346F4" w:rsidP="00F346F4">
      <w:pPr>
        <w:spacing w:before="100" w:after="0" w:line="276" w:lineRule="auto"/>
        <w:jc w:val="both"/>
        <w:rPr>
          <w:rFonts w:ascii="Arial" w:eastAsia="Times New Roman" w:hAnsi="Arial" w:cs="Arial"/>
          <w:color w:val="FF0000"/>
          <w:sz w:val="20"/>
          <w:szCs w:val="20"/>
          <w:lang w:eastAsia="pt-BR"/>
        </w:rPr>
      </w:pPr>
      <w:r w:rsidRPr="00F346F4">
        <w:rPr>
          <w:rFonts w:ascii="Arial" w:eastAsia="Times New Roman" w:hAnsi="Arial" w:cs="Arial"/>
          <w:color w:val="FF0000"/>
          <w:sz w:val="20"/>
          <w:szCs w:val="20"/>
          <w:lang w:eastAsia="pt-BR"/>
        </w:rPr>
        <w:t xml:space="preserve">I - </w:t>
      </w:r>
      <w:r w:rsidRPr="00F346F4">
        <w:rPr>
          <w:rFonts w:ascii="Arial" w:eastAsia="Times New Roman" w:hAnsi="Arial" w:cs="Arial"/>
          <w:color w:val="FF0000"/>
          <w:sz w:val="20"/>
          <w:szCs w:val="20"/>
          <w:highlight w:val="yellow"/>
          <w:lang w:eastAsia="pt-BR"/>
        </w:rPr>
        <w:t>(.........)</w:t>
      </w:r>
    </w:p>
    <w:p w:rsidR="00F346F4" w:rsidRPr="00F346F4" w:rsidRDefault="00F346F4" w:rsidP="00F346F4">
      <w:pPr>
        <w:spacing w:before="100" w:after="0" w:line="276" w:lineRule="auto"/>
        <w:jc w:val="both"/>
        <w:rPr>
          <w:rFonts w:ascii="Arial" w:eastAsia="Times New Roman" w:hAnsi="Arial" w:cs="Arial"/>
          <w:color w:val="FF0000"/>
          <w:sz w:val="20"/>
          <w:szCs w:val="20"/>
          <w:lang w:eastAsia="pt-BR"/>
        </w:rPr>
      </w:pPr>
    </w:p>
    <w:p w:rsidR="00F346F4" w:rsidRPr="00F346F4" w:rsidRDefault="00F346F4" w:rsidP="00F346F4">
      <w:pPr>
        <w:spacing w:before="100" w:after="0" w:line="276" w:lineRule="auto"/>
        <w:jc w:val="both"/>
        <w:rPr>
          <w:rFonts w:ascii="Arial" w:eastAsia="Times New Roman" w:hAnsi="Arial" w:cs="Arial"/>
          <w:color w:val="FF0000"/>
          <w:sz w:val="20"/>
          <w:szCs w:val="20"/>
          <w:lang w:eastAsia="pt-BR"/>
        </w:rPr>
      </w:pPr>
    </w:p>
    <w:p w:rsidR="00F346F4" w:rsidRPr="00F346F4" w:rsidRDefault="00F346F4" w:rsidP="00F346F4">
      <w:pPr>
        <w:spacing w:before="100" w:after="0" w:line="276" w:lineRule="auto"/>
        <w:jc w:val="both"/>
        <w:rPr>
          <w:rFonts w:ascii="Arial" w:eastAsia="Times New Roman" w:hAnsi="Arial" w:cs="Arial"/>
          <w:color w:val="FF0000"/>
          <w:sz w:val="20"/>
          <w:szCs w:val="20"/>
          <w:lang w:eastAsia="pt-BR"/>
        </w:rPr>
      </w:pPr>
      <w:r w:rsidRPr="00F346F4">
        <w:rPr>
          <w:rFonts w:ascii="Arial" w:eastAsia="Times New Roman" w:hAnsi="Arial" w:cs="Arial"/>
          <w:b/>
          <w:bCs/>
          <w:color w:val="FF0000"/>
          <w:sz w:val="20"/>
          <w:szCs w:val="20"/>
          <w:lang w:eastAsia="pt-BR"/>
        </w:rPr>
        <w:t xml:space="preserve">3.7.1.2. </w:t>
      </w:r>
      <w:r w:rsidRPr="00F346F4">
        <w:rPr>
          <w:rFonts w:ascii="Arial" w:eastAsia="Times New Roman" w:hAnsi="Arial" w:cs="Arial"/>
          <w:color w:val="FF0000"/>
          <w:sz w:val="20"/>
          <w:szCs w:val="20"/>
          <w:lang w:eastAsia="pt-BR"/>
        </w:rPr>
        <w:t xml:space="preserve">Em relação à habilitação econômico-financeira, haverá um acréscimo de </w:t>
      </w:r>
      <w:r w:rsidRPr="00F346F4">
        <w:rPr>
          <w:rFonts w:ascii="Arial" w:eastAsia="Times New Roman" w:hAnsi="Arial" w:cs="Arial"/>
          <w:color w:val="FF0000"/>
          <w:sz w:val="20"/>
          <w:szCs w:val="20"/>
          <w:highlight w:val="yellow"/>
          <w:lang w:eastAsia="pt-BR"/>
        </w:rPr>
        <w:t>[inserir um percentual 10% a 30 %, salvo se houver justificativa nos autos para suprimir esse acréscimo]</w:t>
      </w:r>
      <w:r w:rsidRPr="00F346F4">
        <w:rPr>
          <w:rFonts w:ascii="Arial" w:eastAsia="Times New Roman" w:hAnsi="Arial" w:cs="Arial"/>
          <w:color w:val="FF0000"/>
          <w:sz w:val="20"/>
          <w:szCs w:val="20"/>
          <w:lang w:eastAsia="pt-BR"/>
        </w:rPr>
        <w:t xml:space="preserve"> para o consórcio em relação ao valor exigido para os licitantes individuais.</w:t>
      </w:r>
    </w:p>
    <w:p w:rsidR="00F346F4" w:rsidRPr="00F346F4" w:rsidRDefault="00F346F4" w:rsidP="00F346F4">
      <w:pPr>
        <w:spacing w:before="100" w:after="0" w:line="276" w:lineRule="auto"/>
        <w:jc w:val="both"/>
        <w:rPr>
          <w:rFonts w:ascii="Arial" w:eastAsia="Times New Roman" w:hAnsi="Arial" w:cs="Arial"/>
          <w:color w:val="FF0000"/>
          <w:sz w:val="20"/>
          <w:szCs w:val="20"/>
          <w:lang w:eastAsia="pt-BR"/>
        </w:rPr>
      </w:pPr>
    </w:p>
    <w:p w:rsidR="00F346F4" w:rsidRPr="00F346F4" w:rsidRDefault="00F346F4" w:rsidP="00F346F4">
      <w:pPr>
        <w:spacing w:before="100" w:after="0" w:line="276" w:lineRule="auto"/>
        <w:jc w:val="both"/>
        <w:rPr>
          <w:rFonts w:ascii="Arial" w:eastAsia="Times New Roman" w:hAnsi="Arial" w:cs="Arial"/>
          <w:b/>
          <w:bCs/>
          <w:color w:val="FF0000"/>
          <w:sz w:val="20"/>
          <w:szCs w:val="20"/>
          <w:lang w:eastAsia="pt-BR"/>
        </w:rPr>
      </w:pPr>
      <w:r w:rsidRPr="00F346F4">
        <w:rPr>
          <w:rFonts w:ascii="Arial" w:eastAsia="Times New Roman" w:hAnsi="Arial" w:cs="Arial"/>
          <w:b/>
          <w:bCs/>
          <w:color w:val="FF0000"/>
          <w:sz w:val="20"/>
          <w:szCs w:val="20"/>
          <w:highlight w:val="yellow"/>
          <w:lang w:eastAsia="pt-BR"/>
        </w:rPr>
        <w:t>OU</w:t>
      </w:r>
    </w:p>
    <w:p w:rsidR="00F346F4" w:rsidRPr="00F346F4" w:rsidRDefault="00F346F4" w:rsidP="00F346F4">
      <w:pPr>
        <w:spacing w:before="100" w:after="0" w:line="276" w:lineRule="auto"/>
        <w:jc w:val="both"/>
        <w:rPr>
          <w:rFonts w:ascii="Arial" w:eastAsia="Times New Roman" w:hAnsi="Arial" w:cs="Arial"/>
          <w:color w:val="FF0000"/>
          <w:sz w:val="20"/>
          <w:szCs w:val="20"/>
          <w:lang w:eastAsia="pt-BR"/>
        </w:rPr>
      </w:pPr>
    </w:p>
    <w:p w:rsidR="00F346F4" w:rsidRPr="00F346F4" w:rsidRDefault="00F346F4" w:rsidP="00F346F4">
      <w:pPr>
        <w:spacing w:before="100" w:after="0" w:line="276" w:lineRule="auto"/>
        <w:jc w:val="both"/>
        <w:rPr>
          <w:rFonts w:ascii="Arial" w:eastAsia="Times New Roman" w:hAnsi="Arial" w:cs="Arial"/>
          <w:color w:val="FF0000"/>
          <w:sz w:val="20"/>
          <w:szCs w:val="20"/>
          <w:lang w:eastAsia="pt-BR"/>
        </w:rPr>
      </w:pPr>
      <w:r w:rsidRPr="00F346F4">
        <w:rPr>
          <w:rFonts w:ascii="Arial" w:eastAsia="Times New Roman" w:hAnsi="Arial" w:cs="Arial"/>
          <w:b/>
          <w:bCs/>
          <w:color w:val="FF0000"/>
          <w:sz w:val="20"/>
          <w:szCs w:val="20"/>
          <w:lang w:eastAsia="pt-BR"/>
        </w:rPr>
        <w:t>3.7.1.2.</w:t>
      </w:r>
      <w:r w:rsidRPr="00F346F4">
        <w:rPr>
          <w:rFonts w:ascii="Arial" w:eastAsia="Times New Roman" w:hAnsi="Arial" w:cs="Arial"/>
          <w:color w:val="FF0000"/>
          <w:sz w:val="20"/>
          <w:szCs w:val="20"/>
          <w:lang w:eastAsia="pt-BR"/>
        </w:rPr>
        <w:t xml:space="preserve"> O acréscimo sobre o valor para a habilitação econômico-financeira a que se refere o §1º do art. 15 da Lei Federal nº 14.133/2021, não será exigido pelas seguintes razões:</w:t>
      </w:r>
    </w:p>
    <w:p w:rsidR="00F346F4" w:rsidRPr="00F346F4" w:rsidRDefault="00F346F4" w:rsidP="00F346F4">
      <w:pPr>
        <w:spacing w:before="100" w:after="0" w:line="276" w:lineRule="auto"/>
        <w:jc w:val="both"/>
        <w:rPr>
          <w:rFonts w:ascii="Arial" w:eastAsia="Times New Roman" w:hAnsi="Arial" w:cs="Arial"/>
          <w:color w:val="FF0000"/>
          <w:sz w:val="20"/>
          <w:szCs w:val="20"/>
          <w:lang w:eastAsia="pt-BR"/>
        </w:rPr>
      </w:pPr>
    </w:p>
    <w:p w:rsidR="00F346F4" w:rsidRPr="00F346F4" w:rsidRDefault="00F346F4" w:rsidP="00F346F4">
      <w:pPr>
        <w:spacing w:before="100" w:after="0" w:line="276" w:lineRule="auto"/>
        <w:jc w:val="both"/>
        <w:rPr>
          <w:rFonts w:ascii="Arial" w:eastAsia="Times New Roman" w:hAnsi="Arial" w:cs="Arial"/>
          <w:color w:val="FF0000"/>
          <w:sz w:val="20"/>
          <w:szCs w:val="20"/>
          <w:lang w:eastAsia="pt-BR"/>
        </w:rPr>
      </w:pPr>
      <w:r w:rsidRPr="00F346F4">
        <w:rPr>
          <w:rFonts w:ascii="Arial" w:eastAsia="Times New Roman" w:hAnsi="Arial" w:cs="Arial"/>
          <w:color w:val="FF0000"/>
          <w:sz w:val="20"/>
          <w:szCs w:val="20"/>
          <w:lang w:eastAsia="pt-BR"/>
        </w:rPr>
        <w:t xml:space="preserve">I - </w:t>
      </w:r>
      <w:r w:rsidRPr="00F346F4">
        <w:rPr>
          <w:rFonts w:ascii="Arial" w:eastAsia="Times New Roman" w:hAnsi="Arial" w:cs="Arial"/>
          <w:color w:val="FF0000"/>
          <w:sz w:val="20"/>
          <w:szCs w:val="20"/>
          <w:highlight w:val="yellow"/>
          <w:lang w:eastAsia="pt-BR"/>
        </w:rPr>
        <w:t>(.........)</w:t>
      </w:r>
      <w:r w:rsidRPr="00F346F4">
        <w:rPr>
          <w:rFonts w:ascii="Arial" w:eastAsia="Times New Roman" w:hAnsi="Arial" w:cs="Arial"/>
          <w:color w:val="FF0000"/>
          <w:sz w:val="20"/>
          <w:szCs w:val="20"/>
          <w:lang w:eastAsia="pt-BR"/>
        </w:rPr>
        <w:t>.</w:t>
      </w:r>
    </w:p>
    <w:p w:rsidR="00F346F4" w:rsidRPr="00F346F4" w:rsidRDefault="00F346F4" w:rsidP="00F346F4">
      <w:pPr>
        <w:spacing w:before="100" w:after="0" w:line="276" w:lineRule="auto"/>
        <w:jc w:val="both"/>
        <w:rPr>
          <w:rFonts w:ascii="Arial" w:eastAsia="Times New Roman" w:hAnsi="Arial" w:cs="Arial"/>
          <w:color w:val="FF0000"/>
          <w:sz w:val="20"/>
          <w:szCs w:val="20"/>
          <w:lang w:eastAsia="pt-BR"/>
        </w:rPr>
      </w:pPr>
    </w:p>
    <w:p w:rsidR="00F346F4" w:rsidRPr="00F346F4" w:rsidRDefault="00F346F4" w:rsidP="00F346F4">
      <w:pPr>
        <w:spacing w:before="100" w:after="0" w:line="276" w:lineRule="auto"/>
        <w:jc w:val="both"/>
        <w:rPr>
          <w:rFonts w:ascii="Arial" w:eastAsia="Times New Roman" w:hAnsi="Arial" w:cs="Arial"/>
          <w:color w:val="FF0000"/>
          <w:sz w:val="20"/>
          <w:szCs w:val="20"/>
          <w:lang w:eastAsia="pt-BR"/>
        </w:rPr>
      </w:pPr>
    </w:p>
    <w:p w:rsidR="00F346F4" w:rsidRPr="00F346F4" w:rsidRDefault="00F346F4" w:rsidP="00F346F4">
      <w:pPr>
        <w:pBdr>
          <w:top w:val="single" w:sz="4" w:space="4" w:color="auto"/>
          <w:left w:val="single" w:sz="4" w:space="4" w:color="auto"/>
          <w:bottom w:val="single" w:sz="4" w:space="0" w:color="auto"/>
          <w:right w:val="single" w:sz="4" w:space="4" w:color="auto"/>
        </w:pBdr>
        <w:shd w:val="clear" w:color="auto" w:fill="FFFF00"/>
        <w:spacing w:before="100" w:after="0" w:line="276" w:lineRule="auto"/>
        <w:jc w:val="both"/>
        <w:rPr>
          <w:rFonts w:ascii="Arial" w:eastAsia="Times New Roman" w:hAnsi="Arial" w:cs="Arial"/>
          <w:b/>
          <w:sz w:val="20"/>
          <w:szCs w:val="20"/>
          <w:lang w:eastAsia="pt-BR"/>
        </w:rPr>
      </w:pPr>
      <w:r w:rsidRPr="00F346F4">
        <w:rPr>
          <w:rFonts w:ascii="Arial" w:eastAsia="Times New Roman" w:hAnsi="Arial" w:cs="Arial"/>
          <w:b/>
          <w:sz w:val="20"/>
          <w:szCs w:val="20"/>
          <w:lang w:eastAsia="pt-BR"/>
        </w:rPr>
        <w:t>Orientações práticas:</w:t>
      </w:r>
    </w:p>
    <w:p w:rsidR="00F346F4" w:rsidRPr="00F346F4" w:rsidRDefault="00F346F4" w:rsidP="00F346F4">
      <w:pPr>
        <w:pBdr>
          <w:top w:val="single" w:sz="4" w:space="4" w:color="auto"/>
          <w:left w:val="single" w:sz="4" w:space="4" w:color="auto"/>
          <w:bottom w:val="single" w:sz="4" w:space="0" w:color="auto"/>
          <w:right w:val="single" w:sz="4" w:space="4" w:color="auto"/>
        </w:pBdr>
        <w:shd w:val="clear" w:color="auto" w:fill="FFFF00"/>
        <w:spacing w:before="100" w:after="0" w:line="276" w:lineRule="auto"/>
        <w:jc w:val="both"/>
        <w:rPr>
          <w:rFonts w:ascii="Arial" w:eastAsia="Times New Roman" w:hAnsi="Arial" w:cs="Arial"/>
          <w:b/>
          <w:sz w:val="20"/>
          <w:szCs w:val="20"/>
          <w:lang w:eastAsia="pt-BR"/>
        </w:rPr>
      </w:pPr>
    </w:p>
    <w:p w:rsidR="00F346F4" w:rsidRPr="00F346F4" w:rsidRDefault="00F346F4" w:rsidP="00F346F4">
      <w:pPr>
        <w:pBdr>
          <w:top w:val="single" w:sz="4" w:space="4" w:color="auto"/>
          <w:left w:val="single" w:sz="4" w:space="4" w:color="auto"/>
          <w:bottom w:val="single" w:sz="4" w:space="0" w:color="auto"/>
          <w:right w:val="single" w:sz="4" w:space="4" w:color="auto"/>
        </w:pBdr>
        <w:shd w:val="clear" w:color="auto" w:fill="FFFF00"/>
        <w:spacing w:before="100" w:after="0" w:line="276" w:lineRule="auto"/>
        <w:jc w:val="both"/>
        <w:rPr>
          <w:rFonts w:ascii="Arial" w:eastAsia="Times New Roman" w:hAnsi="Arial" w:cs="Arial"/>
          <w:bCs/>
          <w:sz w:val="20"/>
          <w:szCs w:val="20"/>
          <w:lang w:eastAsia="pt-BR"/>
        </w:rPr>
      </w:pPr>
      <w:r w:rsidRPr="00F346F4">
        <w:rPr>
          <w:rFonts w:ascii="Arial" w:eastAsia="Times New Roman" w:hAnsi="Arial" w:cs="Arial"/>
          <w:b/>
          <w:sz w:val="20"/>
          <w:szCs w:val="20"/>
          <w:lang w:eastAsia="pt-BR"/>
        </w:rPr>
        <w:t xml:space="preserve">Consórcio: </w:t>
      </w:r>
      <w:r w:rsidRPr="00F346F4">
        <w:rPr>
          <w:rFonts w:ascii="Arial" w:eastAsia="Times New Roman" w:hAnsi="Arial" w:cs="Arial"/>
          <w:bCs/>
          <w:sz w:val="20"/>
          <w:szCs w:val="20"/>
          <w:lang w:eastAsia="pt-BR"/>
        </w:rPr>
        <w:t>De acordo com o do art. 15 da Lei Federal nº 14.133, de 2021, em regra, deve ser permitida a participação de empresas reunidas em consórcio. Excecionalmente, desde que devidamente justificada no processo licitatório (na fase preparatória), é possível vedar essa participação.</w:t>
      </w:r>
    </w:p>
    <w:p w:rsidR="00F346F4" w:rsidRPr="00F346F4" w:rsidRDefault="00F346F4" w:rsidP="00F346F4">
      <w:pPr>
        <w:pBdr>
          <w:top w:val="single" w:sz="4" w:space="4" w:color="auto"/>
          <w:left w:val="single" w:sz="4" w:space="4" w:color="auto"/>
          <w:bottom w:val="single" w:sz="4" w:space="0" w:color="auto"/>
          <w:right w:val="single" w:sz="4" w:space="4" w:color="auto"/>
        </w:pBdr>
        <w:shd w:val="clear" w:color="auto" w:fill="FFFF00"/>
        <w:spacing w:before="100" w:after="0" w:line="276" w:lineRule="auto"/>
        <w:jc w:val="both"/>
        <w:rPr>
          <w:rFonts w:ascii="Arial" w:eastAsia="Times New Roman" w:hAnsi="Arial" w:cs="Arial"/>
          <w:bCs/>
          <w:sz w:val="20"/>
          <w:szCs w:val="20"/>
          <w:lang w:eastAsia="pt-BR"/>
        </w:rPr>
      </w:pPr>
      <w:r w:rsidRPr="00F346F4">
        <w:rPr>
          <w:rFonts w:ascii="Arial" w:eastAsia="Times New Roman" w:hAnsi="Arial" w:cs="Arial"/>
          <w:bCs/>
          <w:sz w:val="20"/>
          <w:szCs w:val="20"/>
          <w:lang w:eastAsia="pt-BR"/>
        </w:rPr>
        <w:t xml:space="preserve">Assim, é indispensável que a equipe de planejamento avalie, no caso concreto, se a participação de empresas em consórcio implica ou não na ampliação da competitividade. </w:t>
      </w:r>
    </w:p>
    <w:p w:rsidR="00F346F4" w:rsidRPr="00F346F4" w:rsidRDefault="00F346F4" w:rsidP="00F346F4">
      <w:pPr>
        <w:pBdr>
          <w:top w:val="single" w:sz="4" w:space="4" w:color="auto"/>
          <w:left w:val="single" w:sz="4" w:space="4" w:color="auto"/>
          <w:bottom w:val="single" w:sz="4" w:space="0" w:color="auto"/>
          <w:right w:val="single" w:sz="4" w:space="4" w:color="auto"/>
        </w:pBdr>
        <w:shd w:val="clear" w:color="auto" w:fill="FFFF00"/>
        <w:spacing w:before="100" w:after="0" w:line="276" w:lineRule="auto"/>
        <w:jc w:val="both"/>
        <w:rPr>
          <w:rFonts w:ascii="Arial" w:eastAsia="Times New Roman" w:hAnsi="Arial" w:cs="Arial"/>
          <w:bCs/>
          <w:sz w:val="20"/>
          <w:szCs w:val="20"/>
          <w:lang w:eastAsia="pt-BR"/>
        </w:rPr>
      </w:pPr>
      <w:r w:rsidRPr="00F346F4">
        <w:rPr>
          <w:rFonts w:ascii="Arial" w:eastAsia="Times New Roman" w:hAnsi="Arial" w:cs="Arial"/>
          <w:bCs/>
          <w:sz w:val="20"/>
          <w:szCs w:val="20"/>
          <w:lang w:eastAsia="pt-BR"/>
        </w:rPr>
        <w:t>Por um lado, é possível que a participação de empresas em consórcio favoreça a dominação do mercado, a partir de acordos entre os empresários, o que teria o condão de restringir a competitividade. Por outro lado, o consórcio pode ser capaz de ampliar a competitividade, principalmente nas hipóteses em que poucas empresas estejam aptas a preencher (sozinhas) as condições exigidas para a licitação, seja em decorrência da complexidade do objeto e/ou das circunstâncias de mercado.</w:t>
      </w:r>
    </w:p>
    <w:p w:rsidR="00F346F4" w:rsidRPr="00F346F4" w:rsidRDefault="00F346F4" w:rsidP="00F346F4">
      <w:pPr>
        <w:pBdr>
          <w:top w:val="single" w:sz="4" w:space="4" w:color="auto"/>
          <w:left w:val="single" w:sz="4" w:space="4" w:color="auto"/>
          <w:bottom w:val="single" w:sz="4" w:space="0" w:color="auto"/>
          <w:right w:val="single" w:sz="4" w:space="4" w:color="auto"/>
        </w:pBdr>
        <w:shd w:val="clear" w:color="auto" w:fill="FFFF00"/>
        <w:spacing w:before="100" w:after="0" w:line="276" w:lineRule="auto"/>
        <w:jc w:val="both"/>
        <w:rPr>
          <w:rFonts w:ascii="Arial" w:eastAsia="Times New Roman" w:hAnsi="Arial" w:cs="Arial"/>
          <w:bCs/>
          <w:sz w:val="20"/>
          <w:szCs w:val="20"/>
          <w:lang w:eastAsia="pt-BR"/>
        </w:rPr>
      </w:pPr>
      <w:r w:rsidRPr="00F346F4">
        <w:rPr>
          <w:rFonts w:ascii="Arial" w:eastAsia="Times New Roman" w:hAnsi="Arial" w:cs="Arial"/>
          <w:bCs/>
          <w:sz w:val="20"/>
          <w:szCs w:val="20"/>
          <w:lang w:eastAsia="pt-BR"/>
        </w:rPr>
        <w:t xml:space="preserve">Neste momento, basta que a equipe de planejamento esclareça, a partir dos estudos feitos, se será vedado ou não a participação de empresas reunidas em consórcio. Caso tais motivações estejam contidas no Estudo Técnico Preliminar (o que se recomenda), basta que seja feita referência às conclusões extraídas daquele instrumento. </w:t>
      </w:r>
    </w:p>
    <w:p w:rsidR="00F346F4" w:rsidRPr="00F346F4" w:rsidRDefault="00F346F4" w:rsidP="00F346F4">
      <w:pPr>
        <w:pBdr>
          <w:top w:val="single" w:sz="4" w:space="4" w:color="auto"/>
          <w:left w:val="single" w:sz="4" w:space="4" w:color="auto"/>
          <w:bottom w:val="single" w:sz="4" w:space="0" w:color="auto"/>
          <w:right w:val="single" w:sz="4" w:space="4" w:color="auto"/>
        </w:pBdr>
        <w:shd w:val="clear" w:color="auto" w:fill="FFFF00"/>
        <w:spacing w:before="100" w:after="0" w:line="276" w:lineRule="auto"/>
        <w:jc w:val="both"/>
        <w:rPr>
          <w:rFonts w:ascii="Arial" w:eastAsia="Times New Roman" w:hAnsi="Arial" w:cs="Arial"/>
          <w:bCs/>
          <w:sz w:val="20"/>
          <w:szCs w:val="20"/>
          <w:lang w:eastAsia="pt-BR"/>
        </w:rPr>
      </w:pPr>
      <w:r w:rsidRPr="00F346F4">
        <w:rPr>
          <w:rFonts w:ascii="Arial" w:eastAsia="Times New Roman" w:hAnsi="Arial" w:cs="Arial"/>
          <w:bCs/>
          <w:sz w:val="20"/>
          <w:szCs w:val="20"/>
          <w:lang w:eastAsia="pt-BR"/>
        </w:rPr>
        <w:t xml:space="preserve">Por fim, as regras relativas à participação de empresas em consórcio, caso não seja vedada, já estão contempladas na minuta-padrão de edital. </w:t>
      </w:r>
    </w:p>
    <w:p w:rsidR="00F346F4" w:rsidRPr="00F346F4" w:rsidRDefault="00F346F4" w:rsidP="00F346F4">
      <w:pPr>
        <w:pBdr>
          <w:top w:val="single" w:sz="4" w:space="4" w:color="auto"/>
          <w:left w:val="single" w:sz="4" w:space="4" w:color="auto"/>
          <w:bottom w:val="single" w:sz="4" w:space="0" w:color="auto"/>
          <w:right w:val="single" w:sz="4" w:space="4" w:color="auto"/>
        </w:pBdr>
        <w:shd w:val="clear" w:color="auto" w:fill="FFFF00"/>
        <w:spacing w:before="100" w:after="0" w:line="276" w:lineRule="auto"/>
        <w:jc w:val="both"/>
        <w:rPr>
          <w:rFonts w:ascii="Arial" w:eastAsia="Times New Roman" w:hAnsi="Arial" w:cs="Arial"/>
          <w:bCs/>
          <w:sz w:val="20"/>
          <w:szCs w:val="20"/>
          <w:lang w:eastAsia="pt-BR"/>
        </w:rPr>
      </w:pPr>
    </w:p>
    <w:p w:rsidR="00F346F4" w:rsidRPr="00F346F4" w:rsidRDefault="00F346F4" w:rsidP="00F346F4">
      <w:pPr>
        <w:pBdr>
          <w:top w:val="single" w:sz="4" w:space="4" w:color="auto"/>
          <w:left w:val="single" w:sz="4" w:space="4" w:color="auto"/>
          <w:bottom w:val="single" w:sz="4" w:space="0" w:color="auto"/>
          <w:right w:val="single" w:sz="4" w:space="4" w:color="auto"/>
        </w:pBdr>
        <w:shd w:val="clear" w:color="auto" w:fill="FFFF00"/>
        <w:spacing w:before="100" w:after="0" w:line="276" w:lineRule="auto"/>
        <w:jc w:val="both"/>
        <w:rPr>
          <w:rFonts w:ascii="Arial" w:eastAsia="Times New Roman" w:hAnsi="Arial" w:cs="Arial"/>
          <w:bCs/>
          <w:sz w:val="20"/>
          <w:szCs w:val="20"/>
          <w:lang w:eastAsia="pt-BR"/>
        </w:rPr>
      </w:pPr>
      <w:r w:rsidRPr="00F346F4">
        <w:rPr>
          <w:rFonts w:ascii="Arial" w:eastAsia="Times New Roman" w:hAnsi="Arial" w:cs="Arial"/>
          <w:b/>
          <w:sz w:val="20"/>
          <w:szCs w:val="20"/>
          <w:lang w:eastAsia="pt-BR"/>
        </w:rPr>
        <w:t>Número máximo de empresas consorciadas</w:t>
      </w:r>
      <w:r w:rsidRPr="00F346F4">
        <w:rPr>
          <w:rFonts w:ascii="Arial" w:eastAsia="Times New Roman" w:hAnsi="Arial" w:cs="Arial"/>
          <w:bCs/>
          <w:sz w:val="20"/>
          <w:szCs w:val="20"/>
          <w:lang w:eastAsia="pt-BR"/>
        </w:rPr>
        <w:t>: O §4º do art. 15 da Lei Federal nº 14.133/2021, determina que “</w:t>
      </w:r>
      <w:r w:rsidRPr="00F346F4">
        <w:rPr>
          <w:rFonts w:ascii="Arial" w:eastAsia="Times New Roman" w:hAnsi="Arial" w:cs="Arial"/>
          <w:bCs/>
          <w:i/>
          <w:sz w:val="20"/>
          <w:szCs w:val="20"/>
          <w:lang w:eastAsia="pt-BR"/>
        </w:rPr>
        <w:t>Desde que haja justificativa técnica aprovada pela autoridade competente, o edital de licitação poderá estabelecer limite máximo para o número de empresas consorciadas</w:t>
      </w:r>
      <w:r w:rsidRPr="00F346F4">
        <w:rPr>
          <w:rFonts w:ascii="Arial" w:eastAsia="Times New Roman" w:hAnsi="Arial" w:cs="Arial"/>
          <w:bCs/>
          <w:sz w:val="20"/>
          <w:szCs w:val="20"/>
          <w:lang w:eastAsia="pt-BR"/>
        </w:rPr>
        <w:t>”. Assim, caso os estudos provenientes da fase preparatória tenham evidenciado a necessidade de se estabelecer um número máximo de empresas consorciadas, deverão ser esclarecidas, nesta oportunidade, as razões pela escolha.</w:t>
      </w:r>
    </w:p>
    <w:p w:rsidR="00F346F4" w:rsidRPr="00F346F4" w:rsidRDefault="00F346F4" w:rsidP="00F346F4">
      <w:pPr>
        <w:pBdr>
          <w:top w:val="single" w:sz="4" w:space="4" w:color="auto"/>
          <w:left w:val="single" w:sz="4" w:space="4" w:color="auto"/>
          <w:bottom w:val="single" w:sz="4" w:space="0" w:color="auto"/>
          <w:right w:val="single" w:sz="4" w:space="4" w:color="auto"/>
        </w:pBdr>
        <w:shd w:val="clear" w:color="auto" w:fill="FFFF00"/>
        <w:spacing w:before="100" w:after="0" w:line="276" w:lineRule="auto"/>
        <w:jc w:val="both"/>
        <w:rPr>
          <w:rFonts w:ascii="Arial" w:eastAsia="Times New Roman" w:hAnsi="Arial" w:cs="Arial"/>
          <w:bCs/>
          <w:sz w:val="20"/>
          <w:szCs w:val="20"/>
          <w:lang w:eastAsia="pt-BR"/>
        </w:rPr>
      </w:pPr>
    </w:p>
    <w:p w:rsidR="00F346F4" w:rsidRPr="00F346F4" w:rsidRDefault="00F346F4" w:rsidP="00F346F4">
      <w:pPr>
        <w:pBdr>
          <w:top w:val="single" w:sz="4" w:space="4" w:color="auto"/>
          <w:left w:val="single" w:sz="4" w:space="4" w:color="auto"/>
          <w:bottom w:val="single" w:sz="4" w:space="0" w:color="auto"/>
          <w:right w:val="single" w:sz="4" w:space="4" w:color="auto"/>
        </w:pBdr>
        <w:shd w:val="clear" w:color="auto" w:fill="FFFF00"/>
        <w:spacing w:before="100" w:after="0" w:line="276" w:lineRule="auto"/>
        <w:jc w:val="both"/>
        <w:rPr>
          <w:rFonts w:ascii="Arial" w:eastAsia="Times New Roman" w:hAnsi="Arial" w:cs="Arial"/>
          <w:bCs/>
          <w:sz w:val="20"/>
          <w:szCs w:val="20"/>
          <w:lang w:eastAsia="pt-BR"/>
        </w:rPr>
      </w:pPr>
      <w:r w:rsidRPr="00F346F4">
        <w:rPr>
          <w:rFonts w:ascii="Arial" w:eastAsia="Times New Roman" w:hAnsi="Arial" w:cs="Arial"/>
          <w:b/>
          <w:sz w:val="20"/>
          <w:szCs w:val="20"/>
          <w:lang w:eastAsia="pt-BR"/>
        </w:rPr>
        <w:t>Acréscimo para a habilitação econômico-financeira</w:t>
      </w:r>
      <w:r w:rsidRPr="00F346F4">
        <w:rPr>
          <w:rFonts w:ascii="Arial" w:eastAsia="Times New Roman" w:hAnsi="Arial" w:cs="Arial"/>
          <w:bCs/>
          <w:sz w:val="20"/>
          <w:szCs w:val="20"/>
          <w:lang w:eastAsia="pt-BR"/>
        </w:rPr>
        <w:t xml:space="preserve">: O §1º do art. 15 da Lei Federal nº 14.133/2021 determina que edital DEVERÁ estabelecer para o consórcio acréscimo de 10% (dez por cento) a 30% (trinta por cento) sobre o valor exigido de licitante individual para a habilitação econômico-financeira, </w:t>
      </w:r>
      <w:r w:rsidRPr="00F346F4">
        <w:rPr>
          <w:rFonts w:ascii="Arial" w:eastAsia="Times New Roman" w:hAnsi="Arial" w:cs="Arial"/>
          <w:color w:val="000000"/>
          <w:sz w:val="20"/>
          <w:szCs w:val="20"/>
        </w:rPr>
        <w:t>salvo justificação.Com efeito, nesta oportunidade, deverão ser incluídas as eventuais razões para a escolha do percentual de acréscimo, bem como as justificativas caso a equipe de planejamento opte por não o exigir.</w:t>
      </w:r>
    </w:p>
    <w:p w:rsidR="00F346F4" w:rsidRPr="00F346F4" w:rsidRDefault="00F346F4" w:rsidP="00F346F4">
      <w:pPr>
        <w:spacing w:before="100" w:after="0" w:line="276" w:lineRule="auto"/>
        <w:jc w:val="both"/>
        <w:rPr>
          <w:rFonts w:ascii="Arial" w:eastAsia="Times New Roman" w:hAnsi="Arial" w:cs="Arial"/>
          <w:color w:val="FF0000"/>
          <w:sz w:val="20"/>
          <w:szCs w:val="20"/>
          <w:lang w:eastAsia="pt-BR"/>
        </w:rPr>
      </w:pPr>
    </w:p>
    <w:p w:rsidR="00F346F4" w:rsidRPr="00F346F4" w:rsidRDefault="00F346F4" w:rsidP="00F346F4">
      <w:pPr>
        <w:spacing w:before="100" w:after="0" w:line="276" w:lineRule="auto"/>
        <w:jc w:val="both"/>
        <w:rPr>
          <w:rFonts w:ascii="Arial" w:eastAsia="Times New Roman" w:hAnsi="Arial" w:cs="Arial"/>
          <w:b/>
          <w:sz w:val="20"/>
          <w:szCs w:val="20"/>
          <w:lang w:eastAsia="pt-BR"/>
        </w:rPr>
      </w:pPr>
      <w:r w:rsidRPr="00F346F4">
        <w:rPr>
          <w:rFonts w:ascii="Arial" w:eastAsia="Times New Roman" w:hAnsi="Arial" w:cs="Arial"/>
          <w:b/>
          <w:color w:val="FF0000"/>
          <w:sz w:val="20"/>
          <w:szCs w:val="20"/>
          <w:lang w:eastAsia="pt-BR"/>
        </w:rPr>
        <w:t>3.8</w:t>
      </w:r>
      <w:r w:rsidRPr="00F346F4">
        <w:rPr>
          <w:rFonts w:ascii="Arial" w:eastAsia="Times New Roman" w:hAnsi="Arial" w:cs="Arial"/>
          <w:b/>
          <w:sz w:val="20"/>
          <w:szCs w:val="20"/>
          <w:lang w:eastAsia="pt-BR"/>
        </w:rPr>
        <w:t>. SUBCONTRATAÇÃO</w:t>
      </w:r>
    </w:p>
    <w:p w:rsidR="00F346F4" w:rsidRPr="00F346F4" w:rsidRDefault="00F346F4" w:rsidP="00F346F4">
      <w:pPr>
        <w:spacing w:before="100" w:after="0" w:line="276" w:lineRule="auto"/>
        <w:jc w:val="both"/>
        <w:rPr>
          <w:rFonts w:ascii="Arial" w:eastAsia="Times New Roman" w:hAnsi="Arial" w:cs="Arial"/>
          <w:b/>
          <w:sz w:val="20"/>
          <w:szCs w:val="20"/>
          <w:lang w:eastAsia="pt-BR"/>
        </w:rPr>
      </w:pPr>
    </w:p>
    <w:p w:rsidR="00F346F4" w:rsidRPr="00F346F4" w:rsidRDefault="00F346F4" w:rsidP="00F346F4">
      <w:pPr>
        <w:spacing w:before="100" w:after="0" w:line="276" w:lineRule="auto"/>
        <w:jc w:val="both"/>
        <w:rPr>
          <w:rFonts w:ascii="Arial" w:eastAsia="Times New Roman" w:hAnsi="Arial" w:cs="Arial"/>
          <w:color w:val="FF0000"/>
          <w:sz w:val="20"/>
          <w:szCs w:val="20"/>
          <w:lang w:eastAsia="pt-BR"/>
        </w:rPr>
      </w:pPr>
      <w:r w:rsidRPr="00F346F4">
        <w:rPr>
          <w:rFonts w:ascii="Arial" w:eastAsia="Times New Roman" w:hAnsi="Arial" w:cs="Arial"/>
          <w:b/>
          <w:color w:val="FF0000"/>
          <w:sz w:val="20"/>
          <w:szCs w:val="20"/>
          <w:lang w:eastAsia="pt-BR"/>
        </w:rPr>
        <w:t>3.8.1.</w:t>
      </w:r>
      <w:r w:rsidRPr="00F346F4">
        <w:rPr>
          <w:rFonts w:ascii="Arial" w:eastAsia="Times New Roman" w:hAnsi="Arial" w:cs="Arial"/>
          <w:color w:val="FF0000"/>
          <w:sz w:val="20"/>
          <w:szCs w:val="20"/>
          <w:lang w:eastAsia="pt-BR"/>
        </w:rPr>
        <w:t xml:space="preserve"> Não será admitida a subcontratação do objeto contratual.</w:t>
      </w:r>
    </w:p>
    <w:p w:rsidR="00F346F4" w:rsidRPr="00F346F4" w:rsidRDefault="00F346F4" w:rsidP="00F346F4">
      <w:pPr>
        <w:spacing w:before="100" w:after="0" w:line="276" w:lineRule="auto"/>
        <w:jc w:val="both"/>
        <w:rPr>
          <w:rFonts w:ascii="Arial" w:eastAsia="Times New Roman" w:hAnsi="Arial" w:cs="Arial"/>
          <w:sz w:val="20"/>
          <w:szCs w:val="20"/>
          <w:lang w:eastAsia="pt-BR"/>
        </w:rPr>
      </w:pPr>
    </w:p>
    <w:p w:rsidR="00F346F4" w:rsidRPr="00F346F4" w:rsidRDefault="00F346F4" w:rsidP="00F346F4">
      <w:pPr>
        <w:spacing w:before="100" w:after="0" w:line="276" w:lineRule="auto"/>
        <w:jc w:val="both"/>
        <w:rPr>
          <w:rFonts w:ascii="Arial" w:eastAsia="Times New Roman" w:hAnsi="Arial" w:cs="Arial"/>
          <w:b/>
          <w:bCs/>
          <w:color w:val="FF0000"/>
          <w:sz w:val="20"/>
          <w:szCs w:val="20"/>
          <w:lang w:eastAsia="pt-BR"/>
        </w:rPr>
      </w:pPr>
      <w:r w:rsidRPr="00F346F4">
        <w:rPr>
          <w:rFonts w:ascii="Arial" w:eastAsia="Times New Roman" w:hAnsi="Arial" w:cs="Arial"/>
          <w:b/>
          <w:bCs/>
          <w:color w:val="FF0000"/>
          <w:sz w:val="20"/>
          <w:szCs w:val="20"/>
          <w:highlight w:val="yellow"/>
          <w:lang w:eastAsia="pt-BR"/>
        </w:rPr>
        <w:t>OU</w:t>
      </w:r>
    </w:p>
    <w:p w:rsidR="00F346F4" w:rsidRPr="00F346F4" w:rsidRDefault="00F346F4" w:rsidP="00F346F4">
      <w:pPr>
        <w:spacing w:before="100" w:after="0" w:line="276" w:lineRule="auto"/>
        <w:jc w:val="both"/>
        <w:rPr>
          <w:rFonts w:ascii="Arial" w:eastAsia="Times New Roman" w:hAnsi="Arial" w:cs="Arial"/>
          <w:sz w:val="20"/>
          <w:szCs w:val="20"/>
          <w:lang w:eastAsia="pt-BR"/>
        </w:rPr>
      </w:pPr>
    </w:p>
    <w:p w:rsidR="00F346F4" w:rsidRPr="00F346F4" w:rsidRDefault="00F346F4" w:rsidP="00F346F4">
      <w:pPr>
        <w:spacing w:before="100" w:after="0" w:line="276" w:lineRule="auto"/>
        <w:jc w:val="both"/>
        <w:rPr>
          <w:rFonts w:ascii="Arial" w:eastAsia="Times New Roman" w:hAnsi="Arial" w:cs="Arial"/>
          <w:color w:val="FF0000"/>
          <w:sz w:val="20"/>
          <w:szCs w:val="20"/>
          <w:lang w:eastAsia="pt-BR"/>
        </w:rPr>
      </w:pPr>
      <w:r w:rsidRPr="00F346F4">
        <w:rPr>
          <w:rFonts w:ascii="Arial" w:eastAsia="Times New Roman" w:hAnsi="Arial" w:cs="Arial"/>
          <w:b/>
          <w:bCs/>
          <w:color w:val="FF0000"/>
          <w:sz w:val="20"/>
          <w:szCs w:val="20"/>
          <w:lang w:eastAsia="pt-BR"/>
        </w:rPr>
        <w:t>3.8.1</w:t>
      </w:r>
      <w:r w:rsidRPr="00F346F4">
        <w:rPr>
          <w:rFonts w:ascii="Arial" w:eastAsia="Times New Roman" w:hAnsi="Arial" w:cs="Arial"/>
          <w:color w:val="FF0000"/>
          <w:sz w:val="20"/>
          <w:szCs w:val="20"/>
          <w:lang w:eastAsia="pt-BR"/>
        </w:rPr>
        <w:t xml:space="preserve">. </w:t>
      </w:r>
      <w:r w:rsidRPr="00F346F4">
        <w:rPr>
          <w:rFonts w:ascii="Arial" w:eastAsia="Times New Roman" w:hAnsi="Arial" w:cs="Arial"/>
          <w:color w:val="FF0000"/>
          <w:sz w:val="20"/>
          <w:szCs w:val="20"/>
        </w:rPr>
        <w:t>Na execução do contrato e sem prejuízo das responsabilidades contratuais e legais, será</w:t>
      </w:r>
      <w:r w:rsidRPr="00F346F4">
        <w:rPr>
          <w:rFonts w:ascii="Arial" w:eastAsia="Times New Roman" w:hAnsi="Arial" w:cs="Arial"/>
          <w:color w:val="FF0000"/>
          <w:sz w:val="20"/>
          <w:szCs w:val="20"/>
          <w:lang w:eastAsia="pt-BR"/>
        </w:rPr>
        <w:t xml:space="preserve"> permitida a subcontratação parcial do objeto, até o limite de </w:t>
      </w:r>
      <w:r w:rsidRPr="00F346F4">
        <w:rPr>
          <w:rFonts w:ascii="Arial" w:eastAsia="Times New Roman" w:hAnsi="Arial" w:cs="Arial"/>
          <w:color w:val="FF0000"/>
          <w:sz w:val="20"/>
          <w:szCs w:val="20"/>
          <w:highlight w:val="yellow"/>
          <w:lang w:eastAsia="pt-BR"/>
        </w:rPr>
        <w:t>......% (.....</w:t>
      </w:r>
      <w:r w:rsidRPr="00F346F4">
        <w:rPr>
          <w:rFonts w:ascii="Arial" w:eastAsia="Times New Roman" w:hAnsi="Arial" w:cs="Arial"/>
          <w:color w:val="FF0000"/>
          <w:sz w:val="20"/>
          <w:szCs w:val="20"/>
          <w:lang w:eastAsia="pt-BR"/>
        </w:rPr>
        <w:t xml:space="preserve"> por cento) do valor total do contrato, nas seguintes condições:</w:t>
      </w:r>
    </w:p>
    <w:p w:rsidR="00F346F4" w:rsidRPr="00F346F4" w:rsidRDefault="00F346F4" w:rsidP="00F346F4">
      <w:pPr>
        <w:spacing w:before="100" w:after="0" w:line="276" w:lineRule="auto"/>
        <w:jc w:val="both"/>
        <w:rPr>
          <w:rFonts w:ascii="Arial" w:eastAsia="Times New Roman" w:hAnsi="Arial" w:cs="Arial"/>
          <w:color w:val="FF0000"/>
          <w:sz w:val="20"/>
          <w:szCs w:val="20"/>
          <w:lang w:eastAsia="pt-BR"/>
        </w:rPr>
      </w:pPr>
    </w:p>
    <w:p w:rsidR="00F346F4" w:rsidRPr="00F346F4" w:rsidRDefault="00F346F4" w:rsidP="00F346F4">
      <w:pPr>
        <w:spacing w:before="100" w:after="0" w:line="276" w:lineRule="auto"/>
        <w:jc w:val="both"/>
        <w:rPr>
          <w:rFonts w:ascii="Arial" w:eastAsia="Times New Roman" w:hAnsi="Arial" w:cs="Arial"/>
          <w:color w:val="FF0000"/>
          <w:sz w:val="20"/>
          <w:szCs w:val="20"/>
          <w:lang w:eastAsia="pt-BR"/>
        </w:rPr>
      </w:pPr>
      <w:r w:rsidRPr="00F346F4">
        <w:rPr>
          <w:rFonts w:ascii="Arial" w:eastAsia="Times New Roman" w:hAnsi="Arial" w:cs="Arial"/>
          <w:b/>
          <w:bCs/>
          <w:color w:val="FF0000"/>
          <w:sz w:val="20"/>
          <w:szCs w:val="20"/>
          <w:lang w:eastAsia="pt-BR"/>
        </w:rPr>
        <w:t>3.8.1.1</w:t>
      </w:r>
      <w:r w:rsidRPr="00F346F4">
        <w:rPr>
          <w:rFonts w:ascii="Arial" w:eastAsia="Times New Roman" w:hAnsi="Arial" w:cs="Arial"/>
          <w:color w:val="FF0000"/>
          <w:sz w:val="20"/>
          <w:szCs w:val="20"/>
          <w:lang w:eastAsia="pt-BR"/>
        </w:rPr>
        <w:t>.</w:t>
      </w:r>
      <w:r w:rsidRPr="00F346F4">
        <w:rPr>
          <w:rFonts w:ascii="Arial" w:eastAsia="Times New Roman" w:hAnsi="Arial" w:cs="Arial"/>
          <w:color w:val="FF0000"/>
          <w:sz w:val="20"/>
          <w:szCs w:val="20"/>
          <w:lang w:eastAsia="pt-BR"/>
        </w:rPr>
        <w:tab/>
        <w:t>É vedada a subcontratação completa ou da parcela principal da obrigação, abaixo discriminada:</w:t>
      </w:r>
    </w:p>
    <w:p w:rsidR="00F346F4" w:rsidRPr="00F346F4" w:rsidRDefault="00F346F4" w:rsidP="00F346F4">
      <w:pPr>
        <w:spacing w:before="100" w:after="0" w:line="276" w:lineRule="auto"/>
        <w:jc w:val="both"/>
        <w:rPr>
          <w:rFonts w:ascii="Arial" w:eastAsia="Times New Roman" w:hAnsi="Arial" w:cs="Arial"/>
          <w:color w:val="FF0000"/>
          <w:sz w:val="20"/>
          <w:szCs w:val="20"/>
          <w:lang w:eastAsia="pt-BR"/>
        </w:rPr>
      </w:pPr>
    </w:p>
    <w:p w:rsidR="00F346F4" w:rsidRPr="00F346F4" w:rsidRDefault="00F346F4" w:rsidP="00F346F4">
      <w:pPr>
        <w:spacing w:before="100" w:after="0" w:line="276" w:lineRule="auto"/>
        <w:jc w:val="both"/>
        <w:rPr>
          <w:rFonts w:ascii="Arial" w:eastAsia="Times New Roman" w:hAnsi="Arial" w:cs="Arial"/>
          <w:color w:val="FF0000"/>
          <w:sz w:val="20"/>
          <w:szCs w:val="20"/>
          <w:lang w:eastAsia="pt-BR"/>
        </w:rPr>
      </w:pPr>
      <w:r w:rsidRPr="00F346F4">
        <w:rPr>
          <w:rFonts w:ascii="Arial" w:eastAsia="Times New Roman" w:hAnsi="Arial" w:cs="Arial"/>
          <w:b/>
          <w:bCs/>
          <w:color w:val="FF0000"/>
          <w:sz w:val="20"/>
          <w:szCs w:val="20"/>
          <w:lang w:eastAsia="pt-BR"/>
        </w:rPr>
        <w:t>3.8.1.1.1</w:t>
      </w:r>
      <w:r w:rsidRPr="00F346F4">
        <w:rPr>
          <w:rFonts w:ascii="Arial" w:eastAsia="Times New Roman" w:hAnsi="Arial" w:cs="Arial"/>
          <w:color w:val="FF0000"/>
          <w:sz w:val="20"/>
          <w:szCs w:val="20"/>
          <w:lang w:eastAsia="pt-BR"/>
        </w:rPr>
        <w:t>.</w:t>
      </w:r>
      <w:r w:rsidRPr="00F346F4">
        <w:rPr>
          <w:rFonts w:ascii="Arial" w:eastAsia="Times New Roman" w:hAnsi="Arial" w:cs="Arial"/>
          <w:color w:val="FF0000"/>
          <w:sz w:val="20"/>
          <w:szCs w:val="20"/>
          <w:lang w:eastAsia="pt-BR"/>
        </w:rPr>
        <w:tab/>
      </w:r>
      <w:r w:rsidRPr="00F346F4">
        <w:rPr>
          <w:rFonts w:ascii="Arial" w:eastAsia="Times New Roman" w:hAnsi="Arial" w:cs="Arial"/>
          <w:color w:val="FF0000"/>
          <w:sz w:val="20"/>
          <w:szCs w:val="20"/>
          <w:highlight w:val="yellow"/>
          <w:lang w:eastAsia="pt-BR"/>
        </w:rPr>
        <w:t>(...)</w:t>
      </w:r>
    </w:p>
    <w:p w:rsidR="00F346F4" w:rsidRPr="00F346F4" w:rsidRDefault="00F346F4" w:rsidP="00F346F4">
      <w:pPr>
        <w:spacing w:before="100" w:after="0" w:line="276" w:lineRule="auto"/>
        <w:jc w:val="both"/>
        <w:rPr>
          <w:rFonts w:ascii="Arial" w:eastAsia="Times New Roman" w:hAnsi="Arial" w:cs="Arial"/>
          <w:b/>
          <w:bCs/>
          <w:color w:val="FF0000"/>
          <w:sz w:val="20"/>
          <w:szCs w:val="20"/>
          <w:lang w:eastAsia="pt-BR"/>
        </w:rPr>
      </w:pPr>
    </w:p>
    <w:p w:rsidR="00F346F4" w:rsidRPr="00F346F4" w:rsidRDefault="00F346F4" w:rsidP="00F346F4">
      <w:pPr>
        <w:spacing w:before="100" w:after="0" w:line="276" w:lineRule="auto"/>
        <w:jc w:val="both"/>
        <w:rPr>
          <w:rFonts w:ascii="Arial" w:eastAsia="Times New Roman" w:hAnsi="Arial" w:cs="Arial"/>
          <w:color w:val="FF0000"/>
          <w:sz w:val="20"/>
          <w:szCs w:val="20"/>
          <w:lang w:eastAsia="pt-BR"/>
        </w:rPr>
      </w:pPr>
      <w:r w:rsidRPr="00F346F4">
        <w:rPr>
          <w:rFonts w:ascii="Arial" w:eastAsia="Times New Roman" w:hAnsi="Arial" w:cs="Arial"/>
          <w:b/>
          <w:bCs/>
          <w:color w:val="FF0000"/>
          <w:sz w:val="20"/>
          <w:szCs w:val="20"/>
          <w:lang w:eastAsia="pt-BR"/>
        </w:rPr>
        <w:t>3.8.1.1.2</w:t>
      </w:r>
      <w:r w:rsidRPr="00F346F4">
        <w:rPr>
          <w:rFonts w:ascii="Arial" w:eastAsia="Times New Roman" w:hAnsi="Arial" w:cs="Arial"/>
          <w:color w:val="FF0000"/>
          <w:sz w:val="20"/>
          <w:szCs w:val="20"/>
          <w:lang w:eastAsia="pt-BR"/>
        </w:rPr>
        <w:t>.</w:t>
      </w:r>
      <w:r w:rsidRPr="00F346F4">
        <w:rPr>
          <w:rFonts w:ascii="Arial" w:eastAsia="Times New Roman" w:hAnsi="Arial" w:cs="Arial"/>
          <w:color w:val="FF0000"/>
          <w:sz w:val="20"/>
          <w:szCs w:val="20"/>
          <w:lang w:eastAsia="pt-BR"/>
        </w:rPr>
        <w:tab/>
      </w:r>
      <w:r w:rsidRPr="00F346F4">
        <w:rPr>
          <w:rFonts w:ascii="Arial" w:eastAsia="Times New Roman" w:hAnsi="Arial" w:cs="Arial"/>
          <w:color w:val="FF0000"/>
          <w:sz w:val="20"/>
          <w:szCs w:val="20"/>
          <w:highlight w:val="yellow"/>
          <w:lang w:eastAsia="pt-BR"/>
        </w:rPr>
        <w:t>(...)</w:t>
      </w:r>
    </w:p>
    <w:p w:rsidR="00F346F4" w:rsidRPr="00F346F4" w:rsidRDefault="00F346F4" w:rsidP="00F346F4">
      <w:pPr>
        <w:spacing w:before="100" w:after="0" w:line="276" w:lineRule="auto"/>
        <w:jc w:val="both"/>
        <w:rPr>
          <w:rFonts w:ascii="Arial" w:eastAsia="Times New Roman" w:hAnsi="Arial" w:cs="Arial"/>
          <w:b/>
          <w:bCs/>
          <w:color w:val="FF0000"/>
          <w:sz w:val="20"/>
          <w:szCs w:val="20"/>
          <w:lang w:eastAsia="pt-BR"/>
        </w:rPr>
      </w:pPr>
    </w:p>
    <w:p w:rsidR="00F346F4" w:rsidRPr="00F346F4" w:rsidRDefault="00F346F4" w:rsidP="00F346F4">
      <w:pPr>
        <w:spacing w:before="100" w:after="0" w:line="276" w:lineRule="auto"/>
        <w:jc w:val="both"/>
        <w:rPr>
          <w:rFonts w:ascii="Arial" w:eastAsia="Times New Roman" w:hAnsi="Arial" w:cs="Arial"/>
          <w:color w:val="FF0000"/>
          <w:sz w:val="20"/>
          <w:szCs w:val="20"/>
          <w:lang w:eastAsia="pt-BR"/>
        </w:rPr>
      </w:pPr>
      <w:r w:rsidRPr="00F346F4">
        <w:rPr>
          <w:rFonts w:ascii="Arial" w:eastAsia="Times New Roman" w:hAnsi="Arial" w:cs="Arial"/>
          <w:b/>
          <w:bCs/>
          <w:color w:val="FF0000"/>
          <w:sz w:val="20"/>
          <w:szCs w:val="20"/>
          <w:lang w:eastAsia="pt-BR"/>
        </w:rPr>
        <w:t>3.8.1.2.</w:t>
      </w:r>
      <w:r w:rsidRPr="00F346F4">
        <w:rPr>
          <w:rFonts w:ascii="Arial" w:eastAsia="Times New Roman" w:hAnsi="Arial" w:cs="Arial"/>
          <w:color w:val="FF0000"/>
          <w:sz w:val="20"/>
          <w:szCs w:val="20"/>
          <w:lang w:eastAsia="pt-BR"/>
        </w:rPr>
        <w:tab/>
        <w:t xml:space="preserve">Poderão ser subcontratadas as seguintes parcelas do objeto: </w:t>
      </w:r>
    </w:p>
    <w:p w:rsidR="00F346F4" w:rsidRPr="00F346F4" w:rsidRDefault="00F346F4" w:rsidP="00F346F4">
      <w:pPr>
        <w:spacing w:before="100" w:after="0" w:line="276" w:lineRule="auto"/>
        <w:jc w:val="both"/>
        <w:rPr>
          <w:rFonts w:ascii="Arial" w:eastAsia="Times New Roman" w:hAnsi="Arial" w:cs="Arial"/>
          <w:color w:val="FF0000"/>
          <w:sz w:val="20"/>
          <w:szCs w:val="20"/>
          <w:lang w:eastAsia="pt-BR"/>
        </w:rPr>
      </w:pPr>
    </w:p>
    <w:p w:rsidR="00F346F4" w:rsidRPr="00F346F4" w:rsidRDefault="00F346F4" w:rsidP="00F346F4">
      <w:pPr>
        <w:spacing w:before="100" w:after="0" w:line="276" w:lineRule="auto"/>
        <w:jc w:val="both"/>
        <w:rPr>
          <w:rFonts w:ascii="Arial" w:eastAsia="Times New Roman" w:hAnsi="Arial" w:cs="Arial"/>
          <w:color w:val="FF0000"/>
          <w:sz w:val="20"/>
          <w:szCs w:val="20"/>
          <w:lang w:eastAsia="pt-BR"/>
        </w:rPr>
      </w:pPr>
      <w:r w:rsidRPr="00F346F4">
        <w:rPr>
          <w:rFonts w:ascii="Arial" w:eastAsia="Times New Roman" w:hAnsi="Arial" w:cs="Arial"/>
          <w:b/>
          <w:bCs/>
          <w:color w:val="FF0000"/>
          <w:sz w:val="20"/>
          <w:szCs w:val="20"/>
          <w:lang w:eastAsia="pt-BR"/>
        </w:rPr>
        <w:t>3.8.1.2.1</w:t>
      </w:r>
      <w:r w:rsidRPr="00F346F4">
        <w:rPr>
          <w:rFonts w:ascii="Arial" w:eastAsia="Times New Roman" w:hAnsi="Arial" w:cs="Arial"/>
          <w:color w:val="FF0000"/>
          <w:sz w:val="20"/>
          <w:szCs w:val="20"/>
          <w:lang w:eastAsia="pt-BR"/>
        </w:rPr>
        <w:t>.</w:t>
      </w:r>
      <w:r w:rsidRPr="00F346F4">
        <w:rPr>
          <w:rFonts w:ascii="Arial" w:eastAsia="Times New Roman" w:hAnsi="Arial" w:cs="Arial"/>
          <w:color w:val="FF0000"/>
          <w:sz w:val="20"/>
          <w:szCs w:val="20"/>
          <w:lang w:eastAsia="pt-BR"/>
        </w:rPr>
        <w:tab/>
      </w:r>
      <w:r w:rsidRPr="00F346F4">
        <w:rPr>
          <w:rFonts w:ascii="Arial" w:eastAsia="Times New Roman" w:hAnsi="Arial" w:cs="Arial"/>
          <w:color w:val="FF0000"/>
          <w:sz w:val="20"/>
          <w:szCs w:val="20"/>
          <w:highlight w:val="yellow"/>
          <w:lang w:eastAsia="pt-BR"/>
        </w:rPr>
        <w:t>(...)</w:t>
      </w:r>
    </w:p>
    <w:p w:rsidR="00F346F4" w:rsidRPr="00F346F4" w:rsidRDefault="00F346F4" w:rsidP="00F346F4">
      <w:pPr>
        <w:spacing w:before="100" w:after="0" w:line="276" w:lineRule="auto"/>
        <w:jc w:val="both"/>
        <w:rPr>
          <w:rFonts w:ascii="Arial" w:eastAsia="Times New Roman" w:hAnsi="Arial" w:cs="Arial"/>
          <w:b/>
          <w:bCs/>
          <w:color w:val="FF0000"/>
          <w:sz w:val="20"/>
          <w:szCs w:val="20"/>
          <w:lang w:eastAsia="pt-BR"/>
        </w:rPr>
      </w:pPr>
    </w:p>
    <w:p w:rsidR="00F346F4" w:rsidRPr="00F346F4" w:rsidRDefault="00F346F4" w:rsidP="00F346F4">
      <w:pPr>
        <w:spacing w:before="100" w:after="0" w:line="276" w:lineRule="auto"/>
        <w:jc w:val="both"/>
        <w:rPr>
          <w:rFonts w:ascii="Arial" w:eastAsia="Times New Roman" w:hAnsi="Arial" w:cs="Arial"/>
          <w:color w:val="FF0000"/>
          <w:sz w:val="20"/>
          <w:szCs w:val="20"/>
          <w:lang w:eastAsia="pt-BR"/>
        </w:rPr>
      </w:pPr>
      <w:r w:rsidRPr="00F346F4">
        <w:rPr>
          <w:rFonts w:ascii="Arial" w:eastAsia="Times New Roman" w:hAnsi="Arial" w:cs="Arial"/>
          <w:b/>
          <w:bCs/>
          <w:color w:val="FF0000"/>
          <w:sz w:val="20"/>
          <w:szCs w:val="20"/>
          <w:lang w:eastAsia="pt-BR"/>
        </w:rPr>
        <w:t>3.8.1.2.2.</w:t>
      </w:r>
      <w:r w:rsidRPr="00F346F4">
        <w:rPr>
          <w:rFonts w:ascii="Arial" w:eastAsia="Times New Roman" w:hAnsi="Arial" w:cs="Arial"/>
          <w:color w:val="FF0000"/>
          <w:sz w:val="20"/>
          <w:szCs w:val="20"/>
          <w:lang w:eastAsia="pt-BR"/>
        </w:rPr>
        <w:tab/>
      </w:r>
      <w:r w:rsidRPr="00F346F4">
        <w:rPr>
          <w:rFonts w:ascii="Arial" w:eastAsia="Times New Roman" w:hAnsi="Arial" w:cs="Arial"/>
          <w:color w:val="FF0000"/>
          <w:sz w:val="20"/>
          <w:szCs w:val="20"/>
          <w:highlight w:val="yellow"/>
          <w:lang w:eastAsia="pt-BR"/>
        </w:rPr>
        <w:t>(...)</w:t>
      </w:r>
    </w:p>
    <w:p w:rsidR="00F346F4" w:rsidRPr="00F346F4" w:rsidRDefault="00F346F4" w:rsidP="00F346F4">
      <w:pPr>
        <w:spacing w:before="100" w:after="0" w:line="276" w:lineRule="auto"/>
        <w:jc w:val="both"/>
        <w:rPr>
          <w:rFonts w:ascii="Arial" w:eastAsia="Times New Roman" w:hAnsi="Arial" w:cs="Arial"/>
          <w:color w:val="FF0000"/>
          <w:sz w:val="20"/>
          <w:szCs w:val="20"/>
          <w:lang w:eastAsia="pt-BR"/>
        </w:rPr>
      </w:pPr>
    </w:p>
    <w:p w:rsidR="00F346F4" w:rsidRPr="00F346F4" w:rsidRDefault="00F346F4" w:rsidP="00F346F4">
      <w:pPr>
        <w:spacing w:before="100" w:after="0" w:line="276" w:lineRule="auto"/>
        <w:jc w:val="both"/>
        <w:rPr>
          <w:rFonts w:ascii="Arial" w:eastAsia="Times New Roman" w:hAnsi="Arial" w:cs="Arial"/>
          <w:color w:val="FF0000"/>
          <w:sz w:val="20"/>
          <w:szCs w:val="20"/>
        </w:rPr>
      </w:pPr>
      <w:r w:rsidRPr="00F346F4">
        <w:rPr>
          <w:rFonts w:ascii="Arial" w:eastAsia="Times New Roman" w:hAnsi="Arial" w:cs="Arial"/>
          <w:b/>
          <w:bCs/>
          <w:color w:val="FF0000"/>
          <w:sz w:val="20"/>
          <w:szCs w:val="20"/>
          <w:lang w:eastAsia="pt-BR"/>
        </w:rPr>
        <w:t>3.8.1.3.</w:t>
      </w:r>
      <w:r w:rsidRPr="00F346F4">
        <w:rPr>
          <w:rFonts w:ascii="Arial" w:eastAsia="Times New Roman" w:hAnsi="Arial" w:cs="Arial"/>
          <w:color w:val="FF0000"/>
          <w:sz w:val="20"/>
          <w:szCs w:val="20"/>
          <w:lang w:eastAsia="pt-BR"/>
        </w:rPr>
        <w:tab/>
        <w:t xml:space="preserve"> </w:t>
      </w:r>
      <w:r w:rsidRPr="00F346F4">
        <w:rPr>
          <w:rFonts w:ascii="Arial" w:eastAsia="Times New Roman" w:hAnsi="Arial" w:cs="Arial"/>
          <w:color w:val="FF0000"/>
          <w:sz w:val="20"/>
          <w:szCs w:val="20"/>
        </w:rPr>
        <w:t>A subcontratação depende de autorização prévia do contratante, a quem incumbe avaliar se o subcontratado cumpre os requisitos de qualificação técnica necessários para a execução do objeto.</w:t>
      </w:r>
    </w:p>
    <w:p w:rsidR="00F346F4" w:rsidRPr="00F346F4" w:rsidRDefault="00F346F4" w:rsidP="00F346F4">
      <w:pPr>
        <w:spacing w:before="100" w:after="0" w:line="276" w:lineRule="auto"/>
        <w:jc w:val="both"/>
        <w:rPr>
          <w:rFonts w:ascii="Arial" w:eastAsia="Times New Roman" w:hAnsi="Arial" w:cs="Arial"/>
          <w:sz w:val="20"/>
          <w:szCs w:val="20"/>
          <w:lang w:eastAsia="pt-BR"/>
        </w:rPr>
      </w:pPr>
    </w:p>
    <w:p w:rsidR="00F346F4" w:rsidRPr="00F346F4" w:rsidRDefault="00F346F4" w:rsidP="00F346F4">
      <w:pPr>
        <w:spacing w:after="0" w:line="276" w:lineRule="auto"/>
        <w:jc w:val="both"/>
        <w:rPr>
          <w:rFonts w:ascii="Arial" w:eastAsia="Times New Roman" w:hAnsi="Arial" w:cs="Arial"/>
          <w:color w:val="FF0000"/>
          <w:sz w:val="20"/>
          <w:szCs w:val="20"/>
          <w:lang w:eastAsia="pt-BR"/>
        </w:rPr>
      </w:pPr>
      <w:r w:rsidRPr="00F346F4">
        <w:rPr>
          <w:rFonts w:ascii="Arial" w:eastAsia="Times New Roman" w:hAnsi="Arial" w:cs="Arial"/>
          <w:b/>
          <w:bCs/>
          <w:color w:val="FF0000"/>
          <w:sz w:val="20"/>
          <w:szCs w:val="20"/>
          <w:lang w:eastAsia="pt-BR"/>
        </w:rPr>
        <w:t>3.8.1.4.</w:t>
      </w:r>
      <w:r w:rsidRPr="00F346F4">
        <w:rPr>
          <w:rFonts w:ascii="Arial" w:eastAsia="Times New Roman" w:hAnsi="Arial" w:cs="Arial"/>
          <w:color w:val="FF0000"/>
          <w:sz w:val="20"/>
          <w:szCs w:val="20"/>
          <w:lang w:eastAsia="pt-BR"/>
        </w:rPr>
        <w:tab/>
        <w:t>O contratado apresentará à Administração documentação que comprove a capacidade técnica do subcontratado, que será avaliada e juntada aos autos do processo correspondente.</w:t>
      </w:r>
    </w:p>
    <w:p w:rsidR="00F346F4" w:rsidRPr="00F346F4" w:rsidRDefault="00F346F4" w:rsidP="00F346F4">
      <w:pPr>
        <w:spacing w:after="0" w:line="276" w:lineRule="auto"/>
        <w:jc w:val="both"/>
        <w:rPr>
          <w:rFonts w:ascii="Arial" w:eastAsia="Times New Roman" w:hAnsi="Arial" w:cs="Arial"/>
          <w:color w:val="FF0000"/>
          <w:sz w:val="20"/>
          <w:szCs w:val="20"/>
          <w:lang w:eastAsia="pt-BR"/>
        </w:rPr>
      </w:pPr>
    </w:p>
    <w:p w:rsidR="00F346F4" w:rsidRPr="00F346F4" w:rsidRDefault="00F346F4" w:rsidP="00F346F4">
      <w:pPr>
        <w:spacing w:after="0" w:line="276" w:lineRule="auto"/>
        <w:jc w:val="both"/>
        <w:rPr>
          <w:rFonts w:ascii="Arial" w:eastAsia="Times New Roman" w:hAnsi="Arial" w:cs="Arial"/>
          <w:color w:val="FF0000"/>
          <w:sz w:val="20"/>
          <w:szCs w:val="20"/>
          <w:lang w:eastAsia="pt-BR"/>
        </w:rPr>
      </w:pPr>
      <w:r w:rsidRPr="00F346F4">
        <w:rPr>
          <w:rFonts w:ascii="Arial" w:eastAsia="Times New Roman" w:hAnsi="Arial" w:cs="Arial"/>
          <w:b/>
          <w:bCs/>
          <w:color w:val="FF0000"/>
          <w:sz w:val="20"/>
          <w:szCs w:val="20"/>
          <w:lang w:eastAsia="pt-BR"/>
        </w:rPr>
        <w:t>3.8.1.5.</w:t>
      </w:r>
      <w:r w:rsidRPr="00F346F4">
        <w:rPr>
          <w:rFonts w:ascii="Arial" w:eastAsia="Times New Roman" w:hAnsi="Arial" w:cs="Arial"/>
          <w:color w:val="FF0000"/>
          <w:sz w:val="20"/>
          <w:szCs w:val="20"/>
          <w:lang w:eastAsia="pt-BR"/>
        </w:rPr>
        <w:tab/>
        <w:t>Em atenção ao disposto no §3º do art. 122 da Lei n.º 14.133, de 2021, é vedada a subcontratação de pessoa física ou jurídica, se aquela ou os dirigentes desta mantiverem vínculo de natureza técnica, comercial, econômica, financeira, trabalhista ou civil com dirigente do órgão ou entidade contratante ou com agente público que desempenhe função na contratação ou atue na fiscalização ou na gestão do contrato, ou se deles forem cônjuge, companheiro ou parente em linha reta, colateral, ou por afinidade, até o terceiro grau.</w:t>
      </w:r>
    </w:p>
    <w:p w:rsidR="00F346F4" w:rsidRPr="00F346F4" w:rsidRDefault="00F346F4" w:rsidP="00F346F4">
      <w:pPr>
        <w:spacing w:before="100" w:after="0" w:line="276" w:lineRule="auto"/>
        <w:jc w:val="both"/>
        <w:rPr>
          <w:rFonts w:ascii="Arial" w:eastAsia="Times New Roman" w:hAnsi="Arial" w:cs="Arial"/>
          <w:sz w:val="20"/>
          <w:szCs w:val="20"/>
          <w:lang w:eastAsia="pt-BR"/>
        </w:rPr>
      </w:pPr>
    </w:p>
    <w:p w:rsidR="00F346F4" w:rsidRPr="00F346F4" w:rsidRDefault="00F346F4" w:rsidP="00F346F4">
      <w:pPr>
        <w:pBdr>
          <w:top w:val="single" w:sz="4" w:space="1" w:color="auto"/>
          <w:left w:val="single" w:sz="4" w:space="4" w:color="auto"/>
          <w:bottom w:val="single" w:sz="4" w:space="1" w:color="auto"/>
          <w:right w:val="single" w:sz="4" w:space="4" w:color="auto"/>
        </w:pBdr>
        <w:shd w:val="clear" w:color="auto" w:fill="FFFF00"/>
        <w:spacing w:before="100" w:after="0" w:line="276" w:lineRule="auto"/>
        <w:jc w:val="both"/>
        <w:rPr>
          <w:rFonts w:ascii="Arial" w:eastAsia="Times New Roman" w:hAnsi="Arial" w:cs="Arial"/>
          <w:sz w:val="20"/>
          <w:szCs w:val="20"/>
          <w:lang w:eastAsia="pt-BR"/>
        </w:rPr>
      </w:pPr>
      <w:r w:rsidRPr="00F346F4">
        <w:rPr>
          <w:rFonts w:ascii="Arial" w:eastAsia="Times New Roman" w:hAnsi="Arial" w:cs="Arial"/>
          <w:b/>
          <w:sz w:val="20"/>
          <w:szCs w:val="20"/>
          <w:lang w:eastAsia="pt-BR"/>
        </w:rPr>
        <w:t>Orientações práticas:</w:t>
      </w:r>
    </w:p>
    <w:p w:rsidR="00F346F4" w:rsidRPr="00F346F4" w:rsidRDefault="00F346F4" w:rsidP="00F346F4">
      <w:pPr>
        <w:pBdr>
          <w:top w:val="single" w:sz="4" w:space="1" w:color="auto"/>
          <w:left w:val="single" w:sz="4" w:space="4" w:color="auto"/>
          <w:bottom w:val="single" w:sz="4" w:space="1" w:color="auto"/>
          <w:right w:val="single" w:sz="4" w:space="4" w:color="auto"/>
        </w:pBdr>
        <w:shd w:val="clear" w:color="auto" w:fill="FFFF00"/>
        <w:spacing w:before="100" w:after="0" w:line="276" w:lineRule="auto"/>
        <w:jc w:val="both"/>
        <w:rPr>
          <w:rFonts w:ascii="Arial" w:eastAsia="Times New Roman" w:hAnsi="Arial" w:cs="Arial"/>
          <w:bCs/>
          <w:sz w:val="20"/>
          <w:szCs w:val="20"/>
          <w:lang w:eastAsia="pt-BR"/>
        </w:rPr>
      </w:pPr>
    </w:p>
    <w:p w:rsidR="00F346F4" w:rsidRPr="00F346F4" w:rsidRDefault="00F346F4" w:rsidP="00F346F4">
      <w:pPr>
        <w:pBdr>
          <w:top w:val="single" w:sz="4" w:space="1" w:color="auto"/>
          <w:left w:val="single" w:sz="4" w:space="4" w:color="auto"/>
          <w:bottom w:val="single" w:sz="4" w:space="1" w:color="auto"/>
          <w:right w:val="single" w:sz="4" w:space="4" w:color="auto"/>
        </w:pBdr>
        <w:shd w:val="clear" w:color="auto" w:fill="FFFF00"/>
        <w:spacing w:before="100" w:after="0" w:line="276" w:lineRule="auto"/>
        <w:jc w:val="both"/>
        <w:rPr>
          <w:rFonts w:ascii="Arial" w:eastAsia="Times New Roman" w:hAnsi="Arial" w:cs="Arial"/>
          <w:bCs/>
          <w:color w:val="000000"/>
          <w:sz w:val="20"/>
          <w:szCs w:val="20"/>
          <w:lang w:eastAsia="pt-BR"/>
        </w:rPr>
      </w:pPr>
      <w:r w:rsidRPr="00F346F4">
        <w:rPr>
          <w:rFonts w:ascii="Arial" w:eastAsia="Times New Roman" w:hAnsi="Arial" w:cs="Arial"/>
          <w:b/>
          <w:sz w:val="20"/>
          <w:szCs w:val="20"/>
          <w:lang w:eastAsia="pt-BR"/>
        </w:rPr>
        <w:t>Subcontratação</w:t>
      </w:r>
      <w:r w:rsidRPr="00F346F4">
        <w:rPr>
          <w:rFonts w:ascii="Arial" w:eastAsia="Times New Roman" w:hAnsi="Arial" w:cs="Arial"/>
          <w:bCs/>
          <w:sz w:val="20"/>
          <w:szCs w:val="20"/>
          <w:lang w:eastAsia="pt-BR"/>
        </w:rPr>
        <w:t xml:space="preserve">: A pertinência da subcontratação deverá ser analisada pela Administração em cada caso concreto, </w:t>
      </w:r>
      <w:r w:rsidRPr="00F346F4">
        <w:rPr>
          <w:rFonts w:ascii="Arial" w:eastAsia="Times New Roman" w:hAnsi="Arial" w:cs="Arial"/>
          <w:bCs/>
          <w:color w:val="000000"/>
          <w:sz w:val="20"/>
          <w:szCs w:val="20"/>
          <w:lang w:eastAsia="pt-BR"/>
        </w:rPr>
        <w:t xml:space="preserve">especialmente considerada a complexidade do objeto da contratação, quando do planejamento. Inclusive, nesse ponto, destaca-se que a subcontratação é uma espécie de parcelamento da contratação (parcelamento material).  Caso admitida, a Administração autorizará a subcontratação mediante ato motivado, devendo-se desenvolver toda a fundamentação no tópico específico do Estudo Técnico Preliminar </w:t>
      </w:r>
      <w:r w:rsidRPr="00F346F4">
        <w:rPr>
          <w:rFonts w:ascii="Arial" w:eastAsia="Times New Roman" w:hAnsi="Arial" w:cs="Arial"/>
          <w:color w:val="000000"/>
          <w:sz w:val="20"/>
          <w:szCs w:val="20"/>
          <w:lang w:eastAsia="pt-BR"/>
        </w:rPr>
        <w:t>(justificativa para o parcelamento ou não da contratação)</w:t>
      </w:r>
      <w:r w:rsidRPr="00F346F4">
        <w:rPr>
          <w:rFonts w:ascii="Arial" w:eastAsia="Times New Roman" w:hAnsi="Arial" w:cs="Arial"/>
          <w:bCs/>
          <w:color w:val="000000"/>
          <w:sz w:val="20"/>
          <w:szCs w:val="20"/>
          <w:lang w:eastAsia="pt-BR"/>
        </w:rPr>
        <w:t>.</w:t>
      </w:r>
    </w:p>
    <w:p w:rsidR="00F346F4" w:rsidRPr="00F346F4" w:rsidRDefault="00F346F4" w:rsidP="00F346F4">
      <w:pPr>
        <w:pBdr>
          <w:top w:val="single" w:sz="4" w:space="1" w:color="auto"/>
          <w:left w:val="single" w:sz="4" w:space="4" w:color="auto"/>
          <w:bottom w:val="single" w:sz="4" w:space="1" w:color="auto"/>
          <w:right w:val="single" w:sz="4" w:space="4" w:color="auto"/>
        </w:pBdr>
        <w:shd w:val="clear" w:color="auto" w:fill="FFFF00"/>
        <w:spacing w:before="100" w:after="0" w:line="276" w:lineRule="auto"/>
        <w:jc w:val="both"/>
        <w:rPr>
          <w:rFonts w:ascii="Arial" w:eastAsia="Times New Roman" w:hAnsi="Arial" w:cs="Arial"/>
          <w:bCs/>
          <w:color w:val="000000"/>
          <w:sz w:val="20"/>
          <w:szCs w:val="20"/>
          <w:lang w:eastAsia="pt-BR"/>
        </w:rPr>
      </w:pPr>
      <w:r w:rsidRPr="00F346F4">
        <w:rPr>
          <w:rFonts w:ascii="Arial" w:eastAsia="Times New Roman" w:hAnsi="Arial" w:cs="Arial"/>
          <w:bCs/>
          <w:color w:val="000000"/>
          <w:sz w:val="20"/>
          <w:szCs w:val="20"/>
          <w:lang w:eastAsia="pt-BR"/>
        </w:rPr>
        <w:t>No caso do fornecimento de bens, a subcontratação é admitida:</w:t>
      </w:r>
    </w:p>
    <w:p w:rsidR="00F346F4" w:rsidRPr="00F346F4" w:rsidRDefault="00F346F4" w:rsidP="00F346F4">
      <w:pPr>
        <w:pBdr>
          <w:top w:val="single" w:sz="4" w:space="1" w:color="auto"/>
          <w:left w:val="single" w:sz="4" w:space="4" w:color="auto"/>
          <w:bottom w:val="single" w:sz="4" w:space="1" w:color="auto"/>
          <w:right w:val="single" w:sz="4" w:space="4" w:color="auto"/>
        </w:pBdr>
        <w:shd w:val="clear" w:color="auto" w:fill="FFFF00"/>
        <w:spacing w:before="100" w:after="0" w:line="276" w:lineRule="auto"/>
        <w:jc w:val="both"/>
        <w:rPr>
          <w:rFonts w:ascii="Arial" w:eastAsia="Times New Roman" w:hAnsi="Arial" w:cs="Arial"/>
          <w:bCs/>
          <w:color w:val="000000"/>
          <w:sz w:val="20"/>
          <w:szCs w:val="20"/>
          <w:lang w:eastAsia="pt-BR"/>
        </w:rPr>
      </w:pPr>
      <w:r w:rsidRPr="00F346F4">
        <w:rPr>
          <w:rFonts w:ascii="Arial" w:eastAsia="Times New Roman" w:hAnsi="Arial" w:cs="Arial"/>
          <w:bCs/>
          <w:color w:val="000000"/>
          <w:sz w:val="20"/>
          <w:szCs w:val="20"/>
          <w:lang w:eastAsia="pt-BR"/>
        </w:rPr>
        <w:t>(i) até o limite estabelecido pela Administração Pública, achando-se vedada a subcontratação completa ou de parcela principal do objeto;</w:t>
      </w:r>
    </w:p>
    <w:p w:rsidR="00F346F4" w:rsidRPr="00F346F4" w:rsidRDefault="00F346F4" w:rsidP="00F346F4">
      <w:pPr>
        <w:pBdr>
          <w:top w:val="single" w:sz="4" w:space="1" w:color="auto"/>
          <w:left w:val="single" w:sz="4" w:space="4" w:color="auto"/>
          <w:bottom w:val="single" w:sz="4" w:space="1" w:color="auto"/>
          <w:right w:val="single" w:sz="4" w:space="4" w:color="auto"/>
        </w:pBdr>
        <w:shd w:val="clear" w:color="auto" w:fill="FFFF00"/>
        <w:spacing w:before="100" w:after="0" w:line="276" w:lineRule="auto"/>
        <w:jc w:val="both"/>
        <w:rPr>
          <w:rFonts w:ascii="Arial" w:eastAsia="Times New Roman" w:hAnsi="Arial" w:cs="Arial"/>
          <w:bCs/>
          <w:strike/>
          <w:color w:val="000000"/>
          <w:sz w:val="20"/>
          <w:szCs w:val="20"/>
          <w:lang w:eastAsia="pt-BR"/>
        </w:rPr>
      </w:pPr>
      <w:r w:rsidRPr="00F346F4">
        <w:rPr>
          <w:rFonts w:ascii="Arial" w:eastAsia="Times New Roman" w:hAnsi="Arial" w:cs="Arial"/>
          <w:bCs/>
          <w:color w:val="000000"/>
          <w:sz w:val="20"/>
          <w:szCs w:val="20"/>
          <w:lang w:eastAsia="pt-BR"/>
        </w:rPr>
        <w:t>(ii) quanto à prestação de serviços acessórios.</w:t>
      </w:r>
    </w:p>
    <w:p w:rsidR="00F346F4" w:rsidRPr="00F346F4" w:rsidRDefault="00F346F4" w:rsidP="00F346F4">
      <w:pPr>
        <w:pBdr>
          <w:top w:val="single" w:sz="4" w:space="1" w:color="auto"/>
          <w:left w:val="single" w:sz="4" w:space="4" w:color="auto"/>
          <w:bottom w:val="single" w:sz="4" w:space="1" w:color="auto"/>
          <w:right w:val="single" w:sz="4" w:space="4" w:color="auto"/>
        </w:pBdr>
        <w:shd w:val="clear" w:color="auto" w:fill="FFFF00"/>
        <w:spacing w:before="100" w:after="0" w:line="276" w:lineRule="auto"/>
        <w:jc w:val="both"/>
        <w:rPr>
          <w:rFonts w:ascii="Arial" w:eastAsia="Times New Roman" w:hAnsi="Arial" w:cs="Arial"/>
          <w:bCs/>
          <w:color w:val="000000"/>
          <w:sz w:val="20"/>
          <w:szCs w:val="20"/>
          <w:lang w:eastAsia="pt-BR"/>
        </w:rPr>
      </w:pPr>
      <w:r w:rsidRPr="00F346F4">
        <w:rPr>
          <w:rFonts w:ascii="Arial" w:eastAsia="Times New Roman" w:hAnsi="Arial" w:cs="Arial"/>
          <w:bCs/>
          <w:color w:val="000000"/>
          <w:sz w:val="20"/>
          <w:szCs w:val="20"/>
          <w:lang w:eastAsia="pt-BR"/>
        </w:rPr>
        <w:t>Assim, na hipótese de se permitir a subcontratação parcial, a equipe de planejamento, a partir dos estudos feitos no ETP, deverá estabelecer, com detalhamento, seus limites e condições, inclusive especificando quais parcelas do objeto poderão ser subcontratadas.</w:t>
      </w:r>
    </w:p>
    <w:p w:rsidR="00F346F4" w:rsidRPr="00F346F4" w:rsidRDefault="00F346F4" w:rsidP="00F346F4">
      <w:pPr>
        <w:pBdr>
          <w:top w:val="single" w:sz="4" w:space="1" w:color="auto"/>
          <w:left w:val="single" w:sz="4" w:space="4" w:color="auto"/>
          <w:bottom w:val="single" w:sz="4" w:space="1" w:color="auto"/>
          <w:right w:val="single" w:sz="4" w:space="4" w:color="auto"/>
        </w:pBdr>
        <w:shd w:val="clear" w:color="auto" w:fill="FFFF00"/>
        <w:spacing w:before="100" w:after="0" w:line="276" w:lineRule="auto"/>
        <w:jc w:val="both"/>
        <w:rPr>
          <w:rFonts w:ascii="Arial" w:eastAsia="Times New Roman" w:hAnsi="Arial" w:cs="Arial"/>
          <w:color w:val="000000"/>
          <w:sz w:val="20"/>
          <w:szCs w:val="20"/>
        </w:rPr>
      </w:pPr>
      <w:r w:rsidRPr="00F346F4">
        <w:rPr>
          <w:rFonts w:ascii="Arial" w:eastAsia="Times New Roman" w:hAnsi="Arial" w:cs="Arial"/>
          <w:bCs/>
          <w:color w:val="000000"/>
          <w:sz w:val="20"/>
          <w:szCs w:val="20"/>
          <w:lang w:eastAsia="pt-BR"/>
        </w:rPr>
        <w:t>Por esse motivo, foi elaborada uma sugestão de redação, na qual a equipe de planejamento poderá delinear</w:t>
      </w:r>
      <w:r w:rsidRPr="00F346F4">
        <w:rPr>
          <w:rFonts w:ascii="Arial" w:eastAsia="Times New Roman" w:hAnsi="Arial" w:cs="Arial"/>
          <w:color w:val="000000"/>
          <w:sz w:val="20"/>
          <w:szCs w:val="20"/>
          <w:lang w:eastAsia="pt-BR"/>
        </w:rPr>
        <w:t>,</w:t>
      </w:r>
      <w:r w:rsidRPr="00F346F4">
        <w:rPr>
          <w:rFonts w:ascii="Arial" w:eastAsia="Times New Roman" w:hAnsi="Arial" w:cs="Arial"/>
          <w:bCs/>
          <w:color w:val="000000"/>
          <w:sz w:val="20"/>
          <w:szCs w:val="20"/>
          <w:lang w:eastAsia="pt-BR"/>
        </w:rPr>
        <w:t xml:space="preserve"> nos subitens 3.8.1 e 3.8.2</w:t>
      </w:r>
      <w:r w:rsidRPr="00F346F4">
        <w:rPr>
          <w:rFonts w:ascii="Arial" w:eastAsia="Times New Roman" w:hAnsi="Arial" w:cs="Arial"/>
          <w:color w:val="000000"/>
          <w:sz w:val="20"/>
          <w:szCs w:val="20"/>
          <w:lang w:eastAsia="pt-BR"/>
        </w:rPr>
        <w:t>,</w:t>
      </w:r>
      <w:r w:rsidRPr="00F346F4">
        <w:rPr>
          <w:rFonts w:ascii="Arial" w:eastAsia="Times New Roman" w:hAnsi="Arial" w:cs="Arial"/>
          <w:bCs/>
          <w:color w:val="000000"/>
          <w:sz w:val="20"/>
          <w:szCs w:val="20"/>
          <w:lang w:eastAsia="pt-BR"/>
        </w:rPr>
        <w:t xml:space="preserve"> as condições em que será permitida a subcontratação. Alerta-se, no entanto, com fundamento no §1º do art. 122 da NLLC, que é possível que a equipe de planejamento </w:t>
      </w:r>
      <w:r w:rsidRPr="00F346F4">
        <w:rPr>
          <w:rFonts w:ascii="Arial" w:eastAsia="Times New Roman" w:hAnsi="Arial" w:cs="Arial"/>
          <w:color w:val="000000"/>
          <w:sz w:val="20"/>
          <w:szCs w:val="20"/>
        </w:rPr>
        <w:t>restrinja ou estabeleça outras condições para a subcontratação, a depender do caso concreto.</w:t>
      </w:r>
    </w:p>
    <w:p w:rsidR="00F346F4" w:rsidRPr="00F346F4" w:rsidRDefault="00F346F4" w:rsidP="00F346F4">
      <w:pPr>
        <w:pBdr>
          <w:top w:val="single" w:sz="4" w:space="1" w:color="auto"/>
          <w:left w:val="single" w:sz="4" w:space="4" w:color="auto"/>
          <w:bottom w:val="single" w:sz="4" w:space="1" w:color="auto"/>
          <w:right w:val="single" w:sz="4" w:space="4" w:color="auto"/>
        </w:pBdr>
        <w:shd w:val="clear" w:color="auto" w:fill="FFFF00"/>
        <w:spacing w:before="100" w:after="0" w:line="276" w:lineRule="auto"/>
        <w:jc w:val="both"/>
        <w:rPr>
          <w:rFonts w:ascii="Arial" w:eastAsia="Times New Roman" w:hAnsi="Arial" w:cs="Arial"/>
          <w:bCs/>
          <w:color w:val="000000"/>
          <w:sz w:val="20"/>
          <w:szCs w:val="20"/>
          <w:lang w:eastAsia="pt-BR"/>
        </w:rPr>
      </w:pPr>
    </w:p>
    <w:p w:rsidR="00F346F4" w:rsidRPr="00F346F4" w:rsidRDefault="00F346F4" w:rsidP="00F346F4">
      <w:pPr>
        <w:pBdr>
          <w:top w:val="single" w:sz="4" w:space="1" w:color="auto"/>
          <w:left w:val="single" w:sz="4" w:space="4" w:color="auto"/>
          <w:bottom w:val="single" w:sz="4" w:space="1" w:color="auto"/>
          <w:right w:val="single" w:sz="4" w:space="4" w:color="auto"/>
        </w:pBdr>
        <w:shd w:val="clear" w:color="auto" w:fill="FFFF00"/>
        <w:spacing w:before="100" w:after="0" w:line="276" w:lineRule="auto"/>
        <w:jc w:val="both"/>
        <w:rPr>
          <w:rFonts w:ascii="Arial" w:eastAsia="Times New Roman" w:hAnsi="Arial" w:cs="Arial"/>
          <w:bCs/>
          <w:color w:val="000000"/>
          <w:sz w:val="20"/>
          <w:szCs w:val="20"/>
          <w:lang w:eastAsia="pt-BR"/>
        </w:rPr>
      </w:pPr>
      <w:r w:rsidRPr="00F346F4">
        <w:rPr>
          <w:rFonts w:ascii="Arial" w:eastAsia="Times New Roman" w:hAnsi="Arial" w:cs="Arial"/>
          <w:b/>
          <w:color w:val="000000"/>
          <w:sz w:val="20"/>
          <w:szCs w:val="20"/>
          <w:lang w:eastAsia="pt-BR"/>
        </w:rPr>
        <w:t>Habilitação técnica</w:t>
      </w:r>
      <w:r w:rsidRPr="00F346F4">
        <w:rPr>
          <w:rFonts w:ascii="Arial" w:eastAsia="Times New Roman" w:hAnsi="Arial" w:cs="Arial"/>
          <w:bCs/>
          <w:color w:val="000000"/>
          <w:sz w:val="20"/>
          <w:szCs w:val="20"/>
          <w:lang w:eastAsia="pt-BR"/>
        </w:rPr>
        <w:t>: As regras relacionadas à subcontratação dizem respeito, em regra, à fase de execução do contrato. Assim, quando a qualificação técnica da empresa for fator preponderante para sua contratação e a subcontratação for admitida, é imprescindível que se exija o cumprimento dos mesmos requisitos por parte da subcontratada. Para essa hipótese, foi incluída a redação do subitem 3.8.1.4, com fundamento no §2º do art. 122 da NLLC.</w:t>
      </w:r>
    </w:p>
    <w:p w:rsidR="00F346F4" w:rsidRPr="00F346F4" w:rsidRDefault="00F346F4" w:rsidP="00F346F4">
      <w:pPr>
        <w:pBdr>
          <w:top w:val="single" w:sz="4" w:space="1" w:color="auto"/>
          <w:left w:val="single" w:sz="4" w:space="4" w:color="auto"/>
          <w:bottom w:val="single" w:sz="4" w:space="1" w:color="auto"/>
          <w:right w:val="single" w:sz="4" w:space="4" w:color="auto"/>
        </w:pBdr>
        <w:shd w:val="clear" w:color="auto" w:fill="FFFF00"/>
        <w:spacing w:before="100" w:after="0" w:line="276" w:lineRule="auto"/>
        <w:jc w:val="both"/>
        <w:rPr>
          <w:rFonts w:ascii="Arial" w:eastAsia="Times New Roman" w:hAnsi="Arial" w:cs="Arial"/>
          <w:bCs/>
          <w:sz w:val="20"/>
          <w:szCs w:val="20"/>
          <w:lang w:eastAsia="pt-BR"/>
        </w:rPr>
      </w:pPr>
      <w:r w:rsidRPr="00F346F4">
        <w:rPr>
          <w:rFonts w:ascii="Arial" w:eastAsia="Times New Roman" w:hAnsi="Arial" w:cs="Arial"/>
          <w:bCs/>
          <w:sz w:val="20"/>
          <w:szCs w:val="20"/>
          <w:lang w:eastAsia="pt-BR"/>
        </w:rPr>
        <w:t xml:space="preserve">No entanto, é possível que a equipe de planejamento identifique, </w:t>
      </w:r>
      <w:r w:rsidRPr="00F346F4">
        <w:rPr>
          <w:rFonts w:ascii="Arial" w:eastAsia="Times New Roman" w:hAnsi="Arial" w:cs="Arial"/>
          <w:color w:val="000000"/>
          <w:sz w:val="20"/>
          <w:szCs w:val="20"/>
        </w:rPr>
        <w:t xml:space="preserve">para aspectos técnicos específicos, que a qualificação técnica durante a fase de habilitação seja demonstrada por meio de atestados relativos a potencial subcontratado, limitado a 25% (vinte e cinco por cento) do objeto a ser licitado. Nessa hipótese, o </w:t>
      </w:r>
      <w:r w:rsidRPr="00F346F4">
        <w:rPr>
          <w:rFonts w:ascii="Arial" w:eastAsia="Times New Roman" w:hAnsi="Arial" w:cs="Arial"/>
          <w:bCs/>
          <w:sz w:val="20"/>
          <w:szCs w:val="20"/>
          <w:lang w:eastAsia="pt-BR"/>
        </w:rPr>
        <w:t>§9º do art. 67 da Lei Federal nº 14.133/2021</w:t>
      </w:r>
      <w:r w:rsidRPr="00F346F4">
        <w:rPr>
          <w:rFonts w:ascii="Arial" w:eastAsia="Times New Roman" w:hAnsi="Arial" w:cs="Arial"/>
          <w:color w:val="000000"/>
          <w:sz w:val="20"/>
          <w:szCs w:val="20"/>
        </w:rPr>
        <w:t xml:space="preserve"> esclarece que mais de um licitante poderá apresentar atestado relativo ao mesmo potencial subcontratado, o que deve ser descrito nas exigências relativas a fase de habilitação.</w:t>
      </w:r>
    </w:p>
    <w:p w:rsidR="00F346F4" w:rsidRPr="00F346F4" w:rsidRDefault="00F346F4" w:rsidP="00F346F4">
      <w:pPr>
        <w:spacing w:before="100" w:after="0" w:line="276" w:lineRule="auto"/>
        <w:jc w:val="both"/>
        <w:rPr>
          <w:rFonts w:ascii="Arial" w:eastAsia="Times New Roman" w:hAnsi="Arial" w:cs="Arial"/>
          <w:sz w:val="20"/>
          <w:szCs w:val="20"/>
          <w:lang w:eastAsia="pt-BR"/>
        </w:rPr>
      </w:pPr>
    </w:p>
    <w:p w:rsidR="00F346F4" w:rsidRPr="00F346F4" w:rsidRDefault="00F346F4" w:rsidP="00F346F4">
      <w:pPr>
        <w:pBdr>
          <w:top w:val="single" w:sz="24" w:space="0" w:color="549E39"/>
          <w:left w:val="single" w:sz="24" w:space="0" w:color="549E39"/>
          <w:bottom w:val="single" w:sz="24" w:space="0" w:color="549E39"/>
          <w:right w:val="single" w:sz="24" w:space="0" w:color="549E39"/>
        </w:pBdr>
        <w:shd w:val="clear" w:color="auto" w:fill="549E39"/>
        <w:spacing w:before="100" w:after="0" w:line="276" w:lineRule="auto"/>
        <w:outlineLvl w:val="0"/>
        <w:rPr>
          <w:rFonts w:ascii="Arial" w:eastAsia="Times New Roman" w:hAnsi="Arial" w:cs="Times New Roman"/>
          <w:b/>
          <w:caps/>
          <w:color w:val="FFFFFF"/>
          <w:spacing w:val="15"/>
          <w:sz w:val="20"/>
          <w:szCs w:val="20"/>
          <w:lang w:eastAsia="pt-BR"/>
        </w:rPr>
      </w:pPr>
      <w:r w:rsidRPr="00F346F4">
        <w:rPr>
          <w:rFonts w:ascii="Arial" w:eastAsia="Times New Roman" w:hAnsi="Arial" w:cs="Times New Roman"/>
          <w:b/>
          <w:caps/>
          <w:color w:val="FFFFFF"/>
          <w:spacing w:val="15"/>
          <w:sz w:val="20"/>
          <w:szCs w:val="20"/>
          <w:lang w:eastAsia="pt-BR"/>
        </w:rPr>
        <w:t>4 – MODELO DE EXECUÇÃO DO OBJETO</w:t>
      </w:r>
    </w:p>
    <w:p w:rsidR="00F346F4" w:rsidRPr="00F346F4" w:rsidRDefault="00F346F4" w:rsidP="00F346F4">
      <w:pPr>
        <w:spacing w:before="100" w:after="0" w:line="276" w:lineRule="auto"/>
        <w:jc w:val="both"/>
        <w:rPr>
          <w:rFonts w:ascii="Arial" w:eastAsia="Times New Roman" w:hAnsi="Arial" w:cs="Arial"/>
          <w:sz w:val="20"/>
          <w:szCs w:val="20"/>
          <w:lang w:eastAsia="pt-BR"/>
        </w:rPr>
      </w:pPr>
    </w:p>
    <w:p w:rsidR="00F346F4" w:rsidRPr="00F346F4" w:rsidRDefault="00F346F4" w:rsidP="00F346F4">
      <w:pPr>
        <w:spacing w:before="100" w:after="0" w:line="276" w:lineRule="auto"/>
        <w:jc w:val="both"/>
        <w:rPr>
          <w:rFonts w:ascii="Arial" w:eastAsia="Times New Roman" w:hAnsi="Arial" w:cs="Arial"/>
          <w:sz w:val="20"/>
          <w:szCs w:val="20"/>
          <w:lang w:eastAsia="pt-BR"/>
        </w:rPr>
      </w:pPr>
    </w:p>
    <w:p w:rsidR="00F346F4" w:rsidRPr="00F346F4" w:rsidRDefault="00F346F4" w:rsidP="00F346F4">
      <w:pPr>
        <w:pBdr>
          <w:top w:val="single" w:sz="4" w:space="1" w:color="auto"/>
          <w:left w:val="single" w:sz="4" w:space="4" w:color="auto"/>
          <w:bottom w:val="single" w:sz="4" w:space="1" w:color="auto"/>
          <w:right w:val="single" w:sz="4" w:space="4" w:color="auto"/>
        </w:pBdr>
        <w:shd w:val="clear" w:color="auto" w:fill="FFFF00"/>
        <w:spacing w:before="100" w:after="0" w:line="276" w:lineRule="auto"/>
        <w:jc w:val="both"/>
        <w:rPr>
          <w:rFonts w:ascii="Arial" w:eastAsia="Times New Roman" w:hAnsi="Arial" w:cs="Arial"/>
          <w:sz w:val="20"/>
          <w:szCs w:val="20"/>
          <w:lang w:eastAsia="pt-BR"/>
        </w:rPr>
      </w:pPr>
      <w:r w:rsidRPr="00F346F4">
        <w:rPr>
          <w:rFonts w:ascii="Arial" w:eastAsia="Times New Roman" w:hAnsi="Arial" w:cs="Arial"/>
          <w:b/>
          <w:sz w:val="20"/>
          <w:szCs w:val="20"/>
          <w:lang w:eastAsia="pt-BR"/>
        </w:rPr>
        <w:t>Orientações práticas:</w:t>
      </w:r>
    </w:p>
    <w:p w:rsidR="00F346F4" w:rsidRPr="00F346F4" w:rsidRDefault="00F346F4" w:rsidP="00F346F4">
      <w:pPr>
        <w:pBdr>
          <w:top w:val="single" w:sz="4" w:space="1" w:color="auto"/>
          <w:left w:val="single" w:sz="4" w:space="4" w:color="auto"/>
          <w:bottom w:val="single" w:sz="4" w:space="1" w:color="auto"/>
          <w:right w:val="single" w:sz="4" w:space="4" w:color="auto"/>
        </w:pBdr>
        <w:shd w:val="clear" w:color="auto" w:fill="FFFF00"/>
        <w:spacing w:before="100" w:after="0" w:line="276" w:lineRule="auto"/>
        <w:jc w:val="both"/>
        <w:rPr>
          <w:rFonts w:ascii="Arial" w:eastAsia="Times New Roman" w:hAnsi="Arial" w:cs="Arial"/>
          <w:bCs/>
          <w:sz w:val="20"/>
          <w:szCs w:val="20"/>
          <w:lang w:eastAsia="pt-BR"/>
        </w:rPr>
      </w:pPr>
    </w:p>
    <w:p w:rsidR="00F346F4" w:rsidRPr="00F346F4" w:rsidRDefault="00F346F4" w:rsidP="00F346F4">
      <w:pPr>
        <w:pBdr>
          <w:top w:val="single" w:sz="4" w:space="1" w:color="auto"/>
          <w:left w:val="single" w:sz="4" w:space="4" w:color="auto"/>
          <w:bottom w:val="single" w:sz="4" w:space="1" w:color="auto"/>
          <w:right w:val="single" w:sz="4" w:space="4" w:color="auto"/>
        </w:pBdr>
        <w:shd w:val="clear" w:color="auto" w:fill="FFFF00"/>
        <w:spacing w:before="100" w:after="0" w:line="276" w:lineRule="auto"/>
        <w:jc w:val="both"/>
        <w:rPr>
          <w:rFonts w:ascii="Arial" w:eastAsia="Times New Roman" w:hAnsi="Arial" w:cs="Arial"/>
          <w:color w:val="000000"/>
          <w:sz w:val="20"/>
          <w:szCs w:val="20"/>
        </w:rPr>
      </w:pPr>
      <w:r w:rsidRPr="00F346F4">
        <w:rPr>
          <w:rFonts w:ascii="Arial" w:eastAsia="Times New Roman" w:hAnsi="Arial" w:cs="Arial"/>
          <w:b/>
          <w:bCs/>
          <w:sz w:val="20"/>
          <w:szCs w:val="20"/>
          <w:lang w:eastAsia="pt-BR"/>
        </w:rPr>
        <w:t>Modelo de execução do objeto</w:t>
      </w:r>
      <w:r w:rsidRPr="00F346F4">
        <w:rPr>
          <w:rFonts w:ascii="Arial" w:eastAsia="Times New Roman" w:hAnsi="Arial" w:cs="Arial"/>
          <w:bCs/>
          <w:sz w:val="20"/>
          <w:szCs w:val="20"/>
          <w:lang w:eastAsia="pt-BR"/>
        </w:rPr>
        <w:t>: De acordo com a Lei Federal nº 14.133/21 o modelo de execução do objeto, como elemento do TR, “</w:t>
      </w:r>
      <w:r w:rsidRPr="00F346F4">
        <w:rPr>
          <w:rFonts w:ascii="Arial" w:eastAsia="Times New Roman" w:hAnsi="Arial" w:cs="Arial"/>
          <w:i/>
          <w:color w:val="000000"/>
          <w:sz w:val="20"/>
          <w:szCs w:val="20"/>
        </w:rPr>
        <w:t>consiste na definição de como o contrato deverá produzir os resultados pretendidos desde o seu início até o seu encerramento</w:t>
      </w:r>
      <w:r w:rsidRPr="00F346F4">
        <w:rPr>
          <w:rFonts w:ascii="Arial" w:eastAsia="Times New Roman" w:hAnsi="Arial" w:cs="Arial"/>
          <w:color w:val="000000"/>
          <w:sz w:val="20"/>
          <w:szCs w:val="20"/>
        </w:rPr>
        <w:t>”.</w:t>
      </w:r>
    </w:p>
    <w:p w:rsidR="00F346F4" w:rsidRPr="00F346F4" w:rsidRDefault="00F346F4" w:rsidP="00F346F4">
      <w:pPr>
        <w:pBdr>
          <w:top w:val="single" w:sz="4" w:space="1" w:color="auto"/>
          <w:left w:val="single" w:sz="4" w:space="4" w:color="auto"/>
          <w:bottom w:val="single" w:sz="4" w:space="1" w:color="auto"/>
          <w:right w:val="single" w:sz="4" w:space="4" w:color="auto"/>
        </w:pBdr>
        <w:shd w:val="clear" w:color="auto" w:fill="FFFF00"/>
        <w:spacing w:before="100" w:after="0" w:line="276" w:lineRule="auto"/>
        <w:jc w:val="both"/>
        <w:rPr>
          <w:rFonts w:ascii="Arial" w:eastAsia="Times New Roman" w:hAnsi="Arial" w:cs="Arial"/>
          <w:color w:val="000000"/>
          <w:sz w:val="20"/>
          <w:szCs w:val="20"/>
        </w:rPr>
      </w:pPr>
      <w:r w:rsidRPr="00F346F4">
        <w:rPr>
          <w:rFonts w:ascii="Arial" w:eastAsia="Times New Roman" w:hAnsi="Arial" w:cs="Arial"/>
          <w:color w:val="000000"/>
          <w:sz w:val="20"/>
          <w:szCs w:val="20"/>
        </w:rPr>
        <w:t>Ou seja, quaisquer definições que impactem na forma e modo em que a contratação deverá atingir a necessidade deverão ser incluídas neste item do Termo de Referência.</w:t>
      </w:r>
    </w:p>
    <w:p w:rsidR="00F346F4" w:rsidRPr="00F346F4" w:rsidRDefault="00F346F4" w:rsidP="00F346F4">
      <w:pPr>
        <w:pBdr>
          <w:top w:val="single" w:sz="4" w:space="1" w:color="auto"/>
          <w:left w:val="single" w:sz="4" w:space="4" w:color="auto"/>
          <w:bottom w:val="single" w:sz="4" w:space="1" w:color="auto"/>
          <w:right w:val="single" w:sz="4" w:space="4" w:color="auto"/>
        </w:pBdr>
        <w:shd w:val="clear" w:color="auto" w:fill="FFFF00"/>
        <w:spacing w:before="100" w:after="0" w:line="276" w:lineRule="auto"/>
        <w:jc w:val="both"/>
        <w:rPr>
          <w:rFonts w:ascii="Arial" w:eastAsia="Times New Roman" w:hAnsi="Arial" w:cs="Arial"/>
          <w:color w:val="000000"/>
          <w:sz w:val="20"/>
          <w:szCs w:val="20"/>
        </w:rPr>
      </w:pPr>
      <w:r w:rsidRPr="00F346F4">
        <w:rPr>
          <w:rFonts w:ascii="Arial" w:eastAsia="Times New Roman" w:hAnsi="Arial" w:cs="Arial"/>
          <w:color w:val="000000"/>
          <w:sz w:val="20"/>
          <w:szCs w:val="20"/>
        </w:rPr>
        <w:t>Por se tratar de compras de bens, sujeita à incidência do §1º do art. 40 da NLLC, o modelo de execução do objeto deverá conter, pelo menos: a “</w:t>
      </w:r>
      <w:r w:rsidRPr="00F346F4">
        <w:rPr>
          <w:rFonts w:ascii="Arial" w:eastAsia="Times New Roman" w:hAnsi="Arial" w:cs="Arial"/>
          <w:i/>
          <w:color w:val="000000"/>
          <w:sz w:val="20"/>
          <w:szCs w:val="20"/>
        </w:rPr>
        <w:t>indicação dos locais de entrega dos produtos</w:t>
      </w:r>
      <w:r w:rsidRPr="00F346F4">
        <w:rPr>
          <w:rFonts w:ascii="Arial" w:eastAsia="Times New Roman" w:hAnsi="Arial" w:cs="Arial"/>
          <w:color w:val="000000"/>
          <w:sz w:val="20"/>
          <w:szCs w:val="20"/>
        </w:rPr>
        <w:t>”, as “</w:t>
      </w:r>
      <w:r w:rsidRPr="00F346F4">
        <w:rPr>
          <w:rFonts w:ascii="Arial" w:eastAsia="Times New Roman" w:hAnsi="Arial" w:cs="Arial"/>
          <w:i/>
          <w:color w:val="000000"/>
          <w:sz w:val="20"/>
          <w:szCs w:val="20"/>
        </w:rPr>
        <w:t>regras para recebimentos provisório e definitivo, quando for o caso</w:t>
      </w:r>
      <w:r w:rsidRPr="00F346F4">
        <w:rPr>
          <w:rFonts w:ascii="Arial" w:eastAsia="Times New Roman" w:hAnsi="Arial" w:cs="Arial"/>
          <w:color w:val="000000"/>
          <w:sz w:val="20"/>
          <w:szCs w:val="20"/>
        </w:rPr>
        <w:t>”, a “</w:t>
      </w:r>
      <w:r w:rsidRPr="00F346F4">
        <w:rPr>
          <w:rFonts w:ascii="Arial" w:eastAsia="Times New Roman" w:hAnsi="Arial" w:cs="Arial"/>
          <w:i/>
          <w:color w:val="000000"/>
          <w:sz w:val="20"/>
          <w:szCs w:val="20"/>
        </w:rPr>
        <w:t>especificação da garantia exigida</w:t>
      </w:r>
      <w:r w:rsidRPr="00F346F4">
        <w:rPr>
          <w:rFonts w:ascii="Arial" w:eastAsia="Times New Roman" w:hAnsi="Arial" w:cs="Arial"/>
          <w:color w:val="000000"/>
          <w:sz w:val="20"/>
          <w:szCs w:val="20"/>
        </w:rPr>
        <w:t>” e as “</w:t>
      </w:r>
      <w:r w:rsidRPr="00F346F4">
        <w:rPr>
          <w:rFonts w:ascii="Arial" w:eastAsia="Times New Roman" w:hAnsi="Arial" w:cs="Arial"/>
          <w:i/>
          <w:color w:val="000000"/>
          <w:sz w:val="20"/>
          <w:szCs w:val="20"/>
        </w:rPr>
        <w:t>condições de manutenção e assistência técnica, quando for o caso</w:t>
      </w:r>
      <w:r w:rsidRPr="00F346F4">
        <w:rPr>
          <w:rFonts w:ascii="Arial" w:eastAsia="Times New Roman" w:hAnsi="Arial" w:cs="Arial"/>
          <w:color w:val="000000"/>
          <w:sz w:val="20"/>
          <w:szCs w:val="20"/>
        </w:rPr>
        <w:t>”.</w:t>
      </w:r>
    </w:p>
    <w:p w:rsidR="00F346F4" w:rsidRPr="00F346F4" w:rsidRDefault="00F346F4" w:rsidP="00F346F4">
      <w:pPr>
        <w:pBdr>
          <w:top w:val="single" w:sz="4" w:space="1" w:color="auto"/>
          <w:left w:val="single" w:sz="4" w:space="4" w:color="auto"/>
          <w:bottom w:val="single" w:sz="4" w:space="1" w:color="auto"/>
          <w:right w:val="single" w:sz="4" w:space="4" w:color="auto"/>
        </w:pBdr>
        <w:shd w:val="clear" w:color="auto" w:fill="FFFF00"/>
        <w:spacing w:before="100" w:after="0" w:line="276" w:lineRule="auto"/>
        <w:jc w:val="both"/>
        <w:rPr>
          <w:rFonts w:ascii="Arial" w:eastAsia="Times New Roman" w:hAnsi="Arial" w:cs="Arial"/>
          <w:color w:val="000000"/>
          <w:sz w:val="20"/>
          <w:szCs w:val="20"/>
        </w:rPr>
      </w:pPr>
      <w:r w:rsidRPr="00F346F4">
        <w:rPr>
          <w:rFonts w:ascii="Arial" w:eastAsia="Times New Roman" w:hAnsi="Arial" w:cs="Arial"/>
          <w:color w:val="000000"/>
          <w:sz w:val="20"/>
          <w:szCs w:val="20"/>
        </w:rPr>
        <w:t xml:space="preserve">Além disso, considerando que a contratação, neste caso, é processada pelo sistema de registro de preço, as regras relacionadas à execução do objeto devem se atentar para a potencial existência de mais de um participante, e, consequentemente, de regramentos diferentes para cada um deles.   </w:t>
      </w:r>
    </w:p>
    <w:p w:rsidR="00F346F4" w:rsidRPr="00F346F4" w:rsidRDefault="00F346F4" w:rsidP="00F346F4">
      <w:pPr>
        <w:pBdr>
          <w:top w:val="single" w:sz="4" w:space="1" w:color="auto"/>
          <w:left w:val="single" w:sz="4" w:space="4" w:color="auto"/>
          <w:bottom w:val="single" w:sz="4" w:space="1" w:color="auto"/>
          <w:right w:val="single" w:sz="4" w:space="4" w:color="auto"/>
        </w:pBdr>
        <w:shd w:val="clear" w:color="auto" w:fill="FFFF00"/>
        <w:spacing w:before="100" w:after="0" w:line="276" w:lineRule="auto"/>
        <w:jc w:val="both"/>
        <w:rPr>
          <w:rFonts w:ascii="Arial" w:eastAsia="Times New Roman" w:hAnsi="Arial" w:cs="Arial"/>
          <w:color w:val="000000"/>
          <w:sz w:val="20"/>
          <w:szCs w:val="20"/>
        </w:rPr>
      </w:pPr>
      <w:r w:rsidRPr="00F346F4">
        <w:rPr>
          <w:rFonts w:ascii="Arial" w:eastAsia="Times New Roman" w:hAnsi="Arial" w:cs="Arial"/>
          <w:color w:val="000000"/>
          <w:sz w:val="20"/>
          <w:szCs w:val="20"/>
        </w:rPr>
        <w:t xml:space="preserve">Em seguida, serão ofertadas algumas sugestões de redação, que poderão ser utilizadas pela equipe de planejamento. Isso não impede que o órgão/entidade demandante inclua outros elementos.  </w:t>
      </w:r>
    </w:p>
    <w:p w:rsidR="00F346F4" w:rsidRPr="00F346F4" w:rsidRDefault="00F346F4" w:rsidP="00F346F4">
      <w:pPr>
        <w:spacing w:before="100" w:after="0" w:line="276" w:lineRule="auto"/>
        <w:rPr>
          <w:rFonts w:ascii="Arial" w:eastAsia="Times New Roman" w:hAnsi="Arial" w:cs="Arial"/>
          <w:color w:val="000000"/>
          <w:sz w:val="20"/>
          <w:szCs w:val="20"/>
        </w:rPr>
      </w:pPr>
    </w:p>
    <w:p w:rsidR="00F346F4" w:rsidRPr="00F346F4" w:rsidRDefault="00F346F4" w:rsidP="00F346F4">
      <w:pPr>
        <w:spacing w:before="100" w:after="0" w:line="276" w:lineRule="auto"/>
        <w:jc w:val="both"/>
        <w:rPr>
          <w:rFonts w:ascii="Arial" w:eastAsia="Times New Roman" w:hAnsi="Arial" w:cs="Arial"/>
          <w:b/>
          <w:color w:val="000000"/>
          <w:sz w:val="20"/>
          <w:szCs w:val="20"/>
        </w:rPr>
      </w:pPr>
      <w:r w:rsidRPr="00F346F4">
        <w:rPr>
          <w:rFonts w:ascii="Arial" w:eastAsia="Times New Roman" w:hAnsi="Arial" w:cs="Arial"/>
          <w:b/>
          <w:color w:val="000000"/>
          <w:sz w:val="20"/>
          <w:szCs w:val="20"/>
        </w:rPr>
        <w:t>4.1. DAS CONTRATAÇÕES DECORRENTES DA ATA DE REGISTRO DE PREÇO</w:t>
      </w:r>
    </w:p>
    <w:p w:rsidR="00F346F4" w:rsidRPr="00F346F4" w:rsidRDefault="00F346F4" w:rsidP="00F346F4">
      <w:pPr>
        <w:spacing w:before="100" w:after="0" w:line="276" w:lineRule="auto"/>
        <w:jc w:val="both"/>
        <w:rPr>
          <w:rFonts w:ascii="Arial" w:eastAsia="Times New Roman" w:hAnsi="Arial" w:cs="Arial"/>
          <w:color w:val="000000"/>
          <w:sz w:val="20"/>
          <w:szCs w:val="20"/>
        </w:rPr>
      </w:pPr>
    </w:p>
    <w:p w:rsidR="00F346F4" w:rsidRPr="00F346F4" w:rsidRDefault="00F346F4" w:rsidP="00F346F4">
      <w:pPr>
        <w:spacing w:before="100" w:after="0" w:line="276" w:lineRule="auto"/>
        <w:jc w:val="both"/>
        <w:rPr>
          <w:rFonts w:ascii="Arial" w:eastAsia="Times New Roman" w:hAnsi="Arial" w:cs="Arial"/>
          <w:iCs/>
          <w:color w:val="000000"/>
          <w:sz w:val="20"/>
          <w:szCs w:val="20"/>
        </w:rPr>
      </w:pPr>
      <w:r w:rsidRPr="00F346F4">
        <w:rPr>
          <w:rFonts w:ascii="Arial" w:eastAsia="Times New Roman" w:hAnsi="Arial" w:cs="Arial"/>
          <w:b/>
          <w:iCs/>
          <w:color w:val="000000"/>
          <w:sz w:val="20"/>
          <w:szCs w:val="20"/>
        </w:rPr>
        <w:t>4.1.1.</w:t>
      </w:r>
      <w:r w:rsidRPr="00F346F4">
        <w:rPr>
          <w:rFonts w:ascii="Arial" w:eastAsia="Times New Roman" w:hAnsi="Arial" w:cs="Arial"/>
          <w:iCs/>
          <w:color w:val="000000"/>
          <w:sz w:val="20"/>
          <w:szCs w:val="20"/>
        </w:rPr>
        <w:t xml:space="preserve"> A contratação com o detentor da ata será formalizada pelo órgão ou entidade participante, observado o disposto neste Termo de Referência e na Ata de Registro de Preço.  </w:t>
      </w:r>
    </w:p>
    <w:p w:rsidR="00F346F4" w:rsidRPr="00F346F4" w:rsidRDefault="00F346F4" w:rsidP="00F346F4">
      <w:pPr>
        <w:spacing w:before="100" w:after="0" w:line="276" w:lineRule="auto"/>
        <w:rPr>
          <w:rFonts w:ascii="Arial" w:eastAsia="Times New Roman" w:hAnsi="Arial" w:cs="Arial"/>
          <w:color w:val="000000"/>
          <w:sz w:val="20"/>
          <w:szCs w:val="20"/>
        </w:rPr>
      </w:pPr>
    </w:p>
    <w:p w:rsidR="00F346F4" w:rsidRPr="00F346F4" w:rsidRDefault="00F346F4" w:rsidP="00F346F4">
      <w:pPr>
        <w:spacing w:before="100" w:after="0" w:line="276" w:lineRule="auto"/>
        <w:jc w:val="both"/>
        <w:rPr>
          <w:rFonts w:ascii="Arial" w:eastAsia="Times New Roman" w:hAnsi="Arial" w:cs="Arial"/>
          <w:b/>
          <w:color w:val="000000"/>
          <w:sz w:val="20"/>
          <w:szCs w:val="20"/>
        </w:rPr>
      </w:pPr>
      <w:r w:rsidRPr="00F346F4">
        <w:rPr>
          <w:rFonts w:ascii="Arial" w:eastAsia="Times New Roman" w:hAnsi="Arial" w:cs="Arial"/>
          <w:b/>
          <w:color w:val="000000"/>
          <w:sz w:val="20"/>
          <w:szCs w:val="20"/>
        </w:rPr>
        <w:t>4.2. CONDIÇÕES DE ENTREGA</w:t>
      </w:r>
    </w:p>
    <w:p w:rsidR="00F346F4" w:rsidRPr="00F346F4" w:rsidRDefault="00F346F4" w:rsidP="00F346F4">
      <w:pPr>
        <w:spacing w:before="100" w:after="0" w:line="276" w:lineRule="auto"/>
        <w:jc w:val="both"/>
        <w:rPr>
          <w:rFonts w:ascii="Arial" w:eastAsia="Times New Roman" w:hAnsi="Arial" w:cs="Arial"/>
          <w:color w:val="000000"/>
          <w:sz w:val="20"/>
          <w:szCs w:val="20"/>
        </w:rPr>
      </w:pPr>
    </w:p>
    <w:p w:rsidR="00F346F4" w:rsidRPr="00F346F4" w:rsidRDefault="00F346F4" w:rsidP="00F346F4">
      <w:pPr>
        <w:spacing w:before="100" w:after="0" w:line="276" w:lineRule="auto"/>
        <w:jc w:val="both"/>
        <w:rPr>
          <w:rFonts w:ascii="Arial" w:eastAsia="Times New Roman" w:hAnsi="Arial" w:cs="Arial"/>
          <w:iCs/>
          <w:color w:val="000000"/>
          <w:sz w:val="20"/>
          <w:szCs w:val="20"/>
        </w:rPr>
      </w:pPr>
      <w:r w:rsidRPr="00F346F4">
        <w:rPr>
          <w:rFonts w:ascii="Arial" w:eastAsia="Times New Roman" w:hAnsi="Arial" w:cs="Arial"/>
          <w:b/>
          <w:iCs/>
          <w:color w:val="000000"/>
          <w:sz w:val="20"/>
          <w:szCs w:val="20"/>
        </w:rPr>
        <w:t>4.2.1.</w:t>
      </w:r>
      <w:r w:rsidRPr="00F346F4">
        <w:rPr>
          <w:rFonts w:ascii="Arial" w:eastAsia="Times New Roman" w:hAnsi="Arial" w:cs="Arial"/>
          <w:iCs/>
          <w:color w:val="000000"/>
          <w:sz w:val="20"/>
          <w:szCs w:val="20"/>
        </w:rPr>
        <w:t xml:space="preserve"> Cada entrega deverá ser efetuada mediante solicitação por escrito, formalizada pela contratante, dela devendo constar: a data, o valor unitário da entrega, a quantidade pretendida, o local para a entrega, o prazo, o carimbo e a assinatura do responsável, sendo efetuada diretamente pelo órgão/entidade requisitante, devidamente autorizado pela autoridade superior, e ainda acompanhada pela nota de empenho ou instrumento equivalente, contendo o número de referência da Ata de Registro de Preço.</w:t>
      </w:r>
    </w:p>
    <w:p w:rsidR="00F346F4" w:rsidRPr="00F346F4" w:rsidRDefault="00F346F4" w:rsidP="00F346F4">
      <w:pPr>
        <w:spacing w:before="100" w:after="0" w:line="276" w:lineRule="auto"/>
        <w:jc w:val="both"/>
        <w:rPr>
          <w:rFonts w:ascii="Arial" w:eastAsia="Times New Roman" w:hAnsi="Arial" w:cs="Arial"/>
          <w:iCs/>
          <w:color w:val="000000"/>
          <w:sz w:val="20"/>
          <w:szCs w:val="20"/>
        </w:rPr>
      </w:pPr>
    </w:p>
    <w:p w:rsidR="00F346F4" w:rsidRPr="00F346F4" w:rsidRDefault="00F346F4" w:rsidP="00F346F4">
      <w:pPr>
        <w:spacing w:before="100" w:after="0" w:line="276" w:lineRule="auto"/>
        <w:jc w:val="both"/>
        <w:rPr>
          <w:rFonts w:ascii="Arial" w:eastAsia="Times New Roman" w:hAnsi="Arial" w:cs="Arial"/>
          <w:iCs/>
          <w:color w:val="FF0000"/>
          <w:sz w:val="20"/>
          <w:szCs w:val="20"/>
        </w:rPr>
      </w:pPr>
      <w:r w:rsidRPr="00F346F4">
        <w:rPr>
          <w:rFonts w:ascii="Arial" w:eastAsia="Times New Roman" w:hAnsi="Arial" w:cs="Arial"/>
          <w:b/>
          <w:iCs/>
          <w:color w:val="FF0000"/>
          <w:sz w:val="20"/>
          <w:szCs w:val="20"/>
        </w:rPr>
        <w:t>4.2.2.</w:t>
      </w:r>
      <w:r w:rsidRPr="00F346F4">
        <w:rPr>
          <w:rFonts w:ascii="Arial" w:eastAsia="Times New Roman" w:hAnsi="Arial" w:cs="Arial"/>
          <w:iCs/>
          <w:color w:val="FF0000"/>
          <w:sz w:val="20"/>
          <w:szCs w:val="20"/>
        </w:rPr>
        <w:t xml:space="preserve"> O prazo de entrega dos bens é de ......... dias, contados do(a) ................................, em remessa única. </w:t>
      </w:r>
    </w:p>
    <w:p w:rsidR="00F346F4" w:rsidRPr="00F346F4" w:rsidRDefault="00F346F4" w:rsidP="00F346F4">
      <w:pPr>
        <w:spacing w:before="100" w:after="0" w:line="276" w:lineRule="auto"/>
        <w:jc w:val="both"/>
        <w:rPr>
          <w:rFonts w:ascii="Arial" w:eastAsia="Times New Roman" w:hAnsi="Arial" w:cs="Arial"/>
          <w:iCs/>
          <w:color w:val="FF0000"/>
          <w:sz w:val="20"/>
          <w:szCs w:val="20"/>
        </w:rPr>
      </w:pPr>
    </w:p>
    <w:p w:rsidR="00F346F4" w:rsidRPr="00F346F4" w:rsidRDefault="00F346F4" w:rsidP="00F346F4">
      <w:pPr>
        <w:spacing w:before="100" w:after="0" w:line="276" w:lineRule="auto"/>
        <w:rPr>
          <w:rFonts w:ascii="Arial" w:eastAsia="Times New Roman" w:hAnsi="Arial" w:cs="Arial"/>
          <w:b/>
          <w:bCs/>
          <w:iCs/>
          <w:color w:val="FF0000"/>
          <w:sz w:val="20"/>
          <w:szCs w:val="20"/>
        </w:rPr>
      </w:pPr>
      <w:r w:rsidRPr="00F346F4">
        <w:rPr>
          <w:rFonts w:ascii="Arial" w:eastAsia="Times New Roman" w:hAnsi="Arial" w:cs="Arial"/>
          <w:b/>
          <w:bCs/>
          <w:iCs/>
          <w:color w:val="FF0000"/>
          <w:sz w:val="20"/>
          <w:szCs w:val="20"/>
        </w:rPr>
        <w:t>OU</w:t>
      </w:r>
    </w:p>
    <w:p w:rsidR="00F346F4" w:rsidRPr="00F346F4" w:rsidRDefault="00F346F4" w:rsidP="00F346F4">
      <w:pPr>
        <w:spacing w:before="100" w:after="0" w:line="276" w:lineRule="auto"/>
        <w:jc w:val="center"/>
        <w:rPr>
          <w:rFonts w:ascii="Arial" w:eastAsia="Times New Roman" w:hAnsi="Arial" w:cs="Arial"/>
          <w:b/>
          <w:bCs/>
          <w:iCs/>
          <w:color w:val="FF0000"/>
          <w:sz w:val="20"/>
          <w:szCs w:val="20"/>
          <w:u w:val="single"/>
        </w:rPr>
      </w:pPr>
    </w:p>
    <w:p w:rsidR="00F346F4" w:rsidRPr="00F346F4" w:rsidRDefault="00F346F4" w:rsidP="00F346F4">
      <w:pPr>
        <w:spacing w:before="100" w:after="0" w:line="276" w:lineRule="auto"/>
        <w:jc w:val="both"/>
        <w:rPr>
          <w:rFonts w:ascii="Arial" w:eastAsia="Times New Roman" w:hAnsi="Arial" w:cs="Arial"/>
          <w:iCs/>
          <w:color w:val="FF0000"/>
          <w:sz w:val="20"/>
          <w:szCs w:val="20"/>
        </w:rPr>
      </w:pPr>
      <w:r w:rsidRPr="00F346F4">
        <w:rPr>
          <w:rFonts w:ascii="Arial" w:eastAsia="Times New Roman" w:hAnsi="Arial" w:cs="Arial"/>
          <w:b/>
          <w:iCs/>
          <w:color w:val="FF0000"/>
          <w:sz w:val="20"/>
          <w:szCs w:val="20"/>
        </w:rPr>
        <w:t>4.2.2.</w:t>
      </w:r>
      <w:r w:rsidRPr="00F346F4">
        <w:rPr>
          <w:rFonts w:ascii="Arial" w:eastAsia="Times New Roman" w:hAnsi="Arial" w:cs="Arial"/>
          <w:iCs/>
          <w:color w:val="FF0000"/>
          <w:sz w:val="20"/>
          <w:szCs w:val="20"/>
        </w:rPr>
        <w:t xml:space="preserve"> As parcelas serão entregues nos seguintes prazos e condições:</w:t>
      </w:r>
    </w:p>
    <w:p w:rsidR="00F346F4" w:rsidRPr="00F346F4" w:rsidRDefault="00F346F4" w:rsidP="00F346F4">
      <w:pPr>
        <w:spacing w:before="100" w:after="0" w:line="276" w:lineRule="auto"/>
        <w:jc w:val="both"/>
        <w:rPr>
          <w:rFonts w:ascii="Arial" w:eastAsia="Times New Roman" w:hAnsi="Arial" w:cs="Arial"/>
          <w:iCs/>
          <w:color w:val="FF0000"/>
          <w:sz w:val="20"/>
          <w:szCs w:val="20"/>
        </w:rPr>
      </w:pPr>
    </w:p>
    <w:tbl>
      <w:tblPr>
        <w:tblStyle w:val="Tabelacomgrade"/>
        <w:tblW w:w="0" w:type="auto"/>
        <w:tblLook w:val="04A0" w:firstRow="1" w:lastRow="0" w:firstColumn="1" w:lastColumn="0" w:noHBand="0" w:noVBand="1"/>
      </w:tblPr>
      <w:tblGrid>
        <w:gridCol w:w="1364"/>
        <w:gridCol w:w="4312"/>
        <w:gridCol w:w="2818"/>
      </w:tblGrid>
      <w:tr w:rsidR="00F346F4" w:rsidRPr="00F346F4" w:rsidTr="007A53B2">
        <w:tc>
          <w:tcPr>
            <w:tcW w:w="1413" w:type="dxa"/>
          </w:tcPr>
          <w:p w:rsidR="00F346F4" w:rsidRPr="00F346F4" w:rsidRDefault="00F346F4" w:rsidP="00F346F4">
            <w:pPr>
              <w:spacing w:line="276" w:lineRule="auto"/>
              <w:jc w:val="center"/>
              <w:rPr>
                <w:rFonts w:ascii="Arial" w:hAnsi="Arial" w:cs="Arial"/>
                <w:color w:val="FF0000"/>
              </w:rPr>
            </w:pPr>
            <w:r w:rsidRPr="00F346F4">
              <w:rPr>
                <w:rFonts w:ascii="Arial" w:hAnsi="Arial" w:cs="Arial"/>
                <w:color w:val="FF0000"/>
              </w:rPr>
              <w:t>Parcela</w:t>
            </w:r>
          </w:p>
        </w:tc>
        <w:tc>
          <w:tcPr>
            <w:tcW w:w="4627" w:type="dxa"/>
          </w:tcPr>
          <w:p w:rsidR="00F346F4" w:rsidRPr="00F346F4" w:rsidRDefault="00F346F4" w:rsidP="00F346F4">
            <w:pPr>
              <w:spacing w:line="276" w:lineRule="auto"/>
              <w:jc w:val="center"/>
              <w:rPr>
                <w:rFonts w:ascii="Arial" w:hAnsi="Arial" w:cs="Arial"/>
                <w:color w:val="FF0000"/>
              </w:rPr>
            </w:pPr>
            <w:r w:rsidRPr="00F346F4">
              <w:rPr>
                <w:rFonts w:ascii="Arial" w:hAnsi="Arial" w:cs="Arial"/>
                <w:color w:val="FF0000"/>
              </w:rPr>
              <w:t>Composição da parcela</w:t>
            </w:r>
          </w:p>
        </w:tc>
        <w:tc>
          <w:tcPr>
            <w:tcW w:w="3021" w:type="dxa"/>
          </w:tcPr>
          <w:p w:rsidR="00F346F4" w:rsidRPr="00F346F4" w:rsidRDefault="00F346F4" w:rsidP="00F346F4">
            <w:pPr>
              <w:spacing w:line="276" w:lineRule="auto"/>
              <w:jc w:val="center"/>
              <w:rPr>
                <w:rFonts w:ascii="Arial" w:hAnsi="Arial" w:cs="Arial"/>
                <w:color w:val="FF0000"/>
              </w:rPr>
            </w:pPr>
            <w:r w:rsidRPr="00F346F4">
              <w:rPr>
                <w:rFonts w:ascii="Arial" w:hAnsi="Arial" w:cs="Arial"/>
                <w:color w:val="FF0000"/>
              </w:rPr>
              <w:t>Prazo de entrega</w:t>
            </w:r>
          </w:p>
        </w:tc>
      </w:tr>
      <w:tr w:rsidR="00F346F4" w:rsidRPr="00F346F4" w:rsidTr="007A53B2">
        <w:tc>
          <w:tcPr>
            <w:tcW w:w="1413" w:type="dxa"/>
          </w:tcPr>
          <w:p w:rsidR="00F346F4" w:rsidRPr="00F346F4" w:rsidRDefault="00F346F4" w:rsidP="00F346F4">
            <w:pPr>
              <w:spacing w:line="276" w:lineRule="auto"/>
              <w:jc w:val="both"/>
              <w:rPr>
                <w:rFonts w:ascii="Arial" w:hAnsi="Arial" w:cs="Arial"/>
                <w:color w:val="FF0000"/>
              </w:rPr>
            </w:pPr>
            <w:r w:rsidRPr="00F346F4">
              <w:rPr>
                <w:rFonts w:ascii="Arial" w:hAnsi="Arial" w:cs="Arial"/>
                <w:color w:val="FF0000"/>
              </w:rPr>
              <w:t>1ª</w:t>
            </w:r>
          </w:p>
        </w:tc>
        <w:tc>
          <w:tcPr>
            <w:tcW w:w="4627" w:type="dxa"/>
          </w:tcPr>
          <w:p w:rsidR="00F346F4" w:rsidRPr="00F346F4" w:rsidRDefault="00F346F4" w:rsidP="00F346F4">
            <w:pPr>
              <w:spacing w:line="276" w:lineRule="auto"/>
              <w:jc w:val="both"/>
              <w:rPr>
                <w:rFonts w:ascii="Arial" w:hAnsi="Arial" w:cs="Arial"/>
                <w:color w:val="FF0000"/>
              </w:rPr>
            </w:pPr>
            <w:r w:rsidRPr="00F346F4">
              <w:rPr>
                <w:rFonts w:ascii="Arial" w:hAnsi="Arial" w:cs="Arial"/>
                <w:color w:val="FF0000"/>
              </w:rPr>
              <w:t>... unidades do item ..., ... unidades do item ...</w:t>
            </w:r>
          </w:p>
        </w:tc>
        <w:tc>
          <w:tcPr>
            <w:tcW w:w="3021" w:type="dxa"/>
          </w:tcPr>
          <w:p w:rsidR="00F346F4" w:rsidRPr="00F346F4" w:rsidRDefault="00F346F4" w:rsidP="00F346F4">
            <w:pPr>
              <w:spacing w:line="276" w:lineRule="auto"/>
              <w:jc w:val="both"/>
              <w:rPr>
                <w:rFonts w:ascii="Arial" w:hAnsi="Arial" w:cs="Arial"/>
                <w:color w:val="FF0000"/>
              </w:rPr>
            </w:pPr>
          </w:p>
        </w:tc>
      </w:tr>
      <w:tr w:rsidR="00F346F4" w:rsidRPr="00F346F4" w:rsidTr="007A53B2">
        <w:tc>
          <w:tcPr>
            <w:tcW w:w="1413" w:type="dxa"/>
          </w:tcPr>
          <w:p w:rsidR="00F346F4" w:rsidRPr="00F346F4" w:rsidRDefault="00F346F4" w:rsidP="00F346F4">
            <w:pPr>
              <w:spacing w:line="276" w:lineRule="auto"/>
              <w:jc w:val="both"/>
              <w:rPr>
                <w:rFonts w:ascii="Arial" w:hAnsi="Arial" w:cs="Arial"/>
                <w:color w:val="FF0000"/>
              </w:rPr>
            </w:pPr>
            <w:r w:rsidRPr="00F346F4">
              <w:rPr>
                <w:rFonts w:ascii="Arial" w:hAnsi="Arial" w:cs="Arial"/>
                <w:color w:val="FF0000"/>
              </w:rPr>
              <w:t>2ª</w:t>
            </w:r>
          </w:p>
        </w:tc>
        <w:tc>
          <w:tcPr>
            <w:tcW w:w="4627" w:type="dxa"/>
          </w:tcPr>
          <w:p w:rsidR="00F346F4" w:rsidRPr="00F346F4" w:rsidRDefault="00F346F4" w:rsidP="00F346F4">
            <w:pPr>
              <w:spacing w:line="276" w:lineRule="auto"/>
              <w:jc w:val="both"/>
              <w:rPr>
                <w:rFonts w:ascii="Arial" w:hAnsi="Arial" w:cs="Arial"/>
                <w:color w:val="FF0000"/>
              </w:rPr>
            </w:pPr>
            <w:r w:rsidRPr="00F346F4">
              <w:rPr>
                <w:rFonts w:ascii="Arial" w:hAnsi="Arial" w:cs="Arial"/>
                <w:color w:val="FF0000"/>
              </w:rPr>
              <w:t>... unidades do item ..., ... unidades do item ...</w:t>
            </w:r>
          </w:p>
        </w:tc>
        <w:tc>
          <w:tcPr>
            <w:tcW w:w="3021" w:type="dxa"/>
          </w:tcPr>
          <w:p w:rsidR="00F346F4" w:rsidRPr="00F346F4" w:rsidRDefault="00F346F4" w:rsidP="00F346F4">
            <w:pPr>
              <w:spacing w:line="276" w:lineRule="auto"/>
              <w:jc w:val="both"/>
              <w:rPr>
                <w:rFonts w:ascii="Arial" w:hAnsi="Arial" w:cs="Arial"/>
                <w:color w:val="FF0000"/>
              </w:rPr>
            </w:pPr>
          </w:p>
        </w:tc>
      </w:tr>
      <w:tr w:rsidR="00F346F4" w:rsidRPr="00F346F4" w:rsidTr="007A53B2">
        <w:tc>
          <w:tcPr>
            <w:tcW w:w="1413" w:type="dxa"/>
          </w:tcPr>
          <w:p w:rsidR="00F346F4" w:rsidRPr="00F346F4" w:rsidRDefault="00F346F4" w:rsidP="00F346F4">
            <w:pPr>
              <w:spacing w:line="276" w:lineRule="auto"/>
              <w:jc w:val="both"/>
              <w:rPr>
                <w:rFonts w:ascii="Arial" w:hAnsi="Arial" w:cs="Arial"/>
                <w:color w:val="FF0000"/>
              </w:rPr>
            </w:pPr>
            <w:r w:rsidRPr="00F346F4">
              <w:rPr>
                <w:rFonts w:ascii="Arial" w:hAnsi="Arial" w:cs="Arial"/>
                <w:color w:val="FF0000"/>
              </w:rPr>
              <w:t>3ª</w:t>
            </w:r>
          </w:p>
        </w:tc>
        <w:tc>
          <w:tcPr>
            <w:tcW w:w="4627" w:type="dxa"/>
          </w:tcPr>
          <w:p w:rsidR="00F346F4" w:rsidRPr="00F346F4" w:rsidRDefault="00F346F4" w:rsidP="00F346F4">
            <w:pPr>
              <w:spacing w:line="276" w:lineRule="auto"/>
              <w:jc w:val="both"/>
              <w:rPr>
                <w:rFonts w:ascii="Arial" w:hAnsi="Arial" w:cs="Arial"/>
                <w:color w:val="FF0000"/>
              </w:rPr>
            </w:pPr>
            <w:r w:rsidRPr="00F346F4">
              <w:rPr>
                <w:rFonts w:ascii="Arial" w:hAnsi="Arial" w:cs="Arial"/>
                <w:color w:val="FF0000"/>
              </w:rPr>
              <w:t>... unidades do item ..., ... unidades do item ...</w:t>
            </w:r>
          </w:p>
        </w:tc>
        <w:tc>
          <w:tcPr>
            <w:tcW w:w="3021" w:type="dxa"/>
          </w:tcPr>
          <w:p w:rsidR="00F346F4" w:rsidRPr="00F346F4" w:rsidRDefault="00F346F4" w:rsidP="00F346F4">
            <w:pPr>
              <w:spacing w:line="276" w:lineRule="auto"/>
              <w:jc w:val="both"/>
              <w:rPr>
                <w:rFonts w:ascii="Arial" w:hAnsi="Arial" w:cs="Arial"/>
                <w:color w:val="FF0000"/>
              </w:rPr>
            </w:pPr>
          </w:p>
        </w:tc>
      </w:tr>
      <w:tr w:rsidR="00F346F4" w:rsidRPr="00F346F4" w:rsidTr="007A53B2">
        <w:tc>
          <w:tcPr>
            <w:tcW w:w="1413" w:type="dxa"/>
          </w:tcPr>
          <w:p w:rsidR="00F346F4" w:rsidRPr="00F346F4" w:rsidRDefault="00F346F4" w:rsidP="00F346F4">
            <w:pPr>
              <w:spacing w:line="276" w:lineRule="auto"/>
              <w:jc w:val="both"/>
              <w:rPr>
                <w:rFonts w:ascii="Arial" w:hAnsi="Arial" w:cs="Arial"/>
                <w:color w:val="FF0000"/>
              </w:rPr>
            </w:pPr>
            <w:r w:rsidRPr="00F346F4">
              <w:rPr>
                <w:rFonts w:ascii="Arial" w:hAnsi="Arial" w:cs="Arial"/>
                <w:color w:val="FF0000"/>
              </w:rPr>
              <w:t>[...]</w:t>
            </w:r>
          </w:p>
        </w:tc>
        <w:tc>
          <w:tcPr>
            <w:tcW w:w="4627" w:type="dxa"/>
          </w:tcPr>
          <w:p w:rsidR="00F346F4" w:rsidRPr="00F346F4" w:rsidRDefault="00F346F4" w:rsidP="00F346F4">
            <w:pPr>
              <w:spacing w:line="276" w:lineRule="auto"/>
              <w:jc w:val="both"/>
              <w:rPr>
                <w:rFonts w:ascii="Arial" w:hAnsi="Arial" w:cs="Arial"/>
                <w:color w:val="FF0000"/>
              </w:rPr>
            </w:pPr>
            <w:r w:rsidRPr="00F346F4">
              <w:rPr>
                <w:rFonts w:ascii="Arial" w:hAnsi="Arial" w:cs="Arial"/>
                <w:color w:val="FF0000"/>
              </w:rPr>
              <w:t>... unidades do item ..., ... unidades do item ...</w:t>
            </w:r>
          </w:p>
        </w:tc>
        <w:tc>
          <w:tcPr>
            <w:tcW w:w="3021" w:type="dxa"/>
          </w:tcPr>
          <w:p w:rsidR="00F346F4" w:rsidRPr="00F346F4" w:rsidRDefault="00F346F4" w:rsidP="00F346F4">
            <w:pPr>
              <w:spacing w:line="276" w:lineRule="auto"/>
              <w:jc w:val="both"/>
              <w:rPr>
                <w:rFonts w:ascii="Arial" w:hAnsi="Arial" w:cs="Arial"/>
                <w:color w:val="FF0000"/>
              </w:rPr>
            </w:pPr>
          </w:p>
        </w:tc>
      </w:tr>
    </w:tbl>
    <w:p w:rsidR="00F346F4" w:rsidRPr="00F346F4" w:rsidRDefault="00F346F4" w:rsidP="00F346F4">
      <w:pPr>
        <w:spacing w:before="100" w:after="0" w:line="276" w:lineRule="auto"/>
        <w:rPr>
          <w:rFonts w:ascii="Arial" w:eastAsia="Times New Roman" w:hAnsi="Arial" w:cs="Arial"/>
          <w:color w:val="000000"/>
          <w:sz w:val="20"/>
          <w:szCs w:val="20"/>
        </w:rPr>
      </w:pPr>
    </w:p>
    <w:p w:rsidR="00F346F4" w:rsidRPr="00F346F4" w:rsidRDefault="00F346F4" w:rsidP="00F346F4">
      <w:pPr>
        <w:pBdr>
          <w:top w:val="single" w:sz="4" w:space="1" w:color="auto"/>
          <w:left w:val="single" w:sz="4" w:space="4" w:color="auto"/>
          <w:bottom w:val="single" w:sz="4" w:space="1" w:color="auto"/>
          <w:right w:val="single" w:sz="4" w:space="4" w:color="auto"/>
        </w:pBdr>
        <w:shd w:val="clear" w:color="auto" w:fill="FFFF00"/>
        <w:spacing w:before="100" w:after="0" w:line="276" w:lineRule="auto"/>
        <w:jc w:val="both"/>
        <w:rPr>
          <w:rFonts w:ascii="Arial" w:eastAsia="Times New Roman" w:hAnsi="Arial" w:cs="Arial"/>
          <w:sz w:val="20"/>
          <w:szCs w:val="20"/>
          <w:lang w:eastAsia="pt-BR"/>
        </w:rPr>
      </w:pPr>
      <w:r w:rsidRPr="00F346F4">
        <w:rPr>
          <w:rFonts w:ascii="Arial" w:eastAsia="Times New Roman" w:hAnsi="Arial" w:cs="Arial"/>
          <w:b/>
          <w:sz w:val="20"/>
          <w:szCs w:val="20"/>
          <w:lang w:eastAsia="pt-BR"/>
        </w:rPr>
        <w:t>Orientações práticas:</w:t>
      </w:r>
    </w:p>
    <w:p w:rsidR="00F346F4" w:rsidRPr="00F346F4" w:rsidRDefault="00F346F4" w:rsidP="00F346F4">
      <w:pPr>
        <w:pBdr>
          <w:top w:val="single" w:sz="4" w:space="1" w:color="auto"/>
          <w:left w:val="single" w:sz="4" w:space="4" w:color="auto"/>
          <w:bottom w:val="single" w:sz="4" w:space="1" w:color="auto"/>
          <w:right w:val="single" w:sz="4" w:space="4" w:color="auto"/>
        </w:pBdr>
        <w:shd w:val="clear" w:color="auto" w:fill="FFFF00"/>
        <w:spacing w:before="100" w:after="0" w:line="276" w:lineRule="auto"/>
        <w:jc w:val="both"/>
        <w:rPr>
          <w:rFonts w:ascii="Arial" w:eastAsia="Times New Roman" w:hAnsi="Arial" w:cs="Arial"/>
          <w:bCs/>
          <w:sz w:val="20"/>
          <w:szCs w:val="20"/>
          <w:lang w:eastAsia="pt-BR"/>
        </w:rPr>
      </w:pPr>
    </w:p>
    <w:p w:rsidR="00F346F4" w:rsidRPr="00F346F4" w:rsidRDefault="00F346F4" w:rsidP="00F346F4">
      <w:pPr>
        <w:pBdr>
          <w:top w:val="single" w:sz="4" w:space="1" w:color="auto"/>
          <w:left w:val="single" w:sz="4" w:space="4" w:color="auto"/>
          <w:bottom w:val="single" w:sz="4" w:space="1" w:color="auto"/>
          <w:right w:val="single" w:sz="4" w:space="4" w:color="auto"/>
        </w:pBdr>
        <w:shd w:val="clear" w:color="auto" w:fill="FFFF00"/>
        <w:spacing w:before="100" w:after="0" w:line="276" w:lineRule="auto"/>
        <w:jc w:val="both"/>
        <w:rPr>
          <w:rFonts w:ascii="Arial" w:eastAsia="Times New Roman" w:hAnsi="Arial" w:cs="Arial"/>
          <w:bCs/>
          <w:sz w:val="20"/>
          <w:szCs w:val="20"/>
          <w:lang w:eastAsia="pt-BR"/>
        </w:rPr>
      </w:pPr>
      <w:r w:rsidRPr="00F346F4">
        <w:rPr>
          <w:rFonts w:ascii="Arial" w:eastAsia="Times New Roman" w:hAnsi="Arial" w:cs="Arial"/>
          <w:b/>
          <w:bCs/>
          <w:sz w:val="20"/>
          <w:szCs w:val="20"/>
          <w:lang w:eastAsia="pt-BR"/>
        </w:rPr>
        <w:t>Prazo de entrega</w:t>
      </w:r>
      <w:r w:rsidRPr="00F346F4">
        <w:rPr>
          <w:rFonts w:ascii="Arial" w:eastAsia="Times New Roman" w:hAnsi="Arial" w:cs="Arial"/>
          <w:bCs/>
          <w:sz w:val="20"/>
          <w:szCs w:val="20"/>
          <w:lang w:eastAsia="pt-BR"/>
        </w:rPr>
        <w:t xml:space="preserve">: As condições de </w:t>
      </w:r>
      <w:r w:rsidRPr="00F346F4">
        <w:rPr>
          <w:rFonts w:ascii="Arial" w:eastAsia="Times New Roman" w:hAnsi="Arial" w:cs="Arial"/>
          <w:bCs/>
          <w:color w:val="000000"/>
          <w:sz w:val="20"/>
          <w:szCs w:val="20"/>
          <w:lang w:eastAsia="pt-BR"/>
        </w:rPr>
        <w:t xml:space="preserve">entrega devem ser delineadas de acordo com a necessidade da contratação. No entanto, recomenda-se o estabelecimento de </w:t>
      </w:r>
      <w:r w:rsidRPr="00F346F4">
        <w:rPr>
          <w:rFonts w:ascii="Arial" w:eastAsia="Times New Roman" w:hAnsi="Arial" w:cs="Arial"/>
          <w:bCs/>
          <w:sz w:val="20"/>
          <w:szCs w:val="20"/>
          <w:lang w:eastAsia="pt-BR"/>
        </w:rPr>
        <w:t>um prazo razoável para a entrega dos bens, de modo a se evitar o afastamento de potenciais fornecedores em participar da licitação com prazos incompatíveis com os praticados no mercado.</w:t>
      </w:r>
    </w:p>
    <w:p w:rsidR="00F346F4" w:rsidRPr="00F346F4" w:rsidRDefault="00F346F4" w:rsidP="00F346F4">
      <w:pPr>
        <w:pBdr>
          <w:top w:val="single" w:sz="4" w:space="1" w:color="auto"/>
          <w:left w:val="single" w:sz="4" w:space="4" w:color="auto"/>
          <w:bottom w:val="single" w:sz="4" w:space="1" w:color="auto"/>
          <w:right w:val="single" w:sz="4" w:space="4" w:color="auto"/>
        </w:pBdr>
        <w:shd w:val="clear" w:color="auto" w:fill="FFFF00"/>
        <w:spacing w:before="100" w:after="0" w:line="276" w:lineRule="auto"/>
        <w:jc w:val="both"/>
        <w:rPr>
          <w:rFonts w:ascii="Arial" w:eastAsia="Times New Roman" w:hAnsi="Arial" w:cs="Arial"/>
          <w:bCs/>
          <w:sz w:val="20"/>
          <w:szCs w:val="20"/>
          <w:lang w:eastAsia="pt-BR"/>
        </w:rPr>
      </w:pPr>
      <w:r w:rsidRPr="00F346F4">
        <w:rPr>
          <w:rFonts w:ascii="Arial" w:eastAsia="Times New Roman" w:hAnsi="Arial" w:cs="Arial"/>
          <w:bCs/>
          <w:sz w:val="20"/>
          <w:szCs w:val="20"/>
          <w:lang w:eastAsia="pt-BR"/>
        </w:rPr>
        <w:t xml:space="preserve">Também é importante destacar que a entrega poderá ser feita em remessa única, ou parceladamente, conforme cronograma de entrega previamente definido no TR. Diante desse cenário, foram elaboradas duas sugestões de redação para o subitem 4.2.2: a primeira contemplando a entrega em remessa única; e a segunda, que oferece uma sugestão para entrega parcelada. </w:t>
      </w:r>
    </w:p>
    <w:p w:rsidR="00F346F4" w:rsidRPr="00F346F4" w:rsidRDefault="00F346F4" w:rsidP="00F346F4">
      <w:pPr>
        <w:spacing w:before="100" w:after="0" w:line="276" w:lineRule="auto"/>
        <w:jc w:val="both"/>
        <w:rPr>
          <w:rFonts w:ascii="Arial" w:eastAsia="Times New Roman" w:hAnsi="Arial" w:cs="Arial"/>
          <w:iCs/>
          <w:color w:val="FF0000"/>
          <w:sz w:val="20"/>
          <w:szCs w:val="20"/>
        </w:rPr>
      </w:pPr>
    </w:p>
    <w:p w:rsidR="00F346F4" w:rsidRPr="00F346F4" w:rsidRDefault="00F346F4" w:rsidP="00F346F4">
      <w:pPr>
        <w:spacing w:before="100" w:after="0" w:line="276" w:lineRule="auto"/>
        <w:jc w:val="both"/>
        <w:rPr>
          <w:rFonts w:ascii="Arial" w:eastAsia="Times New Roman" w:hAnsi="Arial" w:cs="Arial"/>
          <w:iCs/>
          <w:color w:val="000000"/>
          <w:sz w:val="20"/>
          <w:szCs w:val="20"/>
        </w:rPr>
      </w:pPr>
      <w:r w:rsidRPr="00F346F4">
        <w:rPr>
          <w:rFonts w:ascii="Arial" w:eastAsia="Times New Roman" w:hAnsi="Arial" w:cs="Arial"/>
          <w:b/>
          <w:iCs/>
          <w:color w:val="000000"/>
          <w:sz w:val="20"/>
          <w:szCs w:val="20"/>
        </w:rPr>
        <w:t>4.2.3.</w:t>
      </w:r>
      <w:r w:rsidRPr="00F346F4">
        <w:rPr>
          <w:rFonts w:ascii="Arial" w:eastAsia="Times New Roman" w:hAnsi="Arial" w:cs="Arial"/>
          <w:iCs/>
          <w:color w:val="000000"/>
          <w:sz w:val="20"/>
          <w:szCs w:val="20"/>
        </w:rPr>
        <w:t xml:space="preserve"> Caso não seja possível a entrega na data assinalada, a contratada deverá comunicar as suas razões,</w:t>
      </w:r>
      <w:r w:rsidRPr="00F346F4">
        <w:rPr>
          <w:rFonts w:ascii="Arial" w:eastAsia="Times New Roman" w:hAnsi="Arial" w:cs="Arial"/>
          <w:color w:val="000000"/>
          <w:sz w:val="20"/>
          <w:szCs w:val="20"/>
        </w:rPr>
        <w:t xml:space="preserve"> com a devida comprovação</w:t>
      </w:r>
      <w:r w:rsidRPr="00F346F4">
        <w:rPr>
          <w:rFonts w:ascii="Arial" w:eastAsia="Times New Roman" w:hAnsi="Arial" w:cs="Arial"/>
          <w:iCs/>
          <w:color w:val="000000"/>
          <w:sz w:val="20"/>
          <w:szCs w:val="20"/>
        </w:rPr>
        <w:t xml:space="preserve">, com pelo menos </w:t>
      </w:r>
      <w:r w:rsidRPr="00F346F4">
        <w:rPr>
          <w:rFonts w:ascii="Arial" w:eastAsia="Times New Roman" w:hAnsi="Arial" w:cs="Arial"/>
          <w:iCs/>
          <w:color w:val="000000"/>
          <w:sz w:val="20"/>
          <w:szCs w:val="20"/>
          <w:highlight w:val="yellow"/>
        </w:rPr>
        <w:t>(...)</w:t>
      </w:r>
      <w:r w:rsidRPr="00F346F4">
        <w:rPr>
          <w:rFonts w:ascii="Arial" w:eastAsia="Times New Roman" w:hAnsi="Arial" w:cs="Arial"/>
          <w:iCs/>
          <w:color w:val="000000"/>
          <w:sz w:val="20"/>
          <w:szCs w:val="20"/>
        </w:rPr>
        <w:t xml:space="preserve"> dias de antecedência para que qualquer pleito de prorrogação de prazo seja analisado, ressalvadas situações de caso fortuito e força maior.</w:t>
      </w:r>
    </w:p>
    <w:p w:rsidR="00F346F4" w:rsidRPr="00F346F4" w:rsidRDefault="00F346F4" w:rsidP="00F346F4">
      <w:pPr>
        <w:spacing w:before="100" w:after="0" w:line="276" w:lineRule="auto"/>
        <w:jc w:val="both"/>
        <w:rPr>
          <w:rFonts w:ascii="Arial" w:eastAsia="Times New Roman" w:hAnsi="Arial" w:cs="Arial"/>
          <w:iCs/>
          <w:color w:val="000000"/>
          <w:sz w:val="20"/>
          <w:szCs w:val="20"/>
        </w:rPr>
      </w:pPr>
    </w:p>
    <w:p w:rsidR="00F346F4" w:rsidRPr="00F346F4" w:rsidRDefault="00F346F4" w:rsidP="00F346F4">
      <w:pPr>
        <w:spacing w:before="100" w:after="0" w:line="276" w:lineRule="auto"/>
        <w:jc w:val="both"/>
        <w:rPr>
          <w:rFonts w:ascii="Arial" w:eastAsia="Times New Roman" w:hAnsi="Arial" w:cs="Arial"/>
          <w:color w:val="000000"/>
          <w:sz w:val="20"/>
          <w:szCs w:val="20"/>
        </w:rPr>
      </w:pPr>
      <w:r w:rsidRPr="00F346F4">
        <w:rPr>
          <w:rFonts w:ascii="Arial" w:eastAsia="Times New Roman" w:hAnsi="Arial" w:cs="Arial"/>
          <w:b/>
          <w:iCs/>
          <w:color w:val="000000"/>
          <w:sz w:val="20"/>
          <w:szCs w:val="20"/>
        </w:rPr>
        <w:t>4.2.</w:t>
      </w:r>
      <w:r w:rsidRPr="00F346F4">
        <w:rPr>
          <w:rFonts w:ascii="Arial" w:eastAsia="Times New Roman" w:hAnsi="Arial" w:cs="Arial"/>
          <w:b/>
          <w:color w:val="000000"/>
          <w:sz w:val="20"/>
          <w:szCs w:val="20"/>
        </w:rPr>
        <w:t>4.</w:t>
      </w:r>
      <w:r w:rsidRPr="00F346F4">
        <w:rPr>
          <w:rFonts w:ascii="Arial" w:eastAsia="Times New Roman" w:hAnsi="Arial" w:cs="Arial"/>
          <w:color w:val="000000"/>
          <w:sz w:val="20"/>
          <w:szCs w:val="20"/>
        </w:rPr>
        <w:t xml:space="preserve"> Os bens deverão ser entregues no(s) seguinte(s) endereço(s): </w:t>
      </w:r>
      <w:r w:rsidRPr="00F346F4">
        <w:rPr>
          <w:rFonts w:ascii="Arial" w:eastAsia="Times New Roman" w:hAnsi="Arial" w:cs="Arial"/>
          <w:color w:val="000000"/>
          <w:sz w:val="20"/>
          <w:szCs w:val="20"/>
          <w:highlight w:val="yellow"/>
        </w:rPr>
        <w:t>(...</w:t>
      </w:r>
      <w:r w:rsidRPr="00F346F4">
        <w:rPr>
          <w:rFonts w:ascii="Arial" w:eastAsia="Times New Roman" w:hAnsi="Arial" w:cs="Arial"/>
          <w:color w:val="000000"/>
          <w:sz w:val="20"/>
          <w:szCs w:val="20"/>
        </w:rPr>
        <w:t xml:space="preserve">) </w:t>
      </w:r>
    </w:p>
    <w:p w:rsidR="00F346F4" w:rsidRPr="00F346F4" w:rsidRDefault="00F346F4" w:rsidP="00F346F4">
      <w:pPr>
        <w:spacing w:before="100" w:after="0" w:line="276" w:lineRule="auto"/>
        <w:jc w:val="both"/>
        <w:rPr>
          <w:rFonts w:ascii="Arial" w:eastAsia="Times New Roman" w:hAnsi="Arial" w:cs="Arial"/>
          <w:color w:val="000000"/>
          <w:sz w:val="20"/>
          <w:szCs w:val="20"/>
        </w:rPr>
      </w:pPr>
    </w:p>
    <w:p w:rsidR="00F346F4" w:rsidRPr="00F346F4" w:rsidRDefault="00F346F4" w:rsidP="00F346F4">
      <w:pPr>
        <w:spacing w:before="100" w:after="0" w:line="276" w:lineRule="auto"/>
        <w:jc w:val="both"/>
        <w:rPr>
          <w:rFonts w:ascii="Arial" w:eastAsia="Times New Roman" w:hAnsi="Arial" w:cs="Arial"/>
          <w:color w:val="000000"/>
          <w:sz w:val="20"/>
          <w:szCs w:val="20"/>
        </w:rPr>
      </w:pPr>
      <w:r w:rsidRPr="00F346F4">
        <w:rPr>
          <w:rFonts w:ascii="Arial" w:eastAsia="Times New Roman" w:hAnsi="Arial" w:cs="Arial"/>
          <w:b/>
          <w:color w:val="000000"/>
          <w:sz w:val="20"/>
          <w:szCs w:val="20"/>
        </w:rPr>
        <w:t>4.2.4.1</w:t>
      </w:r>
      <w:r w:rsidRPr="00F346F4">
        <w:rPr>
          <w:rFonts w:ascii="Arial" w:eastAsia="Times New Roman" w:hAnsi="Arial" w:cs="Arial"/>
          <w:color w:val="000000"/>
          <w:sz w:val="20"/>
          <w:szCs w:val="20"/>
        </w:rPr>
        <w:t xml:space="preserve">. </w:t>
      </w:r>
      <w:r w:rsidRPr="00F346F4">
        <w:rPr>
          <w:rFonts w:ascii="Arial" w:eastAsia="Times New Roman" w:hAnsi="Arial" w:cs="Arial"/>
          <w:color w:val="000000"/>
          <w:sz w:val="20"/>
          <w:szCs w:val="20"/>
          <w:lang w:eastAsia="pt-BR"/>
        </w:rPr>
        <w:t xml:space="preserve">Este(s) estabelecimento(s) funciona(m) de </w:t>
      </w:r>
      <w:r w:rsidRPr="00F346F4">
        <w:rPr>
          <w:rFonts w:ascii="Arial" w:eastAsia="Times New Roman" w:hAnsi="Arial" w:cs="Arial"/>
          <w:color w:val="000000"/>
          <w:sz w:val="20"/>
          <w:szCs w:val="20"/>
          <w:highlight w:val="yellow"/>
          <w:lang w:eastAsia="pt-BR"/>
        </w:rPr>
        <w:t>(...</w:t>
      </w:r>
      <w:r w:rsidRPr="00F346F4">
        <w:rPr>
          <w:rFonts w:ascii="Arial" w:eastAsia="Times New Roman" w:hAnsi="Arial" w:cs="Arial"/>
          <w:color w:val="FF0000"/>
          <w:sz w:val="20"/>
          <w:szCs w:val="20"/>
          <w:highlight w:val="yellow"/>
          <w:lang w:eastAsia="pt-BR"/>
        </w:rPr>
        <w:t>Exemplo: segunda à sexta, das 07:30h às 10:30h e das 13:00h às 16:30h)</w:t>
      </w:r>
      <w:r w:rsidRPr="00F346F4">
        <w:rPr>
          <w:rFonts w:ascii="Arial" w:eastAsia="Times New Roman" w:hAnsi="Arial" w:cs="Arial"/>
          <w:color w:val="000000"/>
          <w:sz w:val="20"/>
          <w:szCs w:val="20"/>
          <w:lang w:eastAsia="pt-BR"/>
        </w:rPr>
        <w:t xml:space="preserve">.     </w:t>
      </w:r>
    </w:p>
    <w:p w:rsidR="00F346F4" w:rsidRPr="00F346F4" w:rsidRDefault="00F346F4" w:rsidP="00F346F4">
      <w:pPr>
        <w:spacing w:before="100" w:after="0" w:line="276" w:lineRule="auto"/>
        <w:jc w:val="both"/>
        <w:rPr>
          <w:rFonts w:ascii="Arial" w:eastAsia="Times New Roman" w:hAnsi="Arial" w:cs="Arial"/>
          <w:color w:val="000000"/>
          <w:sz w:val="20"/>
          <w:szCs w:val="20"/>
        </w:rPr>
      </w:pPr>
    </w:p>
    <w:p w:rsidR="00F346F4" w:rsidRPr="00F346F4" w:rsidRDefault="00F346F4" w:rsidP="00F346F4">
      <w:pPr>
        <w:spacing w:before="100" w:after="0" w:line="276" w:lineRule="auto"/>
        <w:jc w:val="both"/>
        <w:rPr>
          <w:rFonts w:ascii="Arial" w:eastAsia="Times New Roman" w:hAnsi="Arial" w:cs="Arial"/>
          <w:color w:val="000000"/>
          <w:sz w:val="20"/>
          <w:szCs w:val="20"/>
          <w:lang w:eastAsia="pt-BR"/>
        </w:rPr>
      </w:pPr>
      <w:r w:rsidRPr="00F346F4">
        <w:rPr>
          <w:rFonts w:ascii="Arial" w:eastAsia="Times New Roman" w:hAnsi="Arial" w:cs="Arial"/>
          <w:b/>
          <w:color w:val="000000"/>
          <w:sz w:val="20"/>
          <w:szCs w:val="20"/>
          <w:lang w:eastAsia="pt-BR"/>
        </w:rPr>
        <w:t>4.2.5.</w:t>
      </w:r>
      <w:r w:rsidRPr="00F346F4">
        <w:rPr>
          <w:rFonts w:ascii="Arial" w:eastAsia="Times New Roman" w:hAnsi="Arial" w:cs="Arial"/>
          <w:color w:val="000000"/>
          <w:sz w:val="20"/>
          <w:szCs w:val="20"/>
          <w:lang w:eastAsia="pt-BR"/>
        </w:rPr>
        <w:t xml:space="preserve"> A contratada obriga-se a entregar os objetos em conformidade com as especificações descritas na Proposta de Preços</w:t>
      </w:r>
      <w:r w:rsidRPr="00F346F4">
        <w:rPr>
          <w:rFonts w:ascii="Arial" w:eastAsia="Times New Roman" w:hAnsi="Arial" w:cs="Arial"/>
          <w:color w:val="668926"/>
          <w:sz w:val="20"/>
          <w:szCs w:val="20"/>
          <w:lang w:eastAsia="pt-BR"/>
        </w:rPr>
        <w:t xml:space="preserve"> </w:t>
      </w:r>
      <w:r w:rsidRPr="00F346F4">
        <w:rPr>
          <w:rFonts w:ascii="Arial" w:eastAsia="Times New Roman" w:hAnsi="Arial" w:cs="Arial"/>
          <w:color w:val="000000"/>
          <w:sz w:val="20"/>
          <w:szCs w:val="20"/>
          <w:lang w:eastAsia="pt-BR"/>
        </w:rPr>
        <w:t>e neste Termo de Referência, sendo de sua inteira responsabilidade a substituição, caso não esteja em conformidade com as referidas especificações.</w:t>
      </w:r>
    </w:p>
    <w:p w:rsidR="00F346F4" w:rsidRPr="00F346F4" w:rsidRDefault="00F346F4" w:rsidP="00F346F4">
      <w:pPr>
        <w:spacing w:before="100" w:after="0" w:line="276" w:lineRule="auto"/>
        <w:jc w:val="both"/>
        <w:rPr>
          <w:rFonts w:ascii="Arial" w:eastAsia="Times New Roman" w:hAnsi="Arial" w:cs="Arial"/>
          <w:color w:val="000000"/>
          <w:sz w:val="20"/>
          <w:szCs w:val="20"/>
          <w:lang w:eastAsia="pt-BR"/>
        </w:rPr>
      </w:pPr>
    </w:p>
    <w:p w:rsidR="00F346F4" w:rsidRPr="00F346F4" w:rsidRDefault="00F346F4" w:rsidP="00F346F4">
      <w:pPr>
        <w:spacing w:before="100" w:after="0" w:line="276" w:lineRule="auto"/>
        <w:jc w:val="both"/>
        <w:rPr>
          <w:rFonts w:ascii="Arial" w:eastAsia="Times New Roman" w:hAnsi="Arial" w:cs="Arial"/>
          <w:color w:val="000000"/>
          <w:sz w:val="20"/>
          <w:szCs w:val="20"/>
          <w:lang w:eastAsia="pt-BR"/>
        </w:rPr>
      </w:pPr>
      <w:r w:rsidRPr="00F346F4">
        <w:rPr>
          <w:rFonts w:ascii="Arial" w:eastAsia="Times New Roman" w:hAnsi="Arial" w:cs="Arial"/>
          <w:b/>
          <w:color w:val="000000"/>
          <w:sz w:val="20"/>
          <w:szCs w:val="20"/>
          <w:lang w:eastAsia="pt-BR"/>
        </w:rPr>
        <w:t>4.2.6.</w:t>
      </w:r>
      <w:r w:rsidRPr="00F346F4">
        <w:rPr>
          <w:rFonts w:ascii="Arial" w:eastAsia="Times New Roman" w:hAnsi="Arial" w:cs="Arial"/>
          <w:color w:val="000000"/>
          <w:sz w:val="20"/>
          <w:szCs w:val="20"/>
          <w:lang w:eastAsia="pt-BR"/>
        </w:rPr>
        <w:t xml:space="preserve"> Todas as despesas relativas à entrega e transporte dos objetos licitados, bem como todos os impostos, taxas e demais despesas decorrentes do contrato correrão por conta exclusiva da contratada.</w:t>
      </w:r>
    </w:p>
    <w:p w:rsidR="00F346F4" w:rsidRPr="00F346F4" w:rsidRDefault="00F346F4" w:rsidP="00F346F4">
      <w:pPr>
        <w:spacing w:before="100" w:after="0" w:line="276" w:lineRule="auto"/>
        <w:jc w:val="both"/>
        <w:rPr>
          <w:rFonts w:ascii="Arial" w:eastAsia="Times New Roman" w:hAnsi="Arial" w:cs="Arial"/>
          <w:b/>
          <w:iCs/>
          <w:color w:val="000000"/>
          <w:sz w:val="20"/>
          <w:szCs w:val="20"/>
        </w:rPr>
      </w:pPr>
    </w:p>
    <w:p w:rsidR="00F346F4" w:rsidRPr="00F346F4" w:rsidRDefault="00F346F4" w:rsidP="00F346F4">
      <w:pPr>
        <w:spacing w:before="100" w:after="0" w:line="276" w:lineRule="auto"/>
        <w:jc w:val="both"/>
        <w:rPr>
          <w:rFonts w:ascii="Arial" w:eastAsia="Times New Roman" w:hAnsi="Arial" w:cs="Arial"/>
          <w:b/>
          <w:iCs/>
          <w:color w:val="000000"/>
          <w:sz w:val="20"/>
          <w:szCs w:val="20"/>
        </w:rPr>
      </w:pPr>
      <w:r w:rsidRPr="00F346F4">
        <w:rPr>
          <w:rFonts w:ascii="Arial" w:eastAsia="Times New Roman" w:hAnsi="Arial" w:cs="Arial"/>
          <w:b/>
          <w:color w:val="000000"/>
          <w:sz w:val="20"/>
          <w:szCs w:val="20"/>
          <w:lang w:eastAsia="pt-BR"/>
        </w:rPr>
        <w:t>4.2.7.</w:t>
      </w:r>
      <w:r w:rsidRPr="00F346F4">
        <w:rPr>
          <w:rFonts w:ascii="Arial" w:eastAsia="Times New Roman" w:hAnsi="Arial" w:cs="Arial"/>
          <w:color w:val="000000"/>
          <w:sz w:val="20"/>
          <w:szCs w:val="20"/>
          <w:lang w:eastAsia="pt-BR"/>
        </w:rPr>
        <w:t xml:space="preserve"> Os objetos deverão ser entregues embalados, de forma a não serem danificados durante as operações de transporte e descarga no local da entrega.</w:t>
      </w:r>
    </w:p>
    <w:p w:rsidR="00F346F4" w:rsidRPr="00F346F4" w:rsidRDefault="00F346F4" w:rsidP="00F346F4">
      <w:pPr>
        <w:spacing w:before="100" w:after="0" w:line="276" w:lineRule="auto"/>
        <w:jc w:val="both"/>
        <w:rPr>
          <w:rFonts w:ascii="Arial" w:eastAsia="Times New Roman" w:hAnsi="Arial" w:cs="Arial"/>
          <w:b/>
          <w:iCs/>
          <w:color w:val="000000"/>
          <w:sz w:val="20"/>
          <w:szCs w:val="20"/>
        </w:rPr>
      </w:pPr>
    </w:p>
    <w:p w:rsidR="00F346F4" w:rsidRPr="00F346F4" w:rsidRDefault="00F346F4" w:rsidP="00F346F4">
      <w:pPr>
        <w:spacing w:before="100" w:after="0" w:line="276" w:lineRule="auto"/>
        <w:jc w:val="both"/>
        <w:rPr>
          <w:rFonts w:ascii="Arial" w:eastAsia="Times New Roman" w:hAnsi="Arial" w:cs="Arial"/>
          <w:iCs/>
          <w:color w:val="FF0000"/>
          <w:sz w:val="20"/>
          <w:szCs w:val="20"/>
        </w:rPr>
      </w:pPr>
      <w:r w:rsidRPr="00F346F4">
        <w:rPr>
          <w:rFonts w:ascii="Arial" w:eastAsia="Times New Roman" w:hAnsi="Arial" w:cs="Arial"/>
          <w:b/>
          <w:iCs/>
          <w:color w:val="FF0000"/>
          <w:sz w:val="20"/>
          <w:szCs w:val="20"/>
        </w:rPr>
        <w:t xml:space="preserve">4.2.8. </w:t>
      </w:r>
      <w:r w:rsidRPr="00F346F4">
        <w:rPr>
          <w:rFonts w:ascii="Arial" w:eastAsia="Times New Roman" w:hAnsi="Arial" w:cs="Arial"/>
          <w:iCs/>
          <w:color w:val="FF0000"/>
          <w:sz w:val="20"/>
          <w:szCs w:val="20"/>
        </w:rPr>
        <w:t xml:space="preserve">No caso de produtos perecíveis, o prazo de validade na data da entrega não poderá ser inferior a </w:t>
      </w:r>
      <w:r w:rsidRPr="00F346F4">
        <w:rPr>
          <w:rFonts w:ascii="Arial" w:eastAsia="Times New Roman" w:hAnsi="Arial" w:cs="Arial"/>
          <w:iCs/>
          <w:color w:val="FF0000"/>
          <w:sz w:val="20"/>
          <w:szCs w:val="20"/>
          <w:highlight w:val="yellow"/>
        </w:rPr>
        <w:t>...... (......) (dias ou meses ou anos)</w:t>
      </w:r>
      <w:r w:rsidRPr="00F346F4">
        <w:rPr>
          <w:rFonts w:ascii="Arial" w:eastAsia="Times New Roman" w:hAnsi="Arial" w:cs="Arial"/>
          <w:iCs/>
          <w:color w:val="FF0000"/>
          <w:sz w:val="20"/>
          <w:szCs w:val="20"/>
        </w:rPr>
        <w:t xml:space="preserve">, ou a </w:t>
      </w:r>
      <w:r w:rsidRPr="00F346F4">
        <w:rPr>
          <w:rFonts w:ascii="Arial" w:eastAsia="Times New Roman" w:hAnsi="Arial" w:cs="Arial"/>
          <w:iCs/>
          <w:color w:val="FF0000"/>
          <w:sz w:val="20"/>
          <w:szCs w:val="20"/>
          <w:highlight w:val="yellow"/>
        </w:rPr>
        <w:t>(metade, um terço, dois terços etc.)</w:t>
      </w:r>
      <w:r w:rsidRPr="00F346F4">
        <w:rPr>
          <w:rFonts w:ascii="Arial" w:eastAsia="Times New Roman" w:hAnsi="Arial" w:cs="Arial"/>
          <w:iCs/>
          <w:color w:val="FF0000"/>
          <w:sz w:val="20"/>
          <w:szCs w:val="20"/>
        </w:rPr>
        <w:t xml:space="preserve"> do prazo total recomendado pelo fabricante.</w:t>
      </w:r>
    </w:p>
    <w:p w:rsidR="00F346F4" w:rsidRPr="00F346F4" w:rsidRDefault="00F346F4" w:rsidP="00F346F4">
      <w:pPr>
        <w:spacing w:before="100" w:after="0" w:line="276" w:lineRule="auto"/>
        <w:jc w:val="both"/>
        <w:rPr>
          <w:rFonts w:ascii="Arial" w:eastAsia="Times New Roman" w:hAnsi="Arial" w:cs="Arial"/>
          <w:iCs/>
          <w:color w:val="FF0000"/>
          <w:sz w:val="20"/>
          <w:szCs w:val="20"/>
        </w:rPr>
      </w:pPr>
    </w:p>
    <w:p w:rsidR="00F346F4" w:rsidRPr="00F346F4" w:rsidRDefault="00F346F4" w:rsidP="00F346F4">
      <w:pPr>
        <w:spacing w:before="100" w:after="0" w:line="276" w:lineRule="auto"/>
        <w:jc w:val="both"/>
        <w:rPr>
          <w:rFonts w:ascii="Arial" w:eastAsia="Times New Roman" w:hAnsi="Arial" w:cs="Arial"/>
          <w:iCs/>
          <w:color w:val="FF0000"/>
          <w:sz w:val="20"/>
          <w:szCs w:val="20"/>
        </w:rPr>
      </w:pPr>
      <w:r w:rsidRPr="00F346F4">
        <w:rPr>
          <w:rFonts w:ascii="Arial" w:eastAsia="Times New Roman" w:hAnsi="Arial" w:cs="Arial"/>
          <w:b/>
          <w:iCs/>
          <w:color w:val="FF0000"/>
          <w:sz w:val="20"/>
          <w:szCs w:val="20"/>
        </w:rPr>
        <w:t xml:space="preserve">4.2.9. </w:t>
      </w:r>
      <w:r w:rsidRPr="00F346F4">
        <w:rPr>
          <w:rFonts w:ascii="Arial" w:eastAsia="Times New Roman" w:hAnsi="Arial" w:cs="Arial"/>
          <w:color w:val="FF0000"/>
          <w:sz w:val="20"/>
          <w:szCs w:val="20"/>
          <w:lang w:eastAsia="pt-BR"/>
        </w:rPr>
        <w:t xml:space="preserve">A contratada obriga-se a entregar </w:t>
      </w:r>
      <w:r w:rsidRPr="00F346F4">
        <w:rPr>
          <w:rFonts w:ascii="Arial" w:eastAsia="Times New Roman" w:hAnsi="Arial" w:cs="Arial"/>
          <w:iCs/>
          <w:color w:val="FF0000"/>
          <w:sz w:val="20"/>
          <w:szCs w:val="20"/>
        </w:rPr>
        <w:t>o objeto acompanhado do manual do usuário, com uma versão em português, e da relação da rede de assistência técnica autorizada;</w:t>
      </w:r>
    </w:p>
    <w:p w:rsidR="00F346F4" w:rsidRPr="00F346F4" w:rsidRDefault="00F346F4" w:rsidP="00F346F4">
      <w:pPr>
        <w:spacing w:before="100" w:after="0" w:line="276" w:lineRule="auto"/>
        <w:jc w:val="both"/>
        <w:rPr>
          <w:rFonts w:ascii="Arial" w:eastAsia="Times New Roman" w:hAnsi="Arial" w:cs="Arial"/>
          <w:iCs/>
          <w:color w:val="FF0000"/>
          <w:sz w:val="20"/>
          <w:szCs w:val="20"/>
        </w:rPr>
      </w:pPr>
    </w:p>
    <w:p w:rsidR="00F346F4" w:rsidRPr="00F346F4" w:rsidRDefault="00F346F4" w:rsidP="00F346F4">
      <w:pPr>
        <w:spacing w:before="100" w:after="0" w:line="276" w:lineRule="auto"/>
        <w:jc w:val="both"/>
        <w:rPr>
          <w:rFonts w:ascii="Arial" w:eastAsia="Times New Roman" w:hAnsi="Arial" w:cs="Arial"/>
          <w:iCs/>
          <w:color w:val="FF0000"/>
          <w:sz w:val="20"/>
          <w:szCs w:val="20"/>
        </w:rPr>
      </w:pPr>
      <w:r w:rsidRPr="00F346F4">
        <w:rPr>
          <w:rFonts w:ascii="Arial" w:eastAsia="Times New Roman" w:hAnsi="Arial" w:cs="Arial"/>
          <w:b/>
          <w:iCs/>
          <w:color w:val="FF0000"/>
          <w:sz w:val="20"/>
          <w:szCs w:val="20"/>
        </w:rPr>
        <w:t>4.2.10. (...)</w:t>
      </w:r>
    </w:p>
    <w:p w:rsidR="00F346F4" w:rsidRPr="00F346F4" w:rsidRDefault="00F346F4" w:rsidP="00F346F4">
      <w:pPr>
        <w:spacing w:before="100" w:after="0" w:line="276" w:lineRule="auto"/>
        <w:jc w:val="both"/>
        <w:rPr>
          <w:rFonts w:ascii="Arial" w:eastAsia="Times New Roman" w:hAnsi="Arial" w:cs="Arial"/>
          <w:iCs/>
          <w:color w:val="FF0000"/>
          <w:sz w:val="20"/>
          <w:szCs w:val="20"/>
        </w:rPr>
      </w:pPr>
    </w:p>
    <w:p w:rsidR="00F346F4" w:rsidRPr="00F346F4" w:rsidRDefault="00F346F4" w:rsidP="00F346F4">
      <w:pPr>
        <w:spacing w:before="100" w:after="0" w:line="276" w:lineRule="auto"/>
        <w:jc w:val="both"/>
        <w:rPr>
          <w:rFonts w:ascii="Arial" w:eastAsia="Times New Roman" w:hAnsi="Arial" w:cs="Arial"/>
          <w:b/>
          <w:color w:val="000000"/>
          <w:sz w:val="20"/>
          <w:szCs w:val="20"/>
        </w:rPr>
      </w:pPr>
      <w:r w:rsidRPr="00F346F4">
        <w:rPr>
          <w:rFonts w:ascii="Arial" w:eastAsia="Times New Roman" w:hAnsi="Arial" w:cs="Arial"/>
          <w:b/>
          <w:color w:val="000000"/>
          <w:sz w:val="20"/>
          <w:szCs w:val="20"/>
        </w:rPr>
        <w:t>4.3. CONDIÇÕES DE RECEBIMENTO DO PRODUTO</w:t>
      </w:r>
    </w:p>
    <w:p w:rsidR="00F346F4" w:rsidRPr="00F346F4" w:rsidRDefault="00F346F4" w:rsidP="00F346F4">
      <w:pPr>
        <w:spacing w:before="100" w:after="0" w:line="276" w:lineRule="auto"/>
        <w:jc w:val="both"/>
        <w:rPr>
          <w:rFonts w:ascii="Arial" w:eastAsia="Times New Roman" w:hAnsi="Arial" w:cs="Arial"/>
          <w:iCs/>
          <w:color w:val="000000"/>
          <w:sz w:val="20"/>
          <w:szCs w:val="20"/>
        </w:rPr>
      </w:pPr>
    </w:p>
    <w:p w:rsidR="00F346F4" w:rsidRPr="00F346F4" w:rsidRDefault="00F346F4" w:rsidP="00F346F4">
      <w:pPr>
        <w:pBdr>
          <w:top w:val="single" w:sz="4" w:space="1" w:color="auto"/>
          <w:left w:val="single" w:sz="4" w:space="4" w:color="auto"/>
          <w:bottom w:val="single" w:sz="4" w:space="1" w:color="auto"/>
          <w:right w:val="single" w:sz="4" w:space="4" w:color="auto"/>
        </w:pBdr>
        <w:shd w:val="clear" w:color="auto" w:fill="FFFF00"/>
        <w:spacing w:before="100" w:after="0" w:line="276" w:lineRule="auto"/>
        <w:jc w:val="both"/>
        <w:rPr>
          <w:rFonts w:ascii="Arial" w:eastAsia="Times New Roman" w:hAnsi="Arial" w:cs="Arial"/>
          <w:sz w:val="20"/>
          <w:szCs w:val="20"/>
          <w:lang w:eastAsia="pt-BR"/>
        </w:rPr>
      </w:pPr>
      <w:r w:rsidRPr="00F346F4">
        <w:rPr>
          <w:rFonts w:ascii="Arial" w:eastAsia="Times New Roman" w:hAnsi="Arial" w:cs="Arial"/>
          <w:b/>
          <w:sz w:val="20"/>
          <w:szCs w:val="20"/>
          <w:lang w:eastAsia="pt-BR"/>
        </w:rPr>
        <w:t>Orientações práticas:</w:t>
      </w:r>
    </w:p>
    <w:p w:rsidR="00F346F4" w:rsidRPr="00F346F4" w:rsidRDefault="00F346F4" w:rsidP="00F346F4">
      <w:pPr>
        <w:pBdr>
          <w:top w:val="single" w:sz="4" w:space="1" w:color="auto"/>
          <w:left w:val="single" w:sz="4" w:space="4" w:color="auto"/>
          <w:bottom w:val="single" w:sz="4" w:space="1" w:color="auto"/>
          <w:right w:val="single" w:sz="4" w:space="4" w:color="auto"/>
        </w:pBdr>
        <w:shd w:val="clear" w:color="auto" w:fill="FFFF00"/>
        <w:spacing w:before="100" w:after="0" w:line="276" w:lineRule="auto"/>
        <w:jc w:val="both"/>
        <w:rPr>
          <w:rFonts w:ascii="Arial" w:eastAsia="Times New Roman" w:hAnsi="Arial" w:cs="Arial"/>
          <w:bCs/>
          <w:sz w:val="20"/>
          <w:szCs w:val="20"/>
          <w:lang w:eastAsia="pt-BR"/>
        </w:rPr>
      </w:pPr>
    </w:p>
    <w:p w:rsidR="00F346F4" w:rsidRPr="00F346F4" w:rsidRDefault="00F346F4" w:rsidP="00F346F4">
      <w:pPr>
        <w:pBdr>
          <w:top w:val="single" w:sz="4" w:space="1" w:color="auto"/>
          <w:left w:val="single" w:sz="4" w:space="4" w:color="auto"/>
          <w:bottom w:val="single" w:sz="4" w:space="1" w:color="auto"/>
          <w:right w:val="single" w:sz="4" w:space="4" w:color="auto"/>
        </w:pBdr>
        <w:shd w:val="clear" w:color="auto" w:fill="FFFF00"/>
        <w:spacing w:before="100" w:after="0" w:line="276" w:lineRule="auto"/>
        <w:jc w:val="both"/>
        <w:rPr>
          <w:rFonts w:ascii="Arial" w:eastAsia="Times New Roman" w:hAnsi="Arial" w:cs="Arial"/>
          <w:color w:val="000000"/>
          <w:sz w:val="20"/>
          <w:szCs w:val="20"/>
        </w:rPr>
      </w:pPr>
      <w:r w:rsidRPr="00F346F4">
        <w:rPr>
          <w:rFonts w:ascii="Arial" w:eastAsia="Times New Roman" w:hAnsi="Arial" w:cs="Arial"/>
          <w:b/>
          <w:bCs/>
          <w:sz w:val="20"/>
          <w:szCs w:val="20"/>
          <w:lang w:eastAsia="pt-BR"/>
        </w:rPr>
        <w:t>Condições de recebimento:</w:t>
      </w:r>
      <w:r w:rsidRPr="00F346F4">
        <w:rPr>
          <w:rFonts w:ascii="Arial" w:eastAsia="Times New Roman" w:hAnsi="Arial" w:cs="Arial"/>
          <w:bCs/>
          <w:sz w:val="20"/>
          <w:szCs w:val="20"/>
          <w:lang w:eastAsia="pt-BR"/>
        </w:rPr>
        <w:t xml:space="preserve"> De acordo </w:t>
      </w:r>
      <w:r w:rsidRPr="00F346F4">
        <w:rPr>
          <w:rFonts w:ascii="Arial" w:eastAsia="Times New Roman" w:hAnsi="Arial" w:cs="Arial"/>
          <w:color w:val="000000"/>
          <w:sz w:val="20"/>
          <w:szCs w:val="20"/>
        </w:rPr>
        <w:t>o Decreto nº 15.938, de 26 de maio de 2022, “os recebimentos, provisório e definitivo, do objeto do contrato deverão ser realizados conforme o disposto no art. 140 da Lei Federal nº 14.133, de 2021, observadas, ainda, as regras definidas no edital e no instrumento contratual”.</w:t>
      </w:r>
    </w:p>
    <w:p w:rsidR="00F346F4" w:rsidRPr="00F346F4" w:rsidRDefault="00F346F4" w:rsidP="00F346F4">
      <w:pPr>
        <w:pBdr>
          <w:top w:val="single" w:sz="4" w:space="1" w:color="auto"/>
          <w:left w:val="single" w:sz="4" w:space="4" w:color="auto"/>
          <w:bottom w:val="single" w:sz="4" w:space="1" w:color="auto"/>
          <w:right w:val="single" w:sz="4" w:space="4" w:color="auto"/>
        </w:pBdr>
        <w:shd w:val="clear" w:color="auto" w:fill="FFFF00"/>
        <w:spacing w:before="100" w:after="0" w:line="276" w:lineRule="auto"/>
        <w:jc w:val="both"/>
        <w:rPr>
          <w:rFonts w:ascii="Arial" w:eastAsia="Times New Roman" w:hAnsi="Arial" w:cs="Arial"/>
          <w:color w:val="000000"/>
          <w:sz w:val="20"/>
          <w:szCs w:val="20"/>
        </w:rPr>
      </w:pPr>
      <w:r w:rsidRPr="00F346F4">
        <w:rPr>
          <w:rFonts w:ascii="Arial" w:eastAsia="Times New Roman" w:hAnsi="Arial" w:cs="Arial"/>
          <w:color w:val="000000"/>
          <w:sz w:val="20"/>
          <w:szCs w:val="20"/>
        </w:rPr>
        <w:t>Ou seja, as regras de recebimento provisório e definitivo devem estar previamente definidas no instrumento convocatório, desde que observados os regramentos impostos pelo art. 140 da NLLC.</w:t>
      </w:r>
    </w:p>
    <w:p w:rsidR="00F346F4" w:rsidRPr="00F346F4" w:rsidRDefault="00F346F4" w:rsidP="00F346F4">
      <w:pPr>
        <w:pBdr>
          <w:top w:val="single" w:sz="4" w:space="1" w:color="auto"/>
          <w:left w:val="single" w:sz="4" w:space="4" w:color="auto"/>
          <w:bottom w:val="single" w:sz="4" w:space="1" w:color="auto"/>
          <w:right w:val="single" w:sz="4" w:space="4" w:color="auto"/>
        </w:pBdr>
        <w:shd w:val="clear" w:color="auto" w:fill="FFFF00"/>
        <w:spacing w:before="100" w:after="0" w:line="276" w:lineRule="auto"/>
        <w:jc w:val="both"/>
        <w:rPr>
          <w:rFonts w:ascii="Arial" w:eastAsia="Times New Roman" w:hAnsi="Arial" w:cs="Arial"/>
          <w:color w:val="000000"/>
          <w:sz w:val="20"/>
          <w:szCs w:val="20"/>
        </w:rPr>
      </w:pPr>
      <w:r w:rsidRPr="00F346F4">
        <w:rPr>
          <w:rFonts w:ascii="Arial" w:eastAsia="Times New Roman" w:hAnsi="Arial" w:cs="Arial"/>
          <w:color w:val="000000"/>
          <w:sz w:val="20"/>
          <w:szCs w:val="20"/>
        </w:rPr>
        <w:t>Nesse contexto, considerando que o §1º do art. 40 da NLLC determina que as informações para recebimentos provisório e definitivo devem estar contempladas no Termo de Referência, orienta-se que sejam descritas, neste momento, as regras relativas a essa fase da execução contratual.</w:t>
      </w:r>
    </w:p>
    <w:p w:rsidR="00F346F4" w:rsidRPr="00F346F4" w:rsidRDefault="00F346F4" w:rsidP="00F346F4">
      <w:pPr>
        <w:pBdr>
          <w:top w:val="single" w:sz="4" w:space="1" w:color="auto"/>
          <w:left w:val="single" w:sz="4" w:space="4" w:color="auto"/>
          <w:bottom w:val="single" w:sz="4" w:space="1" w:color="auto"/>
          <w:right w:val="single" w:sz="4" w:space="4" w:color="auto"/>
        </w:pBdr>
        <w:shd w:val="clear" w:color="auto" w:fill="FFFF00"/>
        <w:spacing w:before="100" w:after="0" w:line="276" w:lineRule="auto"/>
        <w:jc w:val="both"/>
        <w:rPr>
          <w:rFonts w:ascii="Arial" w:eastAsia="Times New Roman" w:hAnsi="Arial" w:cs="Arial"/>
          <w:color w:val="000000"/>
          <w:sz w:val="20"/>
          <w:szCs w:val="20"/>
        </w:rPr>
      </w:pPr>
      <w:r w:rsidRPr="00F346F4">
        <w:rPr>
          <w:rFonts w:ascii="Arial" w:eastAsia="Times New Roman" w:hAnsi="Arial" w:cs="Arial"/>
          <w:color w:val="000000"/>
          <w:sz w:val="20"/>
          <w:szCs w:val="20"/>
        </w:rPr>
        <w:t>Em cumprimento a esta orientação, foram incluídas sugestões de redação, em vermelho, as quais podem ser ajustadas e alteradas desde que respeitem o disposto no art. 140 da Lei Federal nº 14.133, de 2021, bem como o Decreto nº 15.938, de 26 de maio de 2022.</w:t>
      </w:r>
    </w:p>
    <w:p w:rsidR="00F346F4" w:rsidRPr="00F346F4" w:rsidRDefault="00F346F4" w:rsidP="00F346F4">
      <w:pPr>
        <w:spacing w:before="100" w:after="0" w:line="276" w:lineRule="auto"/>
        <w:jc w:val="both"/>
        <w:rPr>
          <w:rFonts w:ascii="Arial" w:eastAsia="Times New Roman" w:hAnsi="Arial" w:cs="Arial"/>
          <w:iCs/>
          <w:color w:val="000000"/>
          <w:sz w:val="20"/>
          <w:szCs w:val="20"/>
        </w:rPr>
      </w:pPr>
    </w:p>
    <w:p w:rsidR="00F346F4" w:rsidRPr="00F346F4" w:rsidRDefault="00F346F4" w:rsidP="00F346F4">
      <w:pPr>
        <w:spacing w:before="100" w:after="0" w:line="276" w:lineRule="auto"/>
        <w:jc w:val="both"/>
        <w:rPr>
          <w:rFonts w:ascii="Arial" w:eastAsia="Times New Roman" w:hAnsi="Arial" w:cs="Arial"/>
          <w:iCs/>
          <w:color w:val="FF0000"/>
          <w:sz w:val="20"/>
          <w:szCs w:val="20"/>
        </w:rPr>
      </w:pPr>
      <w:r w:rsidRPr="00F346F4">
        <w:rPr>
          <w:rFonts w:ascii="Arial" w:eastAsia="Times New Roman" w:hAnsi="Arial" w:cs="Arial"/>
          <w:b/>
          <w:iCs/>
          <w:color w:val="FF0000"/>
          <w:sz w:val="20"/>
          <w:szCs w:val="20"/>
        </w:rPr>
        <w:t>4.3.1.</w:t>
      </w:r>
      <w:r w:rsidRPr="00F346F4">
        <w:rPr>
          <w:rFonts w:ascii="Arial" w:eastAsia="Times New Roman" w:hAnsi="Arial" w:cs="Arial"/>
          <w:iCs/>
          <w:color w:val="FF0000"/>
          <w:sz w:val="20"/>
          <w:szCs w:val="20"/>
        </w:rPr>
        <w:t xml:space="preserve"> Os bens serão recebidos provisoriamente</w:t>
      </w:r>
      <w:r w:rsidRPr="00F346F4">
        <w:rPr>
          <w:rFonts w:ascii="Arial" w:eastAsia="Times New Roman" w:hAnsi="Arial" w:cs="Arial"/>
          <w:color w:val="FF0000"/>
          <w:sz w:val="20"/>
          <w:szCs w:val="20"/>
        </w:rPr>
        <w:t>, de forma sumária, </w:t>
      </w:r>
      <w:r w:rsidRPr="00F346F4">
        <w:rPr>
          <w:rFonts w:ascii="Arial" w:eastAsia="Times New Roman" w:hAnsi="Arial" w:cs="Arial"/>
          <w:iCs/>
          <w:color w:val="FF0000"/>
          <w:sz w:val="20"/>
          <w:szCs w:val="20"/>
        </w:rPr>
        <w:t xml:space="preserve">no prazo de </w:t>
      </w:r>
      <w:r w:rsidRPr="00F346F4">
        <w:rPr>
          <w:rFonts w:ascii="Arial" w:eastAsia="Times New Roman" w:hAnsi="Arial" w:cs="Arial"/>
          <w:iCs/>
          <w:color w:val="FF0000"/>
          <w:sz w:val="20"/>
          <w:szCs w:val="20"/>
          <w:highlight w:val="yellow"/>
        </w:rPr>
        <w:t>.....(.....)</w:t>
      </w:r>
      <w:r w:rsidRPr="00F346F4">
        <w:rPr>
          <w:rFonts w:ascii="Arial" w:eastAsia="Times New Roman" w:hAnsi="Arial" w:cs="Arial"/>
          <w:iCs/>
          <w:color w:val="FF0000"/>
          <w:sz w:val="20"/>
          <w:szCs w:val="20"/>
        </w:rPr>
        <w:t xml:space="preserve"> dias, pelo(a) responsável pelo acompanhamento e fiscalização do contrato, para efeito de posterior verificação de sua conformidade com as especificações constantes neste Termo de Referência e na proposta.</w:t>
      </w:r>
    </w:p>
    <w:p w:rsidR="00F346F4" w:rsidRPr="00F346F4" w:rsidRDefault="00F346F4" w:rsidP="00F346F4">
      <w:pPr>
        <w:spacing w:before="100" w:after="0" w:line="276" w:lineRule="auto"/>
        <w:jc w:val="both"/>
        <w:rPr>
          <w:rFonts w:ascii="Arial" w:eastAsia="Times New Roman" w:hAnsi="Arial" w:cs="Arial"/>
          <w:iCs/>
          <w:color w:val="FF0000"/>
          <w:sz w:val="20"/>
          <w:szCs w:val="20"/>
        </w:rPr>
      </w:pPr>
    </w:p>
    <w:p w:rsidR="00F346F4" w:rsidRPr="00F346F4" w:rsidRDefault="00F346F4" w:rsidP="00F346F4">
      <w:pPr>
        <w:spacing w:before="100" w:after="0" w:line="276" w:lineRule="auto"/>
        <w:jc w:val="both"/>
        <w:rPr>
          <w:rFonts w:ascii="Arial" w:eastAsia="Times New Roman" w:hAnsi="Arial" w:cs="Arial"/>
          <w:color w:val="FF0000"/>
          <w:sz w:val="20"/>
          <w:szCs w:val="20"/>
          <w:shd w:val="clear" w:color="auto" w:fill="FFFFFF"/>
        </w:rPr>
      </w:pPr>
      <w:r w:rsidRPr="00F346F4">
        <w:rPr>
          <w:rFonts w:ascii="Arial" w:eastAsia="Times New Roman" w:hAnsi="Arial" w:cs="Arial"/>
          <w:b/>
          <w:iCs/>
          <w:color w:val="FF0000"/>
          <w:sz w:val="20"/>
          <w:szCs w:val="20"/>
        </w:rPr>
        <w:t>4.3.1.1.</w:t>
      </w:r>
      <w:r w:rsidRPr="00F346F4">
        <w:rPr>
          <w:rFonts w:ascii="Arial" w:eastAsia="Times New Roman" w:hAnsi="Arial" w:cs="Arial"/>
          <w:iCs/>
          <w:color w:val="FF0000"/>
          <w:sz w:val="20"/>
          <w:szCs w:val="20"/>
        </w:rPr>
        <w:t xml:space="preserve"> Para os fins do disposto no subitem 4.3.1, o termo sumário </w:t>
      </w:r>
      <w:r w:rsidRPr="00F346F4">
        <w:rPr>
          <w:rFonts w:ascii="Arial" w:eastAsia="Times New Roman" w:hAnsi="Arial" w:cs="Arial"/>
          <w:color w:val="FF0000"/>
          <w:sz w:val="20"/>
          <w:szCs w:val="20"/>
          <w:shd w:val="clear" w:color="auto" w:fill="FFFFFF"/>
        </w:rPr>
        <w:t>correspondente ao atesto no verso do documento fiscal ou equivalente, conforme art. 19 do</w:t>
      </w:r>
      <w:r w:rsidRPr="00F346F4">
        <w:rPr>
          <w:rFonts w:ascii="Arial" w:eastAsia="Times New Roman" w:hAnsi="Arial" w:cs="Arial"/>
          <w:color w:val="FF0000"/>
          <w:sz w:val="20"/>
          <w:szCs w:val="20"/>
        </w:rPr>
        <w:t xml:space="preserve"> </w:t>
      </w:r>
      <w:r w:rsidRPr="00F346F4">
        <w:rPr>
          <w:rFonts w:ascii="Arial" w:eastAsia="Times New Roman" w:hAnsi="Arial" w:cs="Arial"/>
          <w:color w:val="FF0000"/>
          <w:sz w:val="20"/>
          <w:szCs w:val="20"/>
          <w:shd w:val="clear" w:color="auto" w:fill="FFFFFF"/>
        </w:rPr>
        <w:t>Decreto nº 15.938, de 26 de maio de 2022.</w:t>
      </w:r>
    </w:p>
    <w:p w:rsidR="00F346F4" w:rsidRPr="00F346F4" w:rsidRDefault="00F346F4" w:rsidP="00F346F4">
      <w:pPr>
        <w:spacing w:before="100" w:after="0" w:line="276" w:lineRule="auto"/>
        <w:jc w:val="both"/>
        <w:rPr>
          <w:rFonts w:ascii="Arial" w:eastAsia="Times New Roman" w:hAnsi="Arial" w:cs="Arial"/>
          <w:color w:val="FF0000"/>
          <w:sz w:val="20"/>
          <w:szCs w:val="20"/>
          <w:shd w:val="clear" w:color="auto" w:fill="FFFFFF"/>
        </w:rPr>
      </w:pPr>
    </w:p>
    <w:p w:rsidR="00F346F4" w:rsidRPr="00F346F4" w:rsidRDefault="00F346F4" w:rsidP="00F346F4">
      <w:pPr>
        <w:spacing w:before="100" w:after="0" w:line="276" w:lineRule="auto"/>
        <w:jc w:val="both"/>
        <w:rPr>
          <w:rFonts w:ascii="Arial" w:eastAsia="Times New Roman" w:hAnsi="Arial" w:cs="Arial"/>
          <w:iCs/>
          <w:color w:val="FF0000"/>
          <w:sz w:val="20"/>
          <w:szCs w:val="20"/>
        </w:rPr>
      </w:pPr>
      <w:r w:rsidRPr="00F346F4">
        <w:rPr>
          <w:rFonts w:ascii="Arial" w:eastAsia="Times New Roman" w:hAnsi="Arial" w:cs="Arial"/>
          <w:b/>
          <w:color w:val="FF0000"/>
          <w:sz w:val="20"/>
          <w:szCs w:val="20"/>
          <w:shd w:val="clear" w:color="auto" w:fill="FFFFFF"/>
        </w:rPr>
        <w:t>4.3.2</w:t>
      </w:r>
      <w:r w:rsidRPr="00F346F4">
        <w:rPr>
          <w:rFonts w:ascii="Arial" w:eastAsia="Times New Roman" w:hAnsi="Arial" w:cs="Arial"/>
          <w:color w:val="FF0000"/>
          <w:sz w:val="20"/>
          <w:szCs w:val="20"/>
          <w:shd w:val="clear" w:color="auto" w:fill="FFFFFF"/>
        </w:rPr>
        <w:t xml:space="preserve">. Os bens poderão ser rejeitados, no todo ou em parte, inclusive antes do recebimento provisório, quando em desacordo com as especificações constantes no Termo de Referência e na proposta, devendo ser substituídos no prazo de </w:t>
      </w:r>
      <w:r w:rsidRPr="00F346F4">
        <w:rPr>
          <w:rFonts w:ascii="Arial" w:eastAsia="Times New Roman" w:hAnsi="Arial" w:cs="Arial"/>
          <w:color w:val="FF0000"/>
          <w:sz w:val="20"/>
          <w:szCs w:val="20"/>
          <w:highlight w:val="yellow"/>
          <w:shd w:val="clear" w:color="auto" w:fill="FFFFFF"/>
        </w:rPr>
        <w:t>.... (...)</w:t>
      </w:r>
      <w:r w:rsidRPr="00F346F4">
        <w:rPr>
          <w:rFonts w:ascii="Arial" w:eastAsia="Times New Roman" w:hAnsi="Arial" w:cs="Arial"/>
          <w:color w:val="FF0000"/>
          <w:sz w:val="20"/>
          <w:szCs w:val="20"/>
          <w:shd w:val="clear" w:color="auto" w:fill="FFFFFF"/>
        </w:rPr>
        <w:t xml:space="preserve"> dias, a contar da notificação da contratada, às suas custas, sem prejuízo da aplicação das penalidades.</w:t>
      </w:r>
    </w:p>
    <w:p w:rsidR="00F346F4" w:rsidRPr="00F346F4" w:rsidRDefault="00F346F4" w:rsidP="00F346F4">
      <w:pPr>
        <w:spacing w:before="100" w:after="0" w:line="276" w:lineRule="auto"/>
        <w:jc w:val="both"/>
        <w:rPr>
          <w:rFonts w:ascii="Arial" w:eastAsia="Times New Roman" w:hAnsi="Arial" w:cs="Arial"/>
          <w:iCs/>
          <w:color w:val="FF0000"/>
          <w:sz w:val="20"/>
          <w:szCs w:val="20"/>
        </w:rPr>
      </w:pPr>
    </w:p>
    <w:p w:rsidR="00F346F4" w:rsidRPr="00F346F4" w:rsidRDefault="00F346F4" w:rsidP="00F346F4">
      <w:pPr>
        <w:spacing w:before="100" w:after="0" w:line="276" w:lineRule="auto"/>
        <w:jc w:val="both"/>
        <w:rPr>
          <w:rFonts w:ascii="Arial" w:eastAsia="Times New Roman" w:hAnsi="Arial" w:cs="Arial"/>
          <w:color w:val="FF0000"/>
          <w:sz w:val="20"/>
          <w:szCs w:val="20"/>
        </w:rPr>
      </w:pPr>
      <w:r w:rsidRPr="00F346F4">
        <w:rPr>
          <w:rFonts w:ascii="Arial" w:eastAsia="Times New Roman" w:hAnsi="Arial" w:cs="Arial"/>
          <w:b/>
          <w:iCs/>
          <w:color w:val="FF0000"/>
          <w:sz w:val="20"/>
          <w:szCs w:val="20"/>
        </w:rPr>
        <w:t>4.3.3.</w:t>
      </w:r>
      <w:r w:rsidRPr="00F346F4">
        <w:rPr>
          <w:rFonts w:ascii="Arial" w:eastAsia="Times New Roman" w:hAnsi="Arial" w:cs="Arial"/>
          <w:iCs/>
          <w:color w:val="FF0000"/>
          <w:sz w:val="20"/>
          <w:szCs w:val="20"/>
        </w:rPr>
        <w:t xml:space="preserve">  Os bens serão recebidos definitivamente, </w:t>
      </w:r>
      <w:r w:rsidRPr="00F346F4">
        <w:rPr>
          <w:rFonts w:ascii="Arial" w:eastAsia="Times New Roman" w:hAnsi="Arial" w:cs="Arial"/>
          <w:color w:val="FF0000"/>
          <w:sz w:val="20"/>
          <w:szCs w:val="20"/>
        </w:rPr>
        <w:t xml:space="preserve">por servidor ou comissão designada pela autoridade competente, </w:t>
      </w:r>
      <w:r w:rsidRPr="00F346F4">
        <w:rPr>
          <w:rFonts w:ascii="Arial" w:eastAsia="Times New Roman" w:hAnsi="Arial" w:cs="Arial"/>
          <w:iCs/>
          <w:color w:val="FF0000"/>
          <w:sz w:val="20"/>
          <w:szCs w:val="20"/>
        </w:rPr>
        <w:t xml:space="preserve">no prazo de </w:t>
      </w:r>
      <w:r w:rsidRPr="00F346F4">
        <w:rPr>
          <w:rFonts w:ascii="Arial" w:eastAsia="Times New Roman" w:hAnsi="Arial" w:cs="Arial"/>
          <w:iCs/>
          <w:color w:val="FF0000"/>
          <w:sz w:val="20"/>
          <w:szCs w:val="20"/>
          <w:highlight w:val="yellow"/>
        </w:rPr>
        <w:t xml:space="preserve">(...) </w:t>
      </w:r>
      <w:r w:rsidRPr="00F346F4">
        <w:rPr>
          <w:rFonts w:ascii="Arial" w:eastAsia="Times New Roman" w:hAnsi="Arial" w:cs="Arial"/>
          <w:iCs/>
          <w:color w:val="FF0000"/>
          <w:sz w:val="20"/>
          <w:szCs w:val="20"/>
        </w:rPr>
        <w:t xml:space="preserve">dias, contados do recebimento provisório, </w:t>
      </w:r>
      <w:r w:rsidRPr="00F346F4">
        <w:rPr>
          <w:rFonts w:ascii="Arial" w:eastAsia="Times New Roman" w:hAnsi="Arial" w:cs="Arial"/>
          <w:color w:val="FF0000"/>
          <w:sz w:val="20"/>
          <w:szCs w:val="20"/>
        </w:rPr>
        <w:t>mediante preenchimento de termo detalhado que comprove o atendimento das exigências contratuais.</w:t>
      </w:r>
    </w:p>
    <w:p w:rsidR="00F346F4" w:rsidRPr="00F346F4" w:rsidRDefault="00F346F4" w:rsidP="00F346F4">
      <w:pPr>
        <w:spacing w:before="100" w:after="0" w:line="276" w:lineRule="auto"/>
        <w:jc w:val="both"/>
        <w:rPr>
          <w:rFonts w:ascii="Arial" w:eastAsia="Times New Roman" w:hAnsi="Arial" w:cs="Arial"/>
          <w:color w:val="FF0000"/>
          <w:sz w:val="20"/>
          <w:szCs w:val="20"/>
        </w:rPr>
      </w:pPr>
    </w:p>
    <w:p w:rsidR="00F346F4" w:rsidRPr="00F346F4" w:rsidRDefault="00F346F4" w:rsidP="00F346F4">
      <w:pPr>
        <w:pBdr>
          <w:top w:val="single" w:sz="4" w:space="1" w:color="auto"/>
          <w:left w:val="single" w:sz="4" w:space="4" w:color="auto"/>
          <w:bottom w:val="single" w:sz="4" w:space="1" w:color="auto"/>
          <w:right w:val="single" w:sz="4" w:space="4" w:color="auto"/>
        </w:pBdr>
        <w:shd w:val="clear" w:color="auto" w:fill="FFFF00"/>
        <w:spacing w:before="100" w:after="0" w:line="276" w:lineRule="auto"/>
        <w:jc w:val="both"/>
        <w:rPr>
          <w:rFonts w:ascii="Arial" w:eastAsia="Times New Roman" w:hAnsi="Arial" w:cs="Arial"/>
          <w:sz w:val="20"/>
          <w:szCs w:val="20"/>
          <w:lang w:eastAsia="pt-BR"/>
        </w:rPr>
      </w:pPr>
      <w:r w:rsidRPr="00F346F4">
        <w:rPr>
          <w:rFonts w:ascii="Arial" w:eastAsia="Times New Roman" w:hAnsi="Arial" w:cs="Arial"/>
          <w:b/>
          <w:sz w:val="20"/>
          <w:szCs w:val="20"/>
          <w:lang w:eastAsia="pt-BR"/>
        </w:rPr>
        <w:t>Orientações práticas:</w:t>
      </w:r>
    </w:p>
    <w:p w:rsidR="00F346F4" w:rsidRPr="00F346F4" w:rsidRDefault="00F346F4" w:rsidP="00F346F4">
      <w:pPr>
        <w:pBdr>
          <w:top w:val="single" w:sz="4" w:space="1" w:color="auto"/>
          <w:left w:val="single" w:sz="4" w:space="4" w:color="auto"/>
          <w:bottom w:val="single" w:sz="4" w:space="1" w:color="auto"/>
          <w:right w:val="single" w:sz="4" w:space="4" w:color="auto"/>
        </w:pBdr>
        <w:shd w:val="clear" w:color="auto" w:fill="FFFF00"/>
        <w:spacing w:before="100" w:after="0" w:line="276" w:lineRule="auto"/>
        <w:jc w:val="both"/>
        <w:rPr>
          <w:rFonts w:ascii="Arial" w:eastAsia="Times New Roman" w:hAnsi="Arial" w:cs="Arial"/>
          <w:iCs/>
          <w:sz w:val="20"/>
          <w:szCs w:val="20"/>
          <w:highlight w:val="yellow"/>
        </w:rPr>
      </w:pPr>
    </w:p>
    <w:p w:rsidR="00F346F4" w:rsidRPr="00F346F4" w:rsidRDefault="00F346F4" w:rsidP="00F346F4">
      <w:pPr>
        <w:pBdr>
          <w:top w:val="single" w:sz="4" w:space="1" w:color="auto"/>
          <w:left w:val="single" w:sz="4" w:space="4" w:color="auto"/>
          <w:bottom w:val="single" w:sz="4" w:space="1" w:color="auto"/>
          <w:right w:val="single" w:sz="4" w:space="4" w:color="auto"/>
        </w:pBdr>
        <w:shd w:val="clear" w:color="auto" w:fill="FFFF00"/>
        <w:spacing w:before="100" w:after="0" w:line="276" w:lineRule="auto"/>
        <w:jc w:val="both"/>
        <w:rPr>
          <w:rFonts w:ascii="Arial" w:eastAsia="Times New Roman" w:hAnsi="Arial" w:cs="Arial"/>
          <w:bCs/>
          <w:sz w:val="20"/>
          <w:szCs w:val="20"/>
          <w:lang w:eastAsia="pt-BR"/>
        </w:rPr>
      </w:pPr>
      <w:r w:rsidRPr="00F346F4">
        <w:rPr>
          <w:rFonts w:ascii="Arial" w:eastAsia="Times New Roman" w:hAnsi="Arial" w:cs="Arial"/>
          <w:iCs/>
          <w:sz w:val="20"/>
          <w:szCs w:val="20"/>
          <w:highlight w:val="yellow"/>
        </w:rPr>
        <w:t xml:space="preserve">Para os fins do disposto no subitem 4.3.3, o termo detalhado </w:t>
      </w:r>
      <w:r w:rsidRPr="00F346F4">
        <w:rPr>
          <w:rFonts w:ascii="Arial" w:eastAsia="Times New Roman" w:hAnsi="Arial" w:cs="Arial"/>
          <w:sz w:val="20"/>
          <w:szCs w:val="20"/>
          <w:highlight w:val="yellow"/>
          <w:shd w:val="clear" w:color="auto" w:fill="FFFFFF"/>
        </w:rPr>
        <w:t>corresponde a documento minucioso, que descreve total e detalhadamente o objeto recebido, devendo ser acompanhado do atesto no verso do documento fiscal ou equivalente, conforme art. 19 do</w:t>
      </w:r>
      <w:r w:rsidRPr="00F346F4">
        <w:rPr>
          <w:rFonts w:ascii="Arial" w:eastAsia="Times New Roman" w:hAnsi="Arial" w:cs="Arial"/>
          <w:sz w:val="20"/>
          <w:szCs w:val="20"/>
          <w:highlight w:val="yellow"/>
        </w:rPr>
        <w:t xml:space="preserve"> </w:t>
      </w:r>
      <w:r w:rsidRPr="00F346F4">
        <w:rPr>
          <w:rFonts w:ascii="Arial" w:eastAsia="Times New Roman" w:hAnsi="Arial" w:cs="Arial"/>
          <w:sz w:val="20"/>
          <w:szCs w:val="20"/>
          <w:highlight w:val="yellow"/>
          <w:shd w:val="clear" w:color="auto" w:fill="FFFFFF"/>
        </w:rPr>
        <w:t>Decreto nº 15.938, de 26 de maio de 2022</w:t>
      </w:r>
    </w:p>
    <w:p w:rsidR="00F346F4" w:rsidRPr="00F346F4" w:rsidRDefault="00F346F4" w:rsidP="00F346F4">
      <w:pPr>
        <w:spacing w:before="100" w:after="0" w:line="276" w:lineRule="auto"/>
        <w:jc w:val="both"/>
        <w:rPr>
          <w:rFonts w:ascii="Arial" w:eastAsia="Times New Roman" w:hAnsi="Arial" w:cs="Arial"/>
          <w:color w:val="FF0000"/>
          <w:sz w:val="20"/>
          <w:szCs w:val="20"/>
        </w:rPr>
      </w:pPr>
    </w:p>
    <w:p w:rsidR="00F346F4" w:rsidRPr="00F346F4" w:rsidRDefault="00F346F4" w:rsidP="00F346F4">
      <w:pPr>
        <w:spacing w:before="100" w:after="0" w:line="276" w:lineRule="auto"/>
        <w:jc w:val="both"/>
        <w:rPr>
          <w:rFonts w:ascii="Arial" w:eastAsia="Times New Roman" w:hAnsi="Arial" w:cs="Arial"/>
          <w:color w:val="FF0000"/>
          <w:sz w:val="20"/>
          <w:szCs w:val="20"/>
          <w:shd w:val="clear" w:color="auto" w:fill="FFFFFF"/>
        </w:rPr>
      </w:pPr>
      <w:r w:rsidRPr="00F346F4">
        <w:rPr>
          <w:rFonts w:ascii="Arial" w:eastAsia="Times New Roman" w:hAnsi="Arial" w:cs="Arial"/>
          <w:b/>
          <w:color w:val="FF0000"/>
          <w:sz w:val="20"/>
          <w:szCs w:val="20"/>
          <w:shd w:val="clear" w:color="auto" w:fill="FFFFFF"/>
        </w:rPr>
        <w:t>4.3.3.1.</w:t>
      </w:r>
      <w:r w:rsidRPr="00F346F4">
        <w:rPr>
          <w:rFonts w:ascii="Arial" w:eastAsia="Times New Roman" w:hAnsi="Arial" w:cs="Arial"/>
          <w:color w:val="FF0000"/>
          <w:sz w:val="20"/>
          <w:szCs w:val="20"/>
          <w:shd w:val="clear" w:color="auto" w:fill="FFFFFF"/>
        </w:rPr>
        <w:t xml:space="preserve"> O prazo para recebimento definitivo poderá ser excepcionalmente prorrogado, de forma justificada, por igual período, quando houver necessidade de diligências para a aferição do atendimento das exigências contratuais.</w:t>
      </w:r>
    </w:p>
    <w:p w:rsidR="00F346F4" w:rsidRPr="00F346F4" w:rsidRDefault="00F346F4" w:rsidP="00F346F4">
      <w:pPr>
        <w:spacing w:before="100" w:after="0" w:line="276" w:lineRule="auto"/>
        <w:jc w:val="both"/>
        <w:rPr>
          <w:rFonts w:ascii="Arial" w:eastAsia="Times New Roman" w:hAnsi="Arial" w:cs="Arial"/>
          <w:iCs/>
          <w:color w:val="FF0000"/>
          <w:sz w:val="20"/>
          <w:szCs w:val="20"/>
        </w:rPr>
      </w:pPr>
    </w:p>
    <w:p w:rsidR="00F346F4" w:rsidRPr="00F346F4" w:rsidRDefault="00F346F4" w:rsidP="00F346F4">
      <w:pPr>
        <w:spacing w:before="100" w:after="0" w:line="276" w:lineRule="auto"/>
        <w:jc w:val="both"/>
        <w:rPr>
          <w:rFonts w:ascii="Arial" w:eastAsia="Times New Roman" w:hAnsi="Arial" w:cs="Arial"/>
          <w:iCs/>
          <w:color w:val="FF0000"/>
          <w:sz w:val="20"/>
          <w:szCs w:val="20"/>
        </w:rPr>
      </w:pPr>
      <w:r w:rsidRPr="00F346F4">
        <w:rPr>
          <w:rFonts w:ascii="Arial" w:eastAsia="Times New Roman" w:hAnsi="Arial" w:cs="Arial"/>
          <w:b/>
          <w:bCs/>
          <w:iCs/>
          <w:color w:val="FF0000"/>
          <w:sz w:val="20"/>
          <w:szCs w:val="20"/>
        </w:rPr>
        <w:t>4.3.4.</w:t>
      </w:r>
      <w:r w:rsidRPr="00F346F4">
        <w:rPr>
          <w:rFonts w:ascii="Arial" w:eastAsia="Times New Roman" w:hAnsi="Arial" w:cs="Arial"/>
          <w:iCs/>
          <w:color w:val="FF0000"/>
          <w:sz w:val="20"/>
          <w:szCs w:val="20"/>
        </w:rPr>
        <w:t xml:space="preserve"> No caso de controvérsia sobre a execução do objeto, quanto à dimensão, qualidade e quantidade, deverá ser observado o teor do art. 143 da Lei nº 14.133, de 2021, comunicando-se à empresa para emissão de Nota Fiscal no que pertine à parcela incontroversa da execução do objeto, para efeito de liquidação e pagamento.</w:t>
      </w:r>
    </w:p>
    <w:p w:rsidR="00F346F4" w:rsidRPr="00F346F4" w:rsidRDefault="00F346F4" w:rsidP="00F346F4">
      <w:pPr>
        <w:spacing w:before="100" w:after="0" w:line="276" w:lineRule="auto"/>
        <w:jc w:val="both"/>
        <w:rPr>
          <w:rFonts w:ascii="Arial" w:eastAsia="Times New Roman" w:hAnsi="Arial" w:cs="Arial"/>
          <w:iCs/>
          <w:color w:val="FF0000"/>
          <w:sz w:val="20"/>
          <w:szCs w:val="20"/>
        </w:rPr>
      </w:pPr>
    </w:p>
    <w:p w:rsidR="00F346F4" w:rsidRPr="00F346F4" w:rsidRDefault="00F346F4" w:rsidP="00F346F4">
      <w:pPr>
        <w:spacing w:before="100" w:after="0" w:line="276" w:lineRule="auto"/>
        <w:jc w:val="both"/>
        <w:rPr>
          <w:rFonts w:ascii="Arial" w:eastAsia="Times New Roman" w:hAnsi="Arial" w:cs="Arial"/>
          <w:iCs/>
          <w:color w:val="FF0000"/>
          <w:sz w:val="20"/>
          <w:szCs w:val="20"/>
        </w:rPr>
      </w:pPr>
      <w:r w:rsidRPr="00F346F4">
        <w:rPr>
          <w:rFonts w:ascii="Arial" w:eastAsia="Times New Roman" w:hAnsi="Arial" w:cs="Arial"/>
          <w:b/>
          <w:iCs/>
          <w:color w:val="FF0000"/>
          <w:sz w:val="20"/>
          <w:szCs w:val="20"/>
        </w:rPr>
        <w:t xml:space="preserve">4.3.5. </w:t>
      </w:r>
      <w:r w:rsidRPr="00F346F4">
        <w:rPr>
          <w:rFonts w:ascii="Arial" w:eastAsia="Times New Roman" w:hAnsi="Arial" w:cs="Arial"/>
          <w:iCs/>
          <w:color w:val="FF0000"/>
          <w:sz w:val="20"/>
          <w:szCs w:val="20"/>
        </w:rPr>
        <w:t>O recebimento provisório ou definitivo não excluirá a responsabilidade civil pela solidez e pela segurança do serviço, nem a responsabilidade ético-profissional pela perfeita execução do contrato.</w:t>
      </w:r>
    </w:p>
    <w:p w:rsidR="00F346F4" w:rsidRPr="00F346F4" w:rsidRDefault="00F346F4" w:rsidP="00F346F4">
      <w:pPr>
        <w:spacing w:before="100" w:after="0" w:line="276" w:lineRule="auto"/>
        <w:rPr>
          <w:rFonts w:ascii="Arial" w:eastAsia="Times New Roman" w:hAnsi="Arial" w:cs="Arial"/>
          <w:color w:val="000000"/>
          <w:sz w:val="20"/>
          <w:szCs w:val="20"/>
        </w:rPr>
      </w:pPr>
    </w:p>
    <w:p w:rsidR="00F346F4" w:rsidRPr="00F346F4" w:rsidRDefault="00F346F4" w:rsidP="00F346F4">
      <w:pPr>
        <w:spacing w:before="100" w:after="0" w:line="276" w:lineRule="auto"/>
        <w:jc w:val="both"/>
        <w:rPr>
          <w:rFonts w:ascii="Arial" w:eastAsia="Times New Roman" w:hAnsi="Arial" w:cs="Arial"/>
          <w:b/>
          <w:color w:val="000000"/>
          <w:sz w:val="20"/>
          <w:szCs w:val="20"/>
        </w:rPr>
      </w:pPr>
      <w:r w:rsidRPr="00F346F4">
        <w:rPr>
          <w:rFonts w:ascii="Arial" w:eastAsia="Times New Roman" w:hAnsi="Arial" w:cs="Arial"/>
          <w:b/>
          <w:color w:val="000000"/>
          <w:sz w:val="20"/>
          <w:szCs w:val="20"/>
        </w:rPr>
        <w:t>4.4. DA GARANTIA DO PRODUTO E DAS CONDIÇÕES DE MANUTENÇÃO E ASSISTÊNCIA TÉCNICA</w:t>
      </w:r>
    </w:p>
    <w:p w:rsidR="00F346F4" w:rsidRPr="00F346F4" w:rsidRDefault="00F346F4" w:rsidP="00F346F4">
      <w:pPr>
        <w:spacing w:before="100" w:after="0" w:line="276" w:lineRule="auto"/>
        <w:jc w:val="both"/>
        <w:rPr>
          <w:rFonts w:ascii="Arial" w:eastAsia="Times New Roman" w:hAnsi="Arial" w:cs="Arial"/>
          <w:color w:val="000000"/>
          <w:sz w:val="20"/>
          <w:szCs w:val="20"/>
        </w:rPr>
      </w:pPr>
    </w:p>
    <w:p w:rsidR="00F346F4" w:rsidRPr="00F346F4" w:rsidRDefault="00F346F4" w:rsidP="00F346F4">
      <w:pPr>
        <w:spacing w:before="100" w:after="0" w:line="276" w:lineRule="auto"/>
        <w:jc w:val="both"/>
        <w:rPr>
          <w:rFonts w:ascii="Arial" w:eastAsia="Times New Roman" w:hAnsi="Arial" w:cs="Arial"/>
          <w:color w:val="FF0000"/>
          <w:sz w:val="20"/>
          <w:szCs w:val="20"/>
        </w:rPr>
      </w:pPr>
      <w:r w:rsidRPr="00F346F4">
        <w:rPr>
          <w:rFonts w:ascii="Arial" w:eastAsia="Times New Roman" w:hAnsi="Arial" w:cs="Arial"/>
          <w:b/>
          <w:color w:val="FF0000"/>
          <w:sz w:val="20"/>
          <w:szCs w:val="20"/>
        </w:rPr>
        <w:t xml:space="preserve">4.4.1. </w:t>
      </w:r>
      <w:r w:rsidRPr="00F346F4">
        <w:rPr>
          <w:rFonts w:ascii="Arial" w:eastAsia="Times New Roman" w:hAnsi="Arial" w:cs="Arial"/>
          <w:color w:val="FF0000"/>
          <w:sz w:val="20"/>
          <w:szCs w:val="20"/>
        </w:rPr>
        <w:t>O prazo de garantia é aquele estabelecido na Lei nº 8.078, de 11 de setembro de 1990 (Código de Defesa do Consumidor), contado a partir do primeiro dia útil subsequente ao recebimento definitivo do objeto, sem prejuízo de outra garantia complementar fornecida pelo licitante/fabricante em sua proposta comercial.</w:t>
      </w:r>
    </w:p>
    <w:p w:rsidR="00F346F4" w:rsidRPr="00F346F4" w:rsidRDefault="00F346F4" w:rsidP="00F346F4">
      <w:pPr>
        <w:spacing w:before="100" w:after="0" w:line="276" w:lineRule="auto"/>
        <w:jc w:val="both"/>
        <w:rPr>
          <w:rFonts w:ascii="Arial" w:eastAsia="Times New Roman" w:hAnsi="Arial" w:cs="Arial"/>
          <w:color w:val="FF0000"/>
          <w:sz w:val="20"/>
          <w:szCs w:val="20"/>
        </w:rPr>
      </w:pPr>
    </w:p>
    <w:p w:rsidR="00F346F4" w:rsidRPr="00F346F4" w:rsidRDefault="00F346F4" w:rsidP="00F346F4">
      <w:pPr>
        <w:spacing w:before="100" w:after="0" w:line="276" w:lineRule="auto"/>
        <w:jc w:val="both"/>
        <w:rPr>
          <w:rFonts w:ascii="Arial" w:eastAsia="Times New Roman" w:hAnsi="Arial" w:cs="Arial"/>
          <w:b/>
          <w:color w:val="FF0000"/>
          <w:sz w:val="20"/>
          <w:szCs w:val="20"/>
        </w:rPr>
      </w:pPr>
      <w:r w:rsidRPr="00F346F4">
        <w:rPr>
          <w:rFonts w:ascii="Arial" w:eastAsia="Times New Roman" w:hAnsi="Arial" w:cs="Arial"/>
          <w:b/>
          <w:color w:val="FF0000"/>
          <w:sz w:val="20"/>
          <w:szCs w:val="20"/>
          <w:highlight w:val="yellow"/>
        </w:rPr>
        <w:t>OU</w:t>
      </w:r>
    </w:p>
    <w:p w:rsidR="00F346F4" w:rsidRPr="00F346F4" w:rsidRDefault="00F346F4" w:rsidP="00F346F4">
      <w:pPr>
        <w:spacing w:before="100" w:after="0" w:line="276" w:lineRule="auto"/>
        <w:jc w:val="both"/>
        <w:rPr>
          <w:rFonts w:ascii="Arial" w:eastAsia="Times New Roman" w:hAnsi="Arial" w:cs="Arial"/>
          <w:color w:val="FF0000"/>
          <w:sz w:val="20"/>
          <w:szCs w:val="20"/>
        </w:rPr>
      </w:pPr>
    </w:p>
    <w:p w:rsidR="00F346F4" w:rsidRPr="00F346F4" w:rsidRDefault="00F346F4" w:rsidP="00F346F4">
      <w:pPr>
        <w:spacing w:before="100" w:after="0" w:line="276" w:lineRule="auto"/>
        <w:jc w:val="both"/>
        <w:rPr>
          <w:rFonts w:ascii="Arial" w:eastAsia="Times New Roman" w:hAnsi="Arial" w:cs="Arial"/>
          <w:color w:val="FF0000"/>
          <w:sz w:val="20"/>
          <w:szCs w:val="20"/>
          <w:lang w:eastAsia="pt-BR"/>
        </w:rPr>
      </w:pPr>
      <w:r w:rsidRPr="00F346F4">
        <w:rPr>
          <w:rFonts w:ascii="Arial" w:eastAsia="Times New Roman" w:hAnsi="Arial" w:cs="Arial"/>
          <w:b/>
          <w:color w:val="FF0000"/>
          <w:sz w:val="20"/>
          <w:szCs w:val="20"/>
        </w:rPr>
        <w:t>4.4.1.</w:t>
      </w:r>
      <w:r w:rsidRPr="00F346F4">
        <w:rPr>
          <w:rFonts w:ascii="Arial" w:eastAsia="Times New Roman" w:hAnsi="Arial" w:cs="Arial"/>
          <w:color w:val="FF0000"/>
          <w:sz w:val="20"/>
          <w:szCs w:val="20"/>
        </w:rPr>
        <w:t xml:space="preserve"> </w:t>
      </w:r>
      <w:r w:rsidRPr="00F346F4">
        <w:rPr>
          <w:rFonts w:ascii="Arial" w:eastAsia="Times New Roman" w:hAnsi="Arial" w:cs="Arial"/>
          <w:color w:val="FF0000"/>
          <w:sz w:val="20"/>
          <w:szCs w:val="20"/>
          <w:lang w:eastAsia="pt-BR"/>
        </w:rPr>
        <w:t xml:space="preserve">Independente de aceitação, a contratada garantirá a qualidade e segurança dos objetos contra defeitos de fabricação, pelo prazo mínimo de </w:t>
      </w:r>
      <w:r w:rsidRPr="00F346F4">
        <w:rPr>
          <w:rFonts w:ascii="Arial" w:eastAsia="Times New Roman" w:hAnsi="Arial" w:cs="Arial"/>
          <w:color w:val="FF0000"/>
          <w:sz w:val="20"/>
          <w:szCs w:val="20"/>
          <w:highlight w:val="yellow"/>
          <w:lang w:eastAsia="pt-BR"/>
        </w:rPr>
        <w:t>(...)</w:t>
      </w:r>
      <w:r w:rsidRPr="00F346F4">
        <w:rPr>
          <w:rFonts w:ascii="Arial" w:eastAsia="Times New Roman" w:hAnsi="Arial" w:cs="Arial"/>
          <w:color w:val="FF0000"/>
          <w:sz w:val="20"/>
          <w:szCs w:val="20"/>
          <w:lang w:eastAsia="pt-BR"/>
        </w:rPr>
        <w:t xml:space="preserve"> meses, sendo </w:t>
      </w:r>
      <w:r w:rsidRPr="00F346F4">
        <w:rPr>
          <w:rFonts w:ascii="Arial" w:eastAsia="Times New Roman" w:hAnsi="Arial" w:cs="Arial"/>
          <w:color w:val="FF0000"/>
          <w:sz w:val="20"/>
          <w:szCs w:val="20"/>
          <w:highlight w:val="yellow"/>
          <w:lang w:eastAsia="pt-BR"/>
        </w:rPr>
        <w:t>90 (noventa)</w:t>
      </w:r>
      <w:r w:rsidRPr="00F346F4">
        <w:rPr>
          <w:rFonts w:ascii="Arial" w:eastAsia="Times New Roman" w:hAnsi="Arial" w:cs="Arial"/>
          <w:color w:val="FF0000"/>
          <w:sz w:val="20"/>
          <w:szCs w:val="20"/>
          <w:lang w:eastAsia="pt-BR"/>
        </w:rPr>
        <w:t xml:space="preserve"> dias de garantia legal (Art. 26, II do CDC), e </w:t>
      </w:r>
      <w:r w:rsidRPr="00F346F4">
        <w:rPr>
          <w:rFonts w:ascii="Arial" w:eastAsia="Times New Roman" w:hAnsi="Arial" w:cs="Arial"/>
          <w:color w:val="FF0000"/>
          <w:sz w:val="20"/>
          <w:szCs w:val="20"/>
          <w:highlight w:val="yellow"/>
          <w:lang w:eastAsia="pt-BR"/>
        </w:rPr>
        <w:t>(...)</w:t>
      </w:r>
      <w:r w:rsidRPr="00F346F4">
        <w:rPr>
          <w:rFonts w:ascii="Arial" w:eastAsia="Times New Roman" w:hAnsi="Arial" w:cs="Arial"/>
          <w:color w:val="FF0000"/>
          <w:sz w:val="20"/>
          <w:szCs w:val="20"/>
          <w:lang w:eastAsia="pt-BR"/>
        </w:rPr>
        <w:t xml:space="preserve"> meses de garantia contratual, conforme art. 50 do CDC, ou garantia do fabricante caso a mesma seja superior, contado </w:t>
      </w:r>
      <w:r w:rsidRPr="00F346F4">
        <w:rPr>
          <w:rFonts w:ascii="Arial" w:eastAsia="Times New Roman" w:hAnsi="Arial" w:cs="Arial"/>
          <w:color w:val="FF0000"/>
          <w:sz w:val="20"/>
          <w:szCs w:val="20"/>
        </w:rPr>
        <w:t>do primeiro dia útil subsequente ao recebimento definitivo do objeto.</w:t>
      </w:r>
    </w:p>
    <w:p w:rsidR="00F346F4" w:rsidRPr="00F346F4" w:rsidRDefault="00F346F4" w:rsidP="00F346F4">
      <w:pPr>
        <w:spacing w:before="100" w:after="0" w:line="276" w:lineRule="auto"/>
        <w:jc w:val="both"/>
        <w:rPr>
          <w:rFonts w:ascii="Arial" w:eastAsia="Times New Roman" w:hAnsi="Arial" w:cs="Arial"/>
          <w:color w:val="FF0000"/>
          <w:sz w:val="20"/>
          <w:szCs w:val="20"/>
          <w:lang w:eastAsia="pt-BR"/>
        </w:rPr>
      </w:pPr>
    </w:p>
    <w:p w:rsidR="00F346F4" w:rsidRPr="00F346F4" w:rsidRDefault="00F346F4" w:rsidP="00F346F4">
      <w:pPr>
        <w:pBdr>
          <w:top w:val="single" w:sz="4" w:space="1" w:color="auto"/>
          <w:left w:val="single" w:sz="4" w:space="0" w:color="auto"/>
          <w:bottom w:val="single" w:sz="4" w:space="0" w:color="auto"/>
          <w:right w:val="single" w:sz="4" w:space="4" w:color="auto"/>
        </w:pBdr>
        <w:shd w:val="clear" w:color="auto" w:fill="FFFF00"/>
        <w:spacing w:before="100" w:after="0" w:line="276" w:lineRule="auto"/>
        <w:jc w:val="both"/>
        <w:rPr>
          <w:rFonts w:ascii="Arial" w:eastAsia="Times New Roman" w:hAnsi="Arial" w:cs="Arial"/>
          <w:sz w:val="20"/>
          <w:szCs w:val="20"/>
          <w:lang w:eastAsia="pt-BR"/>
        </w:rPr>
      </w:pPr>
      <w:r w:rsidRPr="00F346F4">
        <w:rPr>
          <w:rFonts w:ascii="Arial" w:eastAsia="Times New Roman" w:hAnsi="Arial" w:cs="Arial"/>
          <w:b/>
          <w:sz w:val="20"/>
          <w:szCs w:val="20"/>
          <w:lang w:eastAsia="pt-BR"/>
        </w:rPr>
        <w:t>Orientações práticas:</w:t>
      </w:r>
    </w:p>
    <w:p w:rsidR="00F346F4" w:rsidRPr="00F346F4" w:rsidRDefault="00F346F4" w:rsidP="00F346F4">
      <w:pPr>
        <w:pBdr>
          <w:top w:val="single" w:sz="4" w:space="1" w:color="auto"/>
          <w:left w:val="single" w:sz="4" w:space="0" w:color="auto"/>
          <w:bottom w:val="single" w:sz="4" w:space="0" w:color="auto"/>
          <w:right w:val="single" w:sz="4" w:space="4" w:color="auto"/>
        </w:pBdr>
        <w:shd w:val="clear" w:color="auto" w:fill="FFFF00"/>
        <w:spacing w:before="100" w:after="0" w:line="276" w:lineRule="auto"/>
        <w:jc w:val="both"/>
        <w:rPr>
          <w:rFonts w:ascii="Arial" w:eastAsia="Times New Roman" w:hAnsi="Arial" w:cs="Arial"/>
          <w:sz w:val="20"/>
          <w:szCs w:val="20"/>
          <w:lang w:eastAsia="pt-BR"/>
        </w:rPr>
      </w:pPr>
    </w:p>
    <w:p w:rsidR="00F346F4" w:rsidRPr="00F346F4" w:rsidRDefault="00F346F4" w:rsidP="00F346F4">
      <w:pPr>
        <w:pBdr>
          <w:top w:val="single" w:sz="4" w:space="1" w:color="auto"/>
          <w:left w:val="single" w:sz="4" w:space="0" w:color="auto"/>
          <w:bottom w:val="single" w:sz="4" w:space="0" w:color="auto"/>
          <w:right w:val="single" w:sz="4" w:space="4" w:color="auto"/>
        </w:pBdr>
        <w:shd w:val="clear" w:color="auto" w:fill="FFFF00"/>
        <w:spacing w:before="100" w:after="0" w:line="276" w:lineRule="auto"/>
        <w:jc w:val="both"/>
        <w:rPr>
          <w:rFonts w:ascii="Arial" w:eastAsia="Times New Roman" w:hAnsi="Arial" w:cs="Arial"/>
          <w:sz w:val="20"/>
          <w:szCs w:val="20"/>
          <w:lang w:eastAsia="pt-BR"/>
        </w:rPr>
      </w:pPr>
      <w:r w:rsidRPr="00F346F4">
        <w:rPr>
          <w:rFonts w:ascii="Arial" w:eastAsia="Times New Roman" w:hAnsi="Arial" w:cs="Arial"/>
          <w:b/>
          <w:sz w:val="20"/>
          <w:szCs w:val="20"/>
          <w:lang w:eastAsia="pt-BR"/>
        </w:rPr>
        <w:t>Dos tipos de garantia</w:t>
      </w:r>
      <w:r w:rsidRPr="00F346F4">
        <w:rPr>
          <w:rFonts w:ascii="Arial" w:eastAsia="Times New Roman" w:hAnsi="Arial" w:cs="Arial"/>
          <w:sz w:val="20"/>
          <w:szCs w:val="20"/>
          <w:lang w:eastAsia="pt-BR"/>
        </w:rPr>
        <w:t xml:space="preserve">: A garantia legal está expressa no art. 26 do Código de Defesa do Consumidor, adstrita àquelas hipóteses previstas na normativa específica: 30 dias - produtos não-duráveis e 90 dias - produtos duráveis. </w:t>
      </w:r>
    </w:p>
    <w:p w:rsidR="00F346F4" w:rsidRPr="00F346F4" w:rsidRDefault="00F346F4" w:rsidP="00F346F4">
      <w:pPr>
        <w:pBdr>
          <w:top w:val="single" w:sz="4" w:space="1" w:color="auto"/>
          <w:left w:val="single" w:sz="4" w:space="0" w:color="auto"/>
          <w:bottom w:val="single" w:sz="4" w:space="0" w:color="auto"/>
          <w:right w:val="single" w:sz="4" w:space="4" w:color="auto"/>
        </w:pBdr>
        <w:shd w:val="clear" w:color="auto" w:fill="FFFF00"/>
        <w:spacing w:before="100" w:after="0" w:line="276" w:lineRule="auto"/>
        <w:jc w:val="both"/>
        <w:rPr>
          <w:rFonts w:ascii="Arial" w:eastAsia="Times New Roman" w:hAnsi="Arial" w:cs="Arial"/>
          <w:sz w:val="20"/>
          <w:szCs w:val="20"/>
          <w:lang w:eastAsia="pt-BR"/>
        </w:rPr>
      </w:pPr>
      <w:r w:rsidRPr="00F346F4">
        <w:rPr>
          <w:rFonts w:ascii="Arial" w:eastAsia="Times New Roman" w:hAnsi="Arial" w:cs="Arial"/>
          <w:sz w:val="20"/>
          <w:szCs w:val="20"/>
          <w:lang w:eastAsia="pt-BR"/>
        </w:rPr>
        <w:t xml:space="preserve">Por sua vez, a garantia contratual, como espécie complementar à legal, é facultativa e será conferida mediante termo escrito (art. 50 do CDC). </w:t>
      </w:r>
    </w:p>
    <w:p w:rsidR="00F346F4" w:rsidRPr="00F346F4" w:rsidRDefault="00F346F4" w:rsidP="00F346F4">
      <w:pPr>
        <w:pBdr>
          <w:top w:val="single" w:sz="4" w:space="1" w:color="auto"/>
          <w:left w:val="single" w:sz="4" w:space="0" w:color="auto"/>
          <w:bottom w:val="single" w:sz="4" w:space="0" w:color="auto"/>
          <w:right w:val="single" w:sz="4" w:space="4" w:color="auto"/>
        </w:pBdr>
        <w:shd w:val="clear" w:color="auto" w:fill="FFFF00"/>
        <w:spacing w:before="100" w:after="0" w:line="276" w:lineRule="auto"/>
        <w:jc w:val="both"/>
        <w:rPr>
          <w:rFonts w:ascii="Arial" w:eastAsia="Times New Roman" w:hAnsi="Arial" w:cs="Arial"/>
          <w:sz w:val="20"/>
          <w:szCs w:val="20"/>
          <w:lang w:eastAsia="pt-BR"/>
        </w:rPr>
      </w:pPr>
      <w:r w:rsidRPr="00F346F4">
        <w:rPr>
          <w:rFonts w:ascii="Arial" w:eastAsia="Times New Roman" w:hAnsi="Arial" w:cs="Arial"/>
          <w:sz w:val="20"/>
          <w:szCs w:val="20"/>
          <w:lang w:eastAsia="pt-BR"/>
        </w:rPr>
        <w:t>A fim de se evitarem dúvidas futuras relativas às obrigações impostas ao licitante vencedor, é recomendável que no Termo de Referência haja a devida identificação do tipo de garantia a ser prestada.</w:t>
      </w:r>
    </w:p>
    <w:p w:rsidR="00F346F4" w:rsidRPr="00F346F4" w:rsidRDefault="00F346F4" w:rsidP="00F346F4">
      <w:pPr>
        <w:pBdr>
          <w:top w:val="single" w:sz="4" w:space="1" w:color="auto"/>
          <w:left w:val="single" w:sz="4" w:space="0" w:color="auto"/>
          <w:bottom w:val="single" w:sz="4" w:space="0" w:color="auto"/>
          <w:right w:val="single" w:sz="4" w:space="4" w:color="auto"/>
        </w:pBdr>
        <w:shd w:val="clear" w:color="auto" w:fill="FFFF00"/>
        <w:spacing w:before="100" w:after="0" w:line="276" w:lineRule="auto"/>
        <w:jc w:val="both"/>
        <w:rPr>
          <w:rFonts w:ascii="Arial" w:eastAsia="Times New Roman" w:hAnsi="Arial" w:cs="Arial"/>
          <w:sz w:val="20"/>
          <w:szCs w:val="20"/>
          <w:lang w:eastAsia="pt-BR"/>
        </w:rPr>
      </w:pPr>
      <w:r w:rsidRPr="00F346F4">
        <w:rPr>
          <w:rFonts w:ascii="Arial" w:eastAsia="Times New Roman" w:hAnsi="Arial" w:cs="Arial"/>
          <w:sz w:val="20"/>
          <w:szCs w:val="20"/>
          <w:lang w:eastAsia="pt-BR"/>
        </w:rPr>
        <w:t>Por isso, acima foram conferidas duas redações sugestivas: a primeira, em que se pretende exigir apenas a garantia legal; e a segunda, com o objetivo de também exigir a garantia contratual.</w:t>
      </w:r>
    </w:p>
    <w:p w:rsidR="00F346F4" w:rsidRPr="00F346F4" w:rsidRDefault="00F346F4" w:rsidP="00F346F4">
      <w:pPr>
        <w:pBdr>
          <w:top w:val="single" w:sz="4" w:space="1" w:color="auto"/>
          <w:left w:val="single" w:sz="4" w:space="0" w:color="auto"/>
          <w:bottom w:val="single" w:sz="4" w:space="0" w:color="auto"/>
          <w:right w:val="single" w:sz="4" w:space="4" w:color="auto"/>
        </w:pBdr>
        <w:shd w:val="clear" w:color="auto" w:fill="FFFF00"/>
        <w:spacing w:before="100" w:after="0" w:line="276" w:lineRule="auto"/>
        <w:jc w:val="both"/>
        <w:rPr>
          <w:rFonts w:ascii="Arial" w:eastAsia="Times New Roman" w:hAnsi="Arial" w:cs="Arial"/>
          <w:sz w:val="20"/>
          <w:szCs w:val="20"/>
          <w:lang w:eastAsia="pt-BR"/>
        </w:rPr>
      </w:pPr>
    </w:p>
    <w:p w:rsidR="00F346F4" w:rsidRPr="00F346F4" w:rsidRDefault="00F346F4" w:rsidP="00F346F4">
      <w:pPr>
        <w:pBdr>
          <w:top w:val="single" w:sz="4" w:space="1" w:color="auto"/>
          <w:left w:val="single" w:sz="4" w:space="0" w:color="auto"/>
          <w:bottom w:val="single" w:sz="4" w:space="0" w:color="auto"/>
          <w:right w:val="single" w:sz="4" w:space="4" w:color="auto"/>
        </w:pBdr>
        <w:shd w:val="clear" w:color="auto" w:fill="FFFF00"/>
        <w:spacing w:before="100" w:after="0" w:line="276" w:lineRule="auto"/>
        <w:jc w:val="both"/>
        <w:rPr>
          <w:rFonts w:ascii="Arial" w:eastAsia="Times New Roman" w:hAnsi="Arial" w:cs="Arial"/>
          <w:sz w:val="20"/>
          <w:szCs w:val="20"/>
          <w:lang w:eastAsia="pt-BR"/>
        </w:rPr>
      </w:pPr>
      <w:r w:rsidRPr="00F346F4">
        <w:rPr>
          <w:rFonts w:ascii="Arial" w:eastAsia="Times New Roman" w:hAnsi="Arial" w:cs="Arial"/>
          <w:b/>
          <w:sz w:val="20"/>
          <w:szCs w:val="20"/>
          <w:lang w:eastAsia="pt-BR"/>
        </w:rPr>
        <w:t>Prazo de garantia contratual:</w:t>
      </w:r>
      <w:r w:rsidRPr="00F346F4">
        <w:rPr>
          <w:rFonts w:ascii="Arial" w:eastAsia="Times New Roman" w:hAnsi="Arial" w:cs="Arial"/>
          <w:sz w:val="20"/>
          <w:szCs w:val="20"/>
          <w:lang w:eastAsia="pt-BR"/>
        </w:rPr>
        <w:t xml:space="preserve"> Em relação à garantia contratual, recomenda-</w:t>
      </w:r>
      <w:r w:rsidRPr="00F346F4">
        <w:rPr>
          <w:rFonts w:ascii="Arial" w:eastAsia="Times New Roman" w:hAnsi="Arial" w:cs="Arial"/>
          <w:color w:val="000000"/>
          <w:sz w:val="20"/>
          <w:szCs w:val="20"/>
          <w:lang w:eastAsia="pt-BR"/>
        </w:rPr>
        <w:t>se à equipe de planejamento que se atente aos prazos praticados no mercado de forma individualiz</w:t>
      </w:r>
      <w:r w:rsidRPr="00F346F4">
        <w:rPr>
          <w:rFonts w:ascii="Arial" w:eastAsia="Times New Roman" w:hAnsi="Arial" w:cs="Arial"/>
          <w:sz w:val="20"/>
          <w:szCs w:val="20"/>
          <w:lang w:eastAsia="pt-BR"/>
        </w:rPr>
        <w:t>ada para cada produto a ser adquirido, indicando o que melhor assegurará a proteção do bem, sem causar restrição à competição.</w:t>
      </w:r>
    </w:p>
    <w:p w:rsidR="00F346F4" w:rsidRPr="00F346F4" w:rsidRDefault="00F346F4" w:rsidP="00F346F4">
      <w:pPr>
        <w:pBdr>
          <w:top w:val="single" w:sz="4" w:space="1" w:color="auto"/>
          <w:left w:val="single" w:sz="4" w:space="0" w:color="auto"/>
          <w:bottom w:val="single" w:sz="4" w:space="0" w:color="auto"/>
          <w:right w:val="single" w:sz="4" w:space="4" w:color="auto"/>
        </w:pBdr>
        <w:shd w:val="clear" w:color="auto" w:fill="FFFF00"/>
        <w:spacing w:before="100" w:after="0" w:line="276" w:lineRule="auto"/>
        <w:jc w:val="both"/>
        <w:rPr>
          <w:rFonts w:ascii="Arial" w:eastAsia="Times New Roman" w:hAnsi="Arial" w:cs="Arial"/>
          <w:sz w:val="20"/>
          <w:szCs w:val="20"/>
          <w:lang w:eastAsia="pt-BR"/>
        </w:rPr>
      </w:pPr>
    </w:p>
    <w:p w:rsidR="00F346F4" w:rsidRPr="00F346F4" w:rsidRDefault="00F346F4" w:rsidP="00F346F4">
      <w:pPr>
        <w:pBdr>
          <w:top w:val="single" w:sz="4" w:space="1" w:color="auto"/>
          <w:left w:val="single" w:sz="4" w:space="0" w:color="auto"/>
          <w:bottom w:val="single" w:sz="4" w:space="0" w:color="auto"/>
          <w:right w:val="single" w:sz="4" w:space="4" w:color="auto"/>
        </w:pBdr>
        <w:shd w:val="clear" w:color="auto" w:fill="FFFF00"/>
        <w:spacing w:before="100" w:after="0" w:line="276" w:lineRule="auto"/>
        <w:jc w:val="both"/>
        <w:rPr>
          <w:rFonts w:ascii="Arial" w:eastAsia="Times New Roman" w:hAnsi="Arial" w:cs="Arial"/>
          <w:sz w:val="20"/>
          <w:szCs w:val="20"/>
          <w:lang w:eastAsia="pt-BR"/>
        </w:rPr>
      </w:pPr>
      <w:r w:rsidRPr="00F346F4">
        <w:rPr>
          <w:rFonts w:ascii="Arial" w:eastAsia="Times New Roman" w:hAnsi="Arial" w:cs="Arial"/>
          <w:b/>
          <w:sz w:val="20"/>
          <w:szCs w:val="20"/>
          <w:lang w:eastAsia="pt-BR"/>
        </w:rPr>
        <w:t>Garantia</w:t>
      </w:r>
      <w:r w:rsidRPr="00F346F4">
        <w:rPr>
          <w:rFonts w:ascii="Arial" w:eastAsia="Times New Roman" w:hAnsi="Arial" w:cs="Arial"/>
          <w:sz w:val="20"/>
          <w:szCs w:val="20"/>
          <w:lang w:eastAsia="pt-BR"/>
        </w:rPr>
        <w:t xml:space="preserve"> </w:t>
      </w:r>
      <w:r w:rsidRPr="00F346F4">
        <w:rPr>
          <w:rFonts w:ascii="Arial" w:eastAsia="Times New Roman" w:hAnsi="Arial" w:cs="Arial"/>
          <w:b/>
          <w:sz w:val="20"/>
          <w:szCs w:val="20"/>
          <w:lang w:eastAsia="pt-BR"/>
        </w:rPr>
        <w:t>com manutenção e assistência técnica</w:t>
      </w:r>
      <w:r w:rsidRPr="00F346F4">
        <w:rPr>
          <w:rFonts w:ascii="Arial" w:eastAsia="Times New Roman" w:hAnsi="Arial" w:cs="Arial"/>
          <w:sz w:val="20"/>
          <w:szCs w:val="20"/>
          <w:lang w:eastAsia="pt-BR"/>
        </w:rPr>
        <w:t xml:space="preserve">: Nos casos de bem permanente, em que se exige a oferta de manutenção e assistência técnica, foi apresentada uma terceira sugestão de redação, que segue abaixo. </w:t>
      </w:r>
    </w:p>
    <w:p w:rsidR="00F346F4" w:rsidRPr="00F346F4" w:rsidRDefault="00F346F4" w:rsidP="00F346F4">
      <w:pPr>
        <w:pBdr>
          <w:top w:val="single" w:sz="4" w:space="1" w:color="auto"/>
          <w:left w:val="single" w:sz="4" w:space="0" w:color="auto"/>
          <w:bottom w:val="single" w:sz="4" w:space="0" w:color="auto"/>
          <w:right w:val="single" w:sz="4" w:space="4" w:color="auto"/>
        </w:pBdr>
        <w:shd w:val="clear" w:color="auto" w:fill="FFFF00"/>
        <w:spacing w:before="100" w:after="0" w:line="276" w:lineRule="auto"/>
        <w:jc w:val="both"/>
        <w:rPr>
          <w:rFonts w:ascii="Arial" w:eastAsia="Times New Roman" w:hAnsi="Arial" w:cs="Arial"/>
          <w:sz w:val="20"/>
          <w:szCs w:val="20"/>
          <w:lang w:eastAsia="pt-BR"/>
        </w:rPr>
      </w:pPr>
      <w:r w:rsidRPr="00F346F4">
        <w:rPr>
          <w:rFonts w:ascii="Arial" w:eastAsia="Times New Roman" w:hAnsi="Arial" w:cs="Arial"/>
          <w:sz w:val="20"/>
          <w:szCs w:val="20"/>
          <w:lang w:eastAsia="pt-BR"/>
        </w:rPr>
        <w:t>É importante ainda destacar que a Administração poderá exigir que os serviços de manutenção e assistência técnica sejam prestados mediante deslocamento de técnico ou disponibilizados em unidade de prestação de serviços localizada em distância compatível com suas necessidades. (Art. 40, §4º, Lei nº 14.133, de 2021).</w:t>
      </w:r>
    </w:p>
    <w:p w:rsidR="00F346F4" w:rsidRPr="00F346F4" w:rsidRDefault="00F346F4" w:rsidP="00F346F4">
      <w:pPr>
        <w:spacing w:before="100" w:after="0" w:line="276" w:lineRule="auto"/>
        <w:jc w:val="both"/>
        <w:rPr>
          <w:rFonts w:ascii="Arial" w:eastAsia="Times New Roman" w:hAnsi="Arial" w:cs="Arial"/>
          <w:color w:val="000000"/>
          <w:sz w:val="20"/>
          <w:szCs w:val="20"/>
          <w:lang w:eastAsia="pt-BR"/>
        </w:rPr>
      </w:pPr>
    </w:p>
    <w:p w:rsidR="00F346F4" w:rsidRPr="00F346F4" w:rsidRDefault="00F346F4" w:rsidP="00F346F4">
      <w:pPr>
        <w:spacing w:before="100" w:after="0" w:line="276" w:lineRule="auto"/>
        <w:jc w:val="both"/>
        <w:rPr>
          <w:rFonts w:ascii="Arial" w:eastAsia="Times New Roman" w:hAnsi="Arial" w:cs="Arial"/>
          <w:color w:val="FF0000"/>
          <w:sz w:val="20"/>
          <w:szCs w:val="20"/>
          <w:lang w:eastAsia="pt-BR"/>
        </w:rPr>
      </w:pPr>
      <w:r w:rsidRPr="00F346F4">
        <w:rPr>
          <w:rFonts w:ascii="Arial" w:eastAsia="Times New Roman" w:hAnsi="Arial" w:cs="Arial"/>
          <w:b/>
          <w:color w:val="FF0000"/>
          <w:sz w:val="20"/>
          <w:szCs w:val="20"/>
          <w:lang w:eastAsia="pt-BR"/>
        </w:rPr>
        <w:t>4.4.1.</w:t>
      </w:r>
      <w:r w:rsidRPr="00F346F4">
        <w:rPr>
          <w:rFonts w:ascii="Arial" w:eastAsia="Times New Roman" w:hAnsi="Arial" w:cs="Arial"/>
          <w:color w:val="FF0000"/>
          <w:sz w:val="20"/>
          <w:szCs w:val="20"/>
          <w:lang w:eastAsia="pt-BR"/>
        </w:rPr>
        <w:t xml:space="preserve"> O prazo de garantia contratual dos bens, complementar à garantia legal, é de, no mínimo, </w:t>
      </w:r>
      <w:r w:rsidRPr="00F346F4">
        <w:rPr>
          <w:rFonts w:ascii="Arial" w:eastAsia="Times New Roman" w:hAnsi="Arial" w:cs="Arial"/>
          <w:color w:val="FF0000"/>
          <w:sz w:val="20"/>
          <w:szCs w:val="20"/>
          <w:highlight w:val="yellow"/>
          <w:lang w:eastAsia="pt-BR"/>
        </w:rPr>
        <w:t>__ (____)</w:t>
      </w:r>
      <w:r w:rsidRPr="00F346F4">
        <w:rPr>
          <w:rFonts w:ascii="Arial" w:eastAsia="Times New Roman" w:hAnsi="Arial" w:cs="Arial"/>
          <w:color w:val="FF0000"/>
          <w:sz w:val="20"/>
          <w:szCs w:val="20"/>
          <w:lang w:eastAsia="pt-BR"/>
        </w:rPr>
        <w:t xml:space="preserve"> meses, ou pelo prazo fornecido pelo fabricante, se superior, contado a partir do primeiro dia útil subsequente à data do recebimento definitivo do objeto. </w:t>
      </w:r>
    </w:p>
    <w:p w:rsidR="00F346F4" w:rsidRPr="00F346F4" w:rsidRDefault="00F346F4" w:rsidP="00F346F4">
      <w:pPr>
        <w:spacing w:before="100" w:after="0" w:line="276" w:lineRule="auto"/>
        <w:jc w:val="both"/>
        <w:rPr>
          <w:rFonts w:ascii="Arial" w:eastAsia="Times New Roman" w:hAnsi="Arial" w:cs="Arial"/>
          <w:color w:val="FF0000"/>
          <w:sz w:val="20"/>
          <w:szCs w:val="20"/>
          <w:lang w:eastAsia="pt-BR"/>
        </w:rPr>
      </w:pPr>
    </w:p>
    <w:p w:rsidR="00F346F4" w:rsidRPr="00F346F4" w:rsidRDefault="00F346F4" w:rsidP="00F346F4">
      <w:pPr>
        <w:spacing w:before="100" w:after="0" w:line="276" w:lineRule="auto"/>
        <w:jc w:val="both"/>
        <w:rPr>
          <w:rFonts w:ascii="Arial" w:eastAsia="Times New Roman" w:hAnsi="Arial" w:cs="Arial"/>
          <w:color w:val="FF0000"/>
          <w:sz w:val="20"/>
          <w:szCs w:val="20"/>
          <w:lang w:eastAsia="pt-BR"/>
        </w:rPr>
      </w:pPr>
      <w:r w:rsidRPr="00F346F4">
        <w:rPr>
          <w:rFonts w:ascii="Arial" w:eastAsia="Times New Roman" w:hAnsi="Arial" w:cs="Arial"/>
          <w:b/>
          <w:color w:val="FF0000"/>
          <w:sz w:val="20"/>
          <w:szCs w:val="20"/>
          <w:lang w:eastAsia="pt-BR"/>
        </w:rPr>
        <w:t>4.4.2.</w:t>
      </w:r>
      <w:r w:rsidRPr="00F346F4">
        <w:rPr>
          <w:rFonts w:ascii="Arial" w:eastAsia="Times New Roman" w:hAnsi="Arial" w:cs="Arial"/>
          <w:color w:val="FF0000"/>
          <w:sz w:val="20"/>
          <w:szCs w:val="20"/>
          <w:lang w:eastAsia="pt-BR"/>
        </w:rPr>
        <w:tab/>
        <w:t xml:space="preserve">A garantia será prestada com vistas a manter os equipamentos fornecidos em perfeitas condições de uso, sem qualquer ônus ou custo adicional para o Contratante. </w:t>
      </w:r>
    </w:p>
    <w:p w:rsidR="00F346F4" w:rsidRPr="00F346F4" w:rsidRDefault="00F346F4" w:rsidP="00F346F4">
      <w:pPr>
        <w:spacing w:before="100" w:after="0" w:line="276" w:lineRule="auto"/>
        <w:jc w:val="both"/>
        <w:rPr>
          <w:rFonts w:ascii="Arial" w:eastAsia="Times New Roman" w:hAnsi="Arial" w:cs="Arial"/>
          <w:color w:val="FF0000"/>
          <w:sz w:val="20"/>
          <w:szCs w:val="20"/>
          <w:lang w:eastAsia="pt-BR"/>
        </w:rPr>
      </w:pPr>
    </w:p>
    <w:p w:rsidR="00F346F4" w:rsidRPr="00F346F4" w:rsidRDefault="00F346F4" w:rsidP="00F346F4">
      <w:pPr>
        <w:spacing w:before="100" w:after="0" w:line="276" w:lineRule="auto"/>
        <w:jc w:val="both"/>
        <w:rPr>
          <w:rFonts w:ascii="Arial" w:eastAsia="Times New Roman" w:hAnsi="Arial" w:cs="Arial"/>
          <w:color w:val="FF0000"/>
          <w:sz w:val="20"/>
          <w:szCs w:val="20"/>
          <w:lang w:eastAsia="pt-BR"/>
        </w:rPr>
      </w:pPr>
      <w:r w:rsidRPr="00F346F4">
        <w:rPr>
          <w:rFonts w:ascii="Arial" w:eastAsia="Times New Roman" w:hAnsi="Arial" w:cs="Arial"/>
          <w:b/>
          <w:color w:val="FF0000"/>
          <w:sz w:val="20"/>
          <w:szCs w:val="20"/>
          <w:lang w:eastAsia="pt-BR"/>
        </w:rPr>
        <w:t>4.4.3.</w:t>
      </w:r>
      <w:r w:rsidRPr="00F346F4">
        <w:rPr>
          <w:rFonts w:ascii="Arial" w:eastAsia="Times New Roman" w:hAnsi="Arial" w:cs="Arial"/>
          <w:color w:val="FF0000"/>
          <w:sz w:val="20"/>
          <w:szCs w:val="20"/>
          <w:lang w:eastAsia="pt-BR"/>
        </w:rPr>
        <w:tab/>
        <w:t xml:space="preserve">A garantia abrange a realização da manutenção corretiva dos bens pelo próprio Contratado, ou, se for o caso, por meio de assistência técnica autorizada, de acordo com as normas técnicas específicas. </w:t>
      </w:r>
    </w:p>
    <w:p w:rsidR="00F346F4" w:rsidRPr="00F346F4" w:rsidRDefault="00F346F4" w:rsidP="00F346F4">
      <w:pPr>
        <w:spacing w:before="100" w:after="0" w:line="276" w:lineRule="auto"/>
        <w:jc w:val="both"/>
        <w:rPr>
          <w:rFonts w:ascii="Arial" w:eastAsia="Times New Roman" w:hAnsi="Arial" w:cs="Arial"/>
          <w:color w:val="FF0000"/>
          <w:sz w:val="20"/>
          <w:szCs w:val="20"/>
          <w:lang w:eastAsia="pt-BR"/>
        </w:rPr>
      </w:pPr>
    </w:p>
    <w:p w:rsidR="00F346F4" w:rsidRPr="00F346F4" w:rsidRDefault="00F346F4" w:rsidP="00F346F4">
      <w:pPr>
        <w:spacing w:before="100" w:after="0" w:line="276" w:lineRule="auto"/>
        <w:jc w:val="both"/>
        <w:rPr>
          <w:rFonts w:ascii="Arial" w:eastAsia="Times New Roman" w:hAnsi="Arial" w:cs="Arial"/>
          <w:color w:val="FF0000"/>
          <w:sz w:val="20"/>
          <w:szCs w:val="20"/>
          <w:lang w:eastAsia="pt-BR"/>
        </w:rPr>
      </w:pPr>
      <w:r w:rsidRPr="00F346F4">
        <w:rPr>
          <w:rFonts w:ascii="Arial" w:eastAsia="Times New Roman" w:hAnsi="Arial" w:cs="Arial"/>
          <w:b/>
          <w:color w:val="FF0000"/>
          <w:sz w:val="20"/>
          <w:szCs w:val="20"/>
          <w:lang w:eastAsia="pt-BR"/>
        </w:rPr>
        <w:t>4.4.4</w:t>
      </w:r>
      <w:r w:rsidRPr="00F346F4">
        <w:rPr>
          <w:rFonts w:ascii="Arial" w:eastAsia="Times New Roman" w:hAnsi="Arial" w:cs="Arial"/>
          <w:color w:val="FF0000"/>
          <w:sz w:val="20"/>
          <w:szCs w:val="20"/>
          <w:lang w:eastAsia="pt-BR"/>
        </w:rPr>
        <w:t>.</w:t>
      </w:r>
      <w:r w:rsidRPr="00F346F4">
        <w:rPr>
          <w:rFonts w:ascii="Arial" w:eastAsia="Times New Roman" w:hAnsi="Arial" w:cs="Arial"/>
          <w:color w:val="FF0000"/>
          <w:sz w:val="20"/>
          <w:szCs w:val="20"/>
          <w:lang w:eastAsia="pt-BR"/>
        </w:rPr>
        <w:tab/>
        <w:t xml:space="preserve">Entende-se por manutenção corretiva aquela destinada a corrigir os defeitos apresentados pelos bens, compreendendo a substituição de peças, a realização de ajustes, reparos e correções necessárias. </w:t>
      </w:r>
    </w:p>
    <w:p w:rsidR="00F346F4" w:rsidRPr="00F346F4" w:rsidRDefault="00F346F4" w:rsidP="00F346F4">
      <w:pPr>
        <w:spacing w:before="100" w:after="0" w:line="276" w:lineRule="auto"/>
        <w:jc w:val="both"/>
        <w:rPr>
          <w:rFonts w:ascii="Arial" w:eastAsia="Times New Roman" w:hAnsi="Arial" w:cs="Arial"/>
          <w:color w:val="FF0000"/>
          <w:sz w:val="20"/>
          <w:szCs w:val="20"/>
          <w:lang w:eastAsia="pt-BR"/>
        </w:rPr>
      </w:pPr>
    </w:p>
    <w:p w:rsidR="00F346F4" w:rsidRPr="00F346F4" w:rsidRDefault="00F346F4" w:rsidP="00F346F4">
      <w:pPr>
        <w:spacing w:before="100" w:after="0" w:line="276" w:lineRule="auto"/>
        <w:jc w:val="both"/>
        <w:rPr>
          <w:rFonts w:ascii="Arial" w:eastAsia="Times New Roman" w:hAnsi="Arial" w:cs="Arial"/>
          <w:color w:val="FF0000"/>
          <w:sz w:val="20"/>
          <w:szCs w:val="20"/>
          <w:lang w:eastAsia="pt-BR"/>
        </w:rPr>
      </w:pPr>
      <w:r w:rsidRPr="00F346F4">
        <w:rPr>
          <w:rFonts w:ascii="Arial" w:eastAsia="Times New Roman" w:hAnsi="Arial" w:cs="Arial"/>
          <w:b/>
          <w:color w:val="FF0000"/>
          <w:sz w:val="20"/>
          <w:szCs w:val="20"/>
          <w:lang w:eastAsia="pt-BR"/>
        </w:rPr>
        <w:t>4.4.5</w:t>
      </w:r>
      <w:r w:rsidRPr="00F346F4">
        <w:rPr>
          <w:rFonts w:ascii="Arial" w:eastAsia="Times New Roman" w:hAnsi="Arial" w:cs="Arial"/>
          <w:color w:val="FF0000"/>
          <w:sz w:val="20"/>
          <w:szCs w:val="20"/>
          <w:lang w:eastAsia="pt-BR"/>
        </w:rPr>
        <w:t>.</w:t>
      </w:r>
      <w:r w:rsidRPr="00F346F4">
        <w:rPr>
          <w:rFonts w:ascii="Arial" w:eastAsia="Times New Roman" w:hAnsi="Arial" w:cs="Arial"/>
          <w:color w:val="FF0000"/>
          <w:sz w:val="20"/>
          <w:szCs w:val="20"/>
          <w:lang w:eastAsia="pt-BR"/>
        </w:rPr>
        <w:tab/>
        <w:t xml:space="preserve">As peças que apresentarem vício ou defeito no período de vigência da garantia deverão ser substituídas por outras novas, de primeiro uso, e originais, que apresentem padrões de qualidade e desempenho iguais ou superiores aos das peças utilizadas na fabricação do equipamento. </w:t>
      </w:r>
    </w:p>
    <w:p w:rsidR="00F346F4" w:rsidRPr="00F346F4" w:rsidRDefault="00F346F4" w:rsidP="00F346F4">
      <w:pPr>
        <w:spacing w:before="100" w:after="0" w:line="276" w:lineRule="auto"/>
        <w:jc w:val="both"/>
        <w:rPr>
          <w:rFonts w:ascii="Arial" w:eastAsia="Times New Roman" w:hAnsi="Arial" w:cs="Arial"/>
          <w:color w:val="FF0000"/>
          <w:sz w:val="20"/>
          <w:szCs w:val="20"/>
          <w:lang w:eastAsia="pt-BR"/>
        </w:rPr>
      </w:pPr>
    </w:p>
    <w:p w:rsidR="00F346F4" w:rsidRPr="00F346F4" w:rsidRDefault="00F346F4" w:rsidP="00F346F4">
      <w:pPr>
        <w:spacing w:before="100" w:after="0" w:line="276" w:lineRule="auto"/>
        <w:jc w:val="both"/>
        <w:rPr>
          <w:rFonts w:ascii="Arial" w:eastAsia="Times New Roman" w:hAnsi="Arial" w:cs="Arial"/>
          <w:color w:val="FF0000"/>
          <w:sz w:val="20"/>
          <w:szCs w:val="20"/>
          <w:lang w:eastAsia="pt-BR"/>
        </w:rPr>
      </w:pPr>
      <w:r w:rsidRPr="00F346F4">
        <w:rPr>
          <w:rFonts w:ascii="Arial" w:eastAsia="Times New Roman" w:hAnsi="Arial" w:cs="Arial"/>
          <w:b/>
          <w:color w:val="FF0000"/>
          <w:sz w:val="20"/>
          <w:szCs w:val="20"/>
          <w:lang w:eastAsia="pt-BR"/>
        </w:rPr>
        <w:t>4.4.6</w:t>
      </w:r>
      <w:r w:rsidRPr="00F346F4">
        <w:rPr>
          <w:rFonts w:ascii="Arial" w:eastAsia="Times New Roman" w:hAnsi="Arial" w:cs="Arial"/>
          <w:color w:val="FF0000"/>
          <w:sz w:val="20"/>
          <w:szCs w:val="20"/>
          <w:lang w:eastAsia="pt-BR"/>
        </w:rPr>
        <w:t>.</w:t>
      </w:r>
      <w:r w:rsidRPr="00F346F4">
        <w:rPr>
          <w:rFonts w:ascii="Arial" w:eastAsia="Times New Roman" w:hAnsi="Arial" w:cs="Arial"/>
          <w:color w:val="FF0000"/>
          <w:sz w:val="20"/>
          <w:szCs w:val="20"/>
          <w:lang w:eastAsia="pt-BR"/>
        </w:rPr>
        <w:tab/>
        <w:t xml:space="preserve">Uma vez notificado, o Contratado realizará a reparação ou substituição dos bens que apresentarem vício ou defeito, no prazo de até </w:t>
      </w:r>
      <w:r w:rsidRPr="00F346F4">
        <w:rPr>
          <w:rFonts w:ascii="Arial" w:eastAsia="Times New Roman" w:hAnsi="Arial" w:cs="Arial"/>
          <w:color w:val="FF0000"/>
          <w:sz w:val="20"/>
          <w:szCs w:val="20"/>
          <w:highlight w:val="yellow"/>
          <w:lang w:eastAsia="pt-BR"/>
        </w:rPr>
        <w:t>___ (_____)</w:t>
      </w:r>
      <w:r w:rsidRPr="00F346F4">
        <w:rPr>
          <w:rFonts w:ascii="Arial" w:eastAsia="Times New Roman" w:hAnsi="Arial" w:cs="Arial"/>
          <w:color w:val="FF0000"/>
          <w:sz w:val="20"/>
          <w:szCs w:val="20"/>
          <w:lang w:eastAsia="pt-BR"/>
        </w:rPr>
        <w:t xml:space="preserve"> dias úteis, contados a partir da data de retirada do equipamento das dependências da Administração pelo Contratado ou pela assistência técnica autorizada. </w:t>
      </w:r>
    </w:p>
    <w:p w:rsidR="00F346F4" w:rsidRPr="00F346F4" w:rsidRDefault="00F346F4" w:rsidP="00F346F4">
      <w:pPr>
        <w:spacing w:before="100" w:after="0" w:line="276" w:lineRule="auto"/>
        <w:jc w:val="both"/>
        <w:rPr>
          <w:rFonts w:ascii="Arial" w:eastAsia="Times New Roman" w:hAnsi="Arial" w:cs="Arial"/>
          <w:color w:val="FF0000"/>
          <w:sz w:val="20"/>
          <w:szCs w:val="20"/>
          <w:lang w:eastAsia="pt-BR"/>
        </w:rPr>
      </w:pPr>
    </w:p>
    <w:p w:rsidR="00F346F4" w:rsidRPr="00F346F4" w:rsidRDefault="00F346F4" w:rsidP="00F346F4">
      <w:pPr>
        <w:spacing w:before="100" w:after="0" w:line="276" w:lineRule="auto"/>
        <w:jc w:val="both"/>
        <w:rPr>
          <w:rFonts w:ascii="Arial" w:eastAsia="Times New Roman" w:hAnsi="Arial" w:cs="Arial"/>
          <w:color w:val="FF0000"/>
          <w:sz w:val="20"/>
          <w:szCs w:val="20"/>
          <w:lang w:eastAsia="pt-BR"/>
        </w:rPr>
      </w:pPr>
      <w:r w:rsidRPr="00F346F4">
        <w:rPr>
          <w:rFonts w:ascii="Arial" w:eastAsia="Times New Roman" w:hAnsi="Arial" w:cs="Arial"/>
          <w:b/>
          <w:color w:val="FF0000"/>
          <w:sz w:val="20"/>
          <w:szCs w:val="20"/>
          <w:lang w:eastAsia="pt-BR"/>
        </w:rPr>
        <w:t>4.4.7</w:t>
      </w:r>
      <w:r w:rsidRPr="00F346F4">
        <w:rPr>
          <w:rFonts w:ascii="Arial" w:eastAsia="Times New Roman" w:hAnsi="Arial" w:cs="Arial"/>
          <w:color w:val="FF0000"/>
          <w:sz w:val="20"/>
          <w:szCs w:val="20"/>
          <w:lang w:eastAsia="pt-BR"/>
        </w:rPr>
        <w:t>.</w:t>
      </w:r>
      <w:r w:rsidRPr="00F346F4">
        <w:rPr>
          <w:rFonts w:ascii="Arial" w:eastAsia="Times New Roman" w:hAnsi="Arial" w:cs="Arial"/>
          <w:color w:val="FF0000"/>
          <w:sz w:val="20"/>
          <w:szCs w:val="20"/>
          <w:lang w:eastAsia="pt-BR"/>
        </w:rPr>
        <w:tab/>
        <w:t xml:space="preserve">O prazo indicado no subitem anterior, durante seu transcurso, poderá ser prorrogado uma única vez, por igual período, mediante solicitação escrita e justificada do Contratado, aceita pelo Contratante. </w:t>
      </w:r>
    </w:p>
    <w:p w:rsidR="00F346F4" w:rsidRPr="00F346F4" w:rsidRDefault="00F346F4" w:rsidP="00F346F4">
      <w:pPr>
        <w:spacing w:before="100" w:after="0" w:line="276" w:lineRule="auto"/>
        <w:jc w:val="both"/>
        <w:rPr>
          <w:rFonts w:ascii="Arial" w:eastAsia="Times New Roman" w:hAnsi="Arial" w:cs="Arial"/>
          <w:color w:val="FF0000"/>
          <w:sz w:val="20"/>
          <w:szCs w:val="20"/>
          <w:lang w:eastAsia="pt-BR"/>
        </w:rPr>
      </w:pPr>
    </w:p>
    <w:p w:rsidR="00F346F4" w:rsidRPr="00F346F4" w:rsidRDefault="00F346F4" w:rsidP="00F346F4">
      <w:pPr>
        <w:spacing w:before="100" w:after="0" w:line="276" w:lineRule="auto"/>
        <w:jc w:val="both"/>
        <w:rPr>
          <w:rFonts w:ascii="Arial" w:eastAsia="Times New Roman" w:hAnsi="Arial" w:cs="Arial"/>
          <w:color w:val="FF0000"/>
          <w:sz w:val="20"/>
          <w:szCs w:val="20"/>
          <w:lang w:eastAsia="pt-BR"/>
        </w:rPr>
      </w:pPr>
      <w:r w:rsidRPr="00F346F4">
        <w:rPr>
          <w:rFonts w:ascii="Arial" w:eastAsia="Times New Roman" w:hAnsi="Arial" w:cs="Arial"/>
          <w:b/>
          <w:color w:val="FF0000"/>
          <w:sz w:val="20"/>
          <w:szCs w:val="20"/>
          <w:lang w:eastAsia="pt-BR"/>
        </w:rPr>
        <w:t>4.4.8</w:t>
      </w:r>
      <w:r w:rsidRPr="00F346F4">
        <w:rPr>
          <w:rFonts w:ascii="Arial" w:eastAsia="Times New Roman" w:hAnsi="Arial" w:cs="Arial"/>
          <w:color w:val="FF0000"/>
          <w:sz w:val="20"/>
          <w:szCs w:val="20"/>
          <w:lang w:eastAsia="pt-BR"/>
        </w:rPr>
        <w:t>.</w:t>
      </w:r>
      <w:r w:rsidRPr="00F346F4">
        <w:rPr>
          <w:rFonts w:ascii="Arial" w:eastAsia="Times New Roman" w:hAnsi="Arial" w:cs="Arial"/>
          <w:color w:val="FF0000"/>
          <w:sz w:val="20"/>
          <w:szCs w:val="20"/>
          <w:lang w:eastAsia="pt-BR"/>
        </w:rPr>
        <w:tab/>
        <w:t xml:space="preserve">Na hipótese do subitem acima, o Contratado deverá disponibilizar equipamento equivalente, de especificação igual ou superior ao anteriormente fornecido, para utilização em caráter provisório pelo Contratante, de modo a garantir a continuidade dos trabalhos administrativos durante a execução dos reparos. </w:t>
      </w:r>
    </w:p>
    <w:p w:rsidR="00F346F4" w:rsidRPr="00F346F4" w:rsidRDefault="00F346F4" w:rsidP="00F346F4">
      <w:pPr>
        <w:spacing w:before="100" w:after="0" w:line="276" w:lineRule="auto"/>
        <w:jc w:val="both"/>
        <w:rPr>
          <w:rFonts w:ascii="Arial" w:eastAsia="Times New Roman" w:hAnsi="Arial" w:cs="Arial"/>
          <w:color w:val="FF0000"/>
          <w:sz w:val="20"/>
          <w:szCs w:val="20"/>
          <w:lang w:eastAsia="pt-BR"/>
        </w:rPr>
      </w:pPr>
    </w:p>
    <w:p w:rsidR="00F346F4" w:rsidRPr="00F346F4" w:rsidRDefault="00F346F4" w:rsidP="00F346F4">
      <w:pPr>
        <w:spacing w:before="100" w:after="0" w:line="276" w:lineRule="auto"/>
        <w:jc w:val="both"/>
        <w:rPr>
          <w:rFonts w:ascii="Arial" w:eastAsia="Times New Roman" w:hAnsi="Arial" w:cs="Arial"/>
          <w:color w:val="FF0000"/>
          <w:sz w:val="20"/>
          <w:szCs w:val="20"/>
          <w:lang w:eastAsia="pt-BR"/>
        </w:rPr>
      </w:pPr>
      <w:r w:rsidRPr="00F346F4">
        <w:rPr>
          <w:rFonts w:ascii="Arial" w:eastAsia="Times New Roman" w:hAnsi="Arial" w:cs="Arial"/>
          <w:b/>
          <w:color w:val="FF0000"/>
          <w:sz w:val="20"/>
          <w:szCs w:val="20"/>
          <w:lang w:eastAsia="pt-BR"/>
        </w:rPr>
        <w:t>4.4.9</w:t>
      </w:r>
      <w:r w:rsidRPr="00F346F4">
        <w:rPr>
          <w:rFonts w:ascii="Arial" w:eastAsia="Times New Roman" w:hAnsi="Arial" w:cs="Arial"/>
          <w:color w:val="FF0000"/>
          <w:sz w:val="20"/>
          <w:szCs w:val="20"/>
          <w:lang w:eastAsia="pt-BR"/>
        </w:rPr>
        <w:t>.</w:t>
      </w:r>
      <w:r w:rsidRPr="00F346F4">
        <w:rPr>
          <w:rFonts w:ascii="Arial" w:eastAsia="Times New Roman" w:hAnsi="Arial" w:cs="Arial"/>
          <w:color w:val="FF0000"/>
          <w:sz w:val="20"/>
          <w:szCs w:val="20"/>
          <w:lang w:eastAsia="pt-BR"/>
        </w:rPr>
        <w:tab/>
        <w:t xml:space="preserve">Decorrido o prazo para reparos e substituições sem o atendimento da solicitação do Contratante ou a apresentação de justificativas pelo Contratado, fica o Contratante autorizado a contratar empresa diversa para executar os reparos, ajustes ou a substituição do bem ou de seus componentes, bem como a exigir do Contratado o reembolso pelos custos respectivos, sem que tal fato acarrete a perda da garantia dos equipamentos. </w:t>
      </w:r>
    </w:p>
    <w:p w:rsidR="00F346F4" w:rsidRPr="00F346F4" w:rsidRDefault="00F346F4" w:rsidP="00F346F4">
      <w:pPr>
        <w:spacing w:before="100" w:after="0" w:line="276" w:lineRule="auto"/>
        <w:jc w:val="both"/>
        <w:rPr>
          <w:rFonts w:ascii="Arial" w:eastAsia="Times New Roman" w:hAnsi="Arial" w:cs="Arial"/>
          <w:color w:val="FF0000"/>
          <w:sz w:val="20"/>
          <w:szCs w:val="20"/>
          <w:lang w:eastAsia="pt-BR"/>
        </w:rPr>
      </w:pPr>
    </w:p>
    <w:p w:rsidR="00F346F4" w:rsidRPr="00F346F4" w:rsidRDefault="00F346F4" w:rsidP="00F346F4">
      <w:pPr>
        <w:spacing w:before="100" w:after="0" w:line="276" w:lineRule="auto"/>
        <w:jc w:val="both"/>
        <w:rPr>
          <w:rFonts w:ascii="Arial" w:eastAsia="Times New Roman" w:hAnsi="Arial" w:cs="Arial"/>
          <w:color w:val="FF0000"/>
          <w:sz w:val="20"/>
          <w:szCs w:val="20"/>
          <w:lang w:eastAsia="pt-BR"/>
        </w:rPr>
      </w:pPr>
      <w:r w:rsidRPr="00F346F4">
        <w:rPr>
          <w:rFonts w:ascii="Arial" w:eastAsia="Times New Roman" w:hAnsi="Arial" w:cs="Arial"/>
          <w:b/>
          <w:color w:val="FF0000"/>
          <w:sz w:val="20"/>
          <w:szCs w:val="20"/>
          <w:lang w:eastAsia="pt-BR"/>
        </w:rPr>
        <w:t>4.4.10</w:t>
      </w:r>
      <w:r w:rsidRPr="00F346F4">
        <w:rPr>
          <w:rFonts w:ascii="Arial" w:eastAsia="Times New Roman" w:hAnsi="Arial" w:cs="Arial"/>
          <w:color w:val="FF0000"/>
          <w:sz w:val="20"/>
          <w:szCs w:val="20"/>
          <w:lang w:eastAsia="pt-BR"/>
        </w:rPr>
        <w:t>.</w:t>
      </w:r>
      <w:r w:rsidRPr="00F346F4">
        <w:rPr>
          <w:rFonts w:ascii="Arial" w:eastAsia="Times New Roman" w:hAnsi="Arial" w:cs="Arial"/>
          <w:color w:val="FF0000"/>
          <w:sz w:val="20"/>
          <w:szCs w:val="20"/>
          <w:lang w:eastAsia="pt-BR"/>
        </w:rPr>
        <w:tab/>
        <w:t xml:space="preserve">O custo referente ao transporte dos equipamentos cobertos pela garantia será de responsabilidade do Contratado. </w:t>
      </w:r>
    </w:p>
    <w:p w:rsidR="00F346F4" w:rsidRPr="00F346F4" w:rsidRDefault="00F346F4" w:rsidP="00F346F4">
      <w:pPr>
        <w:spacing w:before="100" w:after="0" w:line="276" w:lineRule="auto"/>
        <w:jc w:val="both"/>
        <w:rPr>
          <w:rFonts w:ascii="Arial" w:eastAsia="Times New Roman" w:hAnsi="Arial" w:cs="Arial"/>
          <w:color w:val="FF0000"/>
          <w:sz w:val="20"/>
          <w:szCs w:val="20"/>
          <w:lang w:eastAsia="pt-BR"/>
        </w:rPr>
      </w:pPr>
    </w:p>
    <w:p w:rsidR="00F346F4" w:rsidRPr="00F346F4" w:rsidRDefault="00F346F4" w:rsidP="00F346F4">
      <w:pPr>
        <w:spacing w:before="100" w:after="0" w:line="276" w:lineRule="auto"/>
        <w:jc w:val="both"/>
        <w:rPr>
          <w:rFonts w:ascii="Arial" w:eastAsia="Times New Roman" w:hAnsi="Arial" w:cs="Arial"/>
          <w:color w:val="FF0000"/>
          <w:sz w:val="20"/>
          <w:szCs w:val="20"/>
          <w:lang w:eastAsia="pt-BR"/>
        </w:rPr>
      </w:pPr>
      <w:r w:rsidRPr="00F346F4">
        <w:rPr>
          <w:rFonts w:ascii="Arial" w:eastAsia="Times New Roman" w:hAnsi="Arial" w:cs="Arial"/>
          <w:b/>
          <w:color w:val="FF0000"/>
          <w:sz w:val="20"/>
          <w:szCs w:val="20"/>
          <w:lang w:eastAsia="pt-BR"/>
        </w:rPr>
        <w:t>4.4.11</w:t>
      </w:r>
      <w:r w:rsidRPr="00F346F4">
        <w:rPr>
          <w:rFonts w:ascii="Arial" w:eastAsia="Times New Roman" w:hAnsi="Arial" w:cs="Arial"/>
          <w:color w:val="FF0000"/>
          <w:sz w:val="20"/>
          <w:szCs w:val="20"/>
          <w:lang w:eastAsia="pt-BR"/>
        </w:rPr>
        <w:t>.</w:t>
      </w:r>
      <w:r w:rsidRPr="00F346F4">
        <w:rPr>
          <w:rFonts w:ascii="Arial" w:eastAsia="Times New Roman" w:hAnsi="Arial" w:cs="Arial"/>
          <w:color w:val="FF0000"/>
          <w:sz w:val="20"/>
          <w:szCs w:val="20"/>
          <w:lang w:eastAsia="pt-BR"/>
        </w:rPr>
        <w:tab/>
        <w:t>A garantia legal ou contratual do objeto tem prazo de vigência próprio e desvinculado daquele fixado no contrato, permitindo eventual aplicação de penalidades, em caso de descumprimento de alguma de suas condições, mesmo depois de expirada a vigência contratual.</w:t>
      </w:r>
    </w:p>
    <w:p w:rsidR="00F346F4" w:rsidRPr="00F346F4" w:rsidRDefault="00F346F4" w:rsidP="00F346F4">
      <w:pPr>
        <w:spacing w:before="100" w:after="0" w:line="276" w:lineRule="auto"/>
        <w:jc w:val="both"/>
        <w:rPr>
          <w:rFonts w:ascii="Arial" w:eastAsia="Times New Roman" w:hAnsi="Arial" w:cs="Arial"/>
          <w:color w:val="000000"/>
          <w:sz w:val="20"/>
          <w:szCs w:val="20"/>
        </w:rPr>
      </w:pPr>
    </w:p>
    <w:p w:rsidR="00F346F4" w:rsidRPr="00F346F4" w:rsidRDefault="00F346F4" w:rsidP="00F346F4">
      <w:pPr>
        <w:pBdr>
          <w:top w:val="single" w:sz="24" w:space="0" w:color="549E39"/>
          <w:left w:val="single" w:sz="24" w:space="0" w:color="549E39"/>
          <w:bottom w:val="single" w:sz="24" w:space="0" w:color="549E39"/>
          <w:right w:val="single" w:sz="24" w:space="0" w:color="549E39"/>
        </w:pBdr>
        <w:shd w:val="clear" w:color="auto" w:fill="549E39"/>
        <w:spacing w:before="100" w:after="0" w:line="276" w:lineRule="auto"/>
        <w:outlineLvl w:val="0"/>
        <w:rPr>
          <w:rFonts w:ascii="Arial" w:eastAsia="Times New Roman" w:hAnsi="Arial" w:cs="Times New Roman"/>
          <w:b/>
          <w:caps/>
          <w:color w:val="FFFFFF"/>
          <w:spacing w:val="15"/>
          <w:sz w:val="20"/>
          <w:szCs w:val="20"/>
          <w:lang w:eastAsia="pt-BR"/>
        </w:rPr>
      </w:pPr>
      <w:r w:rsidRPr="00F346F4">
        <w:rPr>
          <w:rFonts w:ascii="Arial" w:eastAsia="Times New Roman" w:hAnsi="Arial" w:cs="Times New Roman"/>
          <w:b/>
          <w:caps/>
          <w:color w:val="FFFFFF"/>
          <w:spacing w:val="15"/>
          <w:sz w:val="20"/>
          <w:szCs w:val="20"/>
          <w:lang w:eastAsia="pt-BR"/>
        </w:rPr>
        <w:t>5 – OBRIGAÇÕES DO ORGÃO GERENCIADOR, DO CONTRATANTE E CONTRATADO (DETENTOR DA ATA)</w:t>
      </w:r>
    </w:p>
    <w:p w:rsidR="00F346F4" w:rsidRPr="00F346F4" w:rsidRDefault="00F346F4" w:rsidP="00F346F4">
      <w:pPr>
        <w:spacing w:before="100" w:after="0" w:line="276" w:lineRule="auto"/>
        <w:jc w:val="both"/>
        <w:rPr>
          <w:rFonts w:ascii="Arial" w:eastAsia="Times New Roman" w:hAnsi="Arial" w:cs="Arial"/>
          <w:color w:val="000000"/>
          <w:sz w:val="20"/>
          <w:szCs w:val="20"/>
        </w:rPr>
      </w:pPr>
    </w:p>
    <w:p w:rsidR="00F346F4" w:rsidRPr="00F346F4" w:rsidRDefault="00F346F4" w:rsidP="00F346F4">
      <w:pPr>
        <w:spacing w:before="100" w:after="0" w:line="276" w:lineRule="auto"/>
        <w:jc w:val="both"/>
        <w:rPr>
          <w:rFonts w:ascii="Arial" w:eastAsia="Times New Roman" w:hAnsi="Arial" w:cs="Arial"/>
          <w:b/>
          <w:color w:val="000000"/>
          <w:sz w:val="20"/>
          <w:szCs w:val="20"/>
        </w:rPr>
      </w:pPr>
      <w:r w:rsidRPr="00F346F4">
        <w:rPr>
          <w:rFonts w:ascii="Arial" w:eastAsia="Times New Roman" w:hAnsi="Arial" w:cs="Arial"/>
          <w:b/>
          <w:color w:val="000000"/>
          <w:sz w:val="20"/>
          <w:szCs w:val="20"/>
        </w:rPr>
        <w:t>5.1. OBRIGAÇÕES DO ORGÃO GERENCIADOR, ÓRGÃO/ENTIDADE PARTICIPANTE E DETENTOR DA ATA:</w:t>
      </w:r>
    </w:p>
    <w:p w:rsidR="00F346F4" w:rsidRPr="00F346F4" w:rsidRDefault="00F346F4" w:rsidP="00F346F4">
      <w:pPr>
        <w:spacing w:before="100" w:after="0" w:line="276" w:lineRule="auto"/>
        <w:jc w:val="both"/>
        <w:rPr>
          <w:rFonts w:ascii="Arial" w:eastAsia="Times New Roman" w:hAnsi="Arial" w:cs="Arial"/>
          <w:b/>
          <w:color w:val="000000"/>
          <w:sz w:val="20"/>
          <w:szCs w:val="20"/>
        </w:rPr>
      </w:pPr>
    </w:p>
    <w:p w:rsidR="00F346F4" w:rsidRPr="00F346F4" w:rsidRDefault="00F346F4" w:rsidP="00F346F4">
      <w:pPr>
        <w:spacing w:before="100" w:after="0" w:line="276" w:lineRule="auto"/>
        <w:jc w:val="both"/>
        <w:rPr>
          <w:rFonts w:ascii="Arial" w:eastAsia="Times New Roman" w:hAnsi="Arial" w:cs="Arial"/>
          <w:bCs/>
          <w:sz w:val="20"/>
          <w:szCs w:val="20"/>
          <w:lang w:eastAsia="pt-BR"/>
        </w:rPr>
      </w:pPr>
      <w:r w:rsidRPr="00F346F4">
        <w:rPr>
          <w:rFonts w:ascii="Arial" w:eastAsia="Times New Roman" w:hAnsi="Arial" w:cs="Arial"/>
          <w:b/>
          <w:bCs/>
          <w:sz w:val="20"/>
          <w:szCs w:val="20"/>
          <w:lang w:eastAsia="pt-BR"/>
        </w:rPr>
        <w:t>5.1.1</w:t>
      </w:r>
      <w:r w:rsidRPr="00F346F4">
        <w:rPr>
          <w:rFonts w:ascii="Arial" w:eastAsia="Times New Roman" w:hAnsi="Arial" w:cs="Arial"/>
          <w:bCs/>
          <w:sz w:val="20"/>
          <w:szCs w:val="20"/>
          <w:lang w:eastAsia="pt-BR"/>
        </w:rPr>
        <w:t>. Os direitos e obrigações do órgão gerenciador, do detentor da ata e dos órgãos e entidades participantes são aqueles previstos na Ata de Registro de Preço.</w:t>
      </w:r>
    </w:p>
    <w:p w:rsidR="00F346F4" w:rsidRPr="00F346F4" w:rsidRDefault="00F346F4" w:rsidP="00F346F4">
      <w:pPr>
        <w:spacing w:before="100" w:after="0" w:line="276" w:lineRule="auto"/>
        <w:jc w:val="both"/>
        <w:rPr>
          <w:rFonts w:ascii="Arial" w:eastAsia="Times New Roman" w:hAnsi="Arial" w:cs="Arial"/>
          <w:bCs/>
          <w:sz w:val="20"/>
          <w:szCs w:val="20"/>
          <w:lang w:eastAsia="pt-BR"/>
        </w:rPr>
      </w:pPr>
    </w:p>
    <w:p w:rsidR="00F346F4" w:rsidRPr="00F346F4" w:rsidRDefault="00F346F4" w:rsidP="00F346F4">
      <w:pPr>
        <w:spacing w:before="100" w:after="0" w:line="276" w:lineRule="auto"/>
        <w:jc w:val="both"/>
        <w:rPr>
          <w:rFonts w:ascii="Arial" w:eastAsia="Times New Roman" w:hAnsi="Arial" w:cs="Arial"/>
          <w:color w:val="000000"/>
          <w:sz w:val="20"/>
          <w:szCs w:val="20"/>
        </w:rPr>
      </w:pPr>
      <w:r w:rsidRPr="00F346F4">
        <w:rPr>
          <w:rFonts w:ascii="Arial" w:eastAsia="Times New Roman" w:hAnsi="Arial" w:cs="Arial"/>
          <w:b/>
          <w:bCs/>
          <w:sz w:val="20"/>
          <w:szCs w:val="20"/>
          <w:lang w:eastAsia="pt-BR"/>
        </w:rPr>
        <w:t>5.1.2</w:t>
      </w:r>
      <w:r w:rsidRPr="00F346F4">
        <w:rPr>
          <w:rFonts w:ascii="Arial" w:eastAsia="Times New Roman" w:hAnsi="Arial" w:cs="Arial"/>
          <w:bCs/>
          <w:sz w:val="20"/>
          <w:szCs w:val="20"/>
          <w:lang w:eastAsia="pt-BR"/>
        </w:rPr>
        <w:t>. Celebrado o contrato em decorrência da ARP, os órgãos e entidades participantes passam a ser designados como “Contratantes” e o detentor da ata como “Contratado”, e estão sujeitos as obrigações descritas neste Termo de Referência.</w:t>
      </w:r>
    </w:p>
    <w:p w:rsidR="00F346F4" w:rsidRPr="00F346F4" w:rsidRDefault="00F346F4" w:rsidP="00F346F4">
      <w:pPr>
        <w:spacing w:before="100" w:after="0" w:line="276" w:lineRule="auto"/>
        <w:jc w:val="both"/>
        <w:rPr>
          <w:rFonts w:ascii="Arial" w:eastAsia="Times New Roman" w:hAnsi="Arial" w:cs="Arial"/>
          <w:b/>
          <w:color w:val="000000"/>
          <w:sz w:val="20"/>
          <w:szCs w:val="20"/>
        </w:rPr>
      </w:pPr>
    </w:p>
    <w:p w:rsidR="00F346F4" w:rsidRPr="00F346F4" w:rsidRDefault="00F346F4" w:rsidP="00F346F4">
      <w:pPr>
        <w:spacing w:before="100" w:after="0" w:line="276" w:lineRule="auto"/>
        <w:jc w:val="both"/>
        <w:rPr>
          <w:rFonts w:ascii="Arial" w:eastAsia="Times New Roman" w:hAnsi="Arial" w:cs="Arial"/>
          <w:b/>
          <w:bCs/>
          <w:color w:val="000000"/>
          <w:sz w:val="20"/>
          <w:szCs w:val="20"/>
        </w:rPr>
      </w:pPr>
      <w:r w:rsidRPr="00F346F4">
        <w:rPr>
          <w:rFonts w:ascii="Arial" w:eastAsia="Times New Roman" w:hAnsi="Arial" w:cs="Arial"/>
          <w:b/>
          <w:bCs/>
          <w:color w:val="000000"/>
          <w:sz w:val="20"/>
          <w:szCs w:val="20"/>
        </w:rPr>
        <w:t>5.2. OBRIGAÇÕES DO CONTRATANTE:</w:t>
      </w:r>
    </w:p>
    <w:p w:rsidR="00F346F4" w:rsidRPr="00F346F4" w:rsidRDefault="00F346F4" w:rsidP="00F346F4">
      <w:pPr>
        <w:spacing w:before="100" w:after="0" w:line="276" w:lineRule="auto"/>
        <w:jc w:val="both"/>
        <w:rPr>
          <w:rFonts w:ascii="Arial" w:eastAsia="Times New Roman" w:hAnsi="Arial" w:cs="Arial"/>
          <w:color w:val="000000"/>
          <w:sz w:val="20"/>
          <w:szCs w:val="20"/>
        </w:rPr>
      </w:pPr>
    </w:p>
    <w:p w:rsidR="00F346F4" w:rsidRPr="00F346F4" w:rsidRDefault="00F346F4" w:rsidP="00F346F4">
      <w:pPr>
        <w:spacing w:before="100" w:after="0" w:line="276" w:lineRule="auto"/>
        <w:jc w:val="both"/>
        <w:rPr>
          <w:rFonts w:ascii="Arial" w:eastAsia="Times New Roman" w:hAnsi="Arial" w:cs="Arial"/>
          <w:color w:val="000000"/>
          <w:sz w:val="20"/>
          <w:szCs w:val="20"/>
        </w:rPr>
      </w:pPr>
      <w:r w:rsidRPr="00F346F4">
        <w:rPr>
          <w:rFonts w:ascii="Arial" w:eastAsia="Times New Roman" w:hAnsi="Arial" w:cs="Arial"/>
          <w:b/>
          <w:bCs/>
          <w:color w:val="000000"/>
          <w:sz w:val="20"/>
          <w:szCs w:val="20"/>
        </w:rPr>
        <w:t>5.2.1.</w:t>
      </w:r>
      <w:r w:rsidRPr="00F346F4">
        <w:rPr>
          <w:rFonts w:ascii="Arial" w:eastAsia="Times New Roman" w:hAnsi="Arial" w:cs="Arial"/>
          <w:color w:val="000000"/>
          <w:sz w:val="20"/>
          <w:szCs w:val="20"/>
        </w:rPr>
        <w:t xml:space="preserve"> São obrigações do Contratante:</w:t>
      </w:r>
    </w:p>
    <w:p w:rsidR="00F346F4" w:rsidRPr="00F346F4" w:rsidRDefault="00F346F4" w:rsidP="00F346F4">
      <w:pPr>
        <w:spacing w:before="100" w:after="0" w:line="276" w:lineRule="auto"/>
        <w:jc w:val="both"/>
        <w:rPr>
          <w:rFonts w:ascii="Arial" w:eastAsia="Times New Roman" w:hAnsi="Arial" w:cs="Arial"/>
          <w:b/>
          <w:bCs/>
          <w:color w:val="000000"/>
          <w:sz w:val="20"/>
          <w:szCs w:val="20"/>
        </w:rPr>
      </w:pPr>
    </w:p>
    <w:p w:rsidR="00F346F4" w:rsidRPr="00F346F4" w:rsidRDefault="00F346F4" w:rsidP="00F346F4">
      <w:pPr>
        <w:spacing w:before="100" w:after="0" w:line="276" w:lineRule="auto"/>
        <w:jc w:val="both"/>
        <w:rPr>
          <w:rFonts w:ascii="Arial" w:eastAsia="Times New Roman" w:hAnsi="Arial" w:cs="Arial"/>
          <w:color w:val="000000"/>
          <w:sz w:val="20"/>
          <w:szCs w:val="20"/>
        </w:rPr>
      </w:pPr>
      <w:r w:rsidRPr="00F346F4">
        <w:rPr>
          <w:rFonts w:ascii="Arial" w:eastAsia="Times New Roman" w:hAnsi="Arial" w:cs="Arial"/>
          <w:b/>
          <w:bCs/>
          <w:color w:val="000000"/>
          <w:sz w:val="20"/>
          <w:szCs w:val="20"/>
        </w:rPr>
        <w:t>5.2.2</w:t>
      </w:r>
      <w:r w:rsidRPr="00F346F4">
        <w:rPr>
          <w:rFonts w:ascii="Arial" w:eastAsia="Times New Roman" w:hAnsi="Arial" w:cs="Arial"/>
          <w:color w:val="000000"/>
          <w:sz w:val="20"/>
          <w:szCs w:val="20"/>
        </w:rPr>
        <w:t>. Exigir o cumprimento de todas as obrigações assumidas pelo Contratado, de acordo com o instrumento convocatório e seus anexos;</w:t>
      </w:r>
    </w:p>
    <w:p w:rsidR="00F346F4" w:rsidRPr="00F346F4" w:rsidRDefault="00F346F4" w:rsidP="00F346F4">
      <w:pPr>
        <w:spacing w:before="100" w:after="0" w:line="276" w:lineRule="auto"/>
        <w:jc w:val="both"/>
        <w:rPr>
          <w:rFonts w:ascii="Arial" w:eastAsia="Times New Roman" w:hAnsi="Arial" w:cs="Arial"/>
          <w:color w:val="000000"/>
          <w:sz w:val="20"/>
          <w:szCs w:val="20"/>
        </w:rPr>
      </w:pPr>
    </w:p>
    <w:p w:rsidR="00F346F4" w:rsidRPr="00F346F4" w:rsidRDefault="00F346F4" w:rsidP="00F346F4">
      <w:pPr>
        <w:spacing w:before="100" w:after="0" w:line="276" w:lineRule="auto"/>
        <w:jc w:val="both"/>
        <w:rPr>
          <w:rFonts w:ascii="Arial" w:eastAsia="Times New Roman" w:hAnsi="Arial" w:cs="Arial"/>
          <w:color w:val="000000"/>
          <w:sz w:val="20"/>
          <w:szCs w:val="20"/>
        </w:rPr>
      </w:pPr>
      <w:r w:rsidRPr="00F346F4">
        <w:rPr>
          <w:rFonts w:ascii="Arial" w:eastAsia="Times New Roman" w:hAnsi="Arial" w:cs="Arial"/>
          <w:b/>
          <w:bCs/>
          <w:color w:val="000000"/>
          <w:sz w:val="20"/>
          <w:szCs w:val="20"/>
        </w:rPr>
        <w:t>5.2.3.</w:t>
      </w:r>
      <w:r w:rsidRPr="00F346F4">
        <w:rPr>
          <w:rFonts w:ascii="Arial" w:eastAsia="Times New Roman" w:hAnsi="Arial" w:cs="Arial"/>
          <w:color w:val="000000"/>
          <w:sz w:val="20"/>
          <w:szCs w:val="20"/>
        </w:rPr>
        <w:t xml:space="preserve"> Receber o objeto no prazo e condições estabelecidas no Termo de Referência;</w:t>
      </w:r>
    </w:p>
    <w:p w:rsidR="00F346F4" w:rsidRPr="00F346F4" w:rsidRDefault="00F346F4" w:rsidP="00F346F4">
      <w:pPr>
        <w:spacing w:before="100" w:after="0" w:line="276" w:lineRule="auto"/>
        <w:jc w:val="both"/>
        <w:rPr>
          <w:rFonts w:ascii="Arial" w:eastAsia="Times New Roman" w:hAnsi="Arial" w:cs="Arial"/>
          <w:color w:val="000000"/>
          <w:sz w:val="20"/>
          <w:szCs w:val="20"/>
        </w:rPr>
      </w:pPr>
    </w:p>
    <w:p w:rsidR="00F346F4" w:rsidRPr="00F346F4" w:rsidRDefault="00F346F4" w:rsidP="00F346F4">
      <w:pPr>
        <w:spacing w:before="100" w:after="0" w:line="276" w:lineRule="auto"/>
        <w:jc w:val="both"/>
        <w:rPr>
          <w:rFonts w:ascii="Arial" w:eastAsia="Times New Roman" w:hAnsi="Arial" w:cs="Arial"/>
          <w:color w:val="000000"/>
          <w:sz w:val="20"/>
          <w:szCs w:val="20"/>
        </w:rPr>
      </w:pPr>
      <w:r w:rsidRPr="00F346F4">
        <w:rPr>
          <w:rFonts w:ascii="Arial" w:eastAsia="Times New Roman" w:hAnsi="Arial" w:cs="Arial"/>
          <w:b/>
          <w:bCs/>
          <w:color w:val="000000"/>
          <w:sz w:val="20"/>
          <w:szCs w:val="20"/>
        </w:rPr>
        <w:t>5.2.3</w:t>
      </w:r>
      <w:r w:rsidRPr="00F346F4">
        <w:rPr>
          <w:rFonts w:ascii="Arial" w:eastAsia="Times New Roman" w:hAnsi="Arial" w:cs="Arial"/>
          <w:color w:val="000000"/>
          <w:sz w:val="20"/>
          <w:szCs w:val="20"/>
        </w:rPr>
        <w:t>. Notificar o Contratado, por escrito, sobre vícios, defeitos ou incorreções verificadas no objeto fornecido, para que seja por ele substituído, reparado ou corrigido, no total ou em parte, às suas expensas;</w:t>
      </w:r>
    </w:p>
    <w:p w:rsidR="00F346F4" w:rsidRPr="00F346F4" w:rsidRDefault="00F346F4" w:rsidP="00F346F4">
      <w:pPr>
        <w:spacing w:before="100" w:after="0" w:line="276" w:lineRule="auto"/>
        <w:jc w:val="both"/>
        <w:rPr>
          <w:rFonts w:ascii="Arial" w:eastAsia="Times New Roman" w:hAnsi="Arial" w:cs="Arial"/>
          <w:color w:val="000000"/>
          <w:sz w:val="20"/>
          <w:szCs w:val="20"/>
        </w:rPr>
      </w:pPr>
    </w:p>
    <w:p w:rsidR="00F346F4" w:rsidRPr="00F346F4" w:rsidRDefault="00F346F4" w:rsidP="00F346F4">
      <w:pPr>
        <w:spacing w:before="100" w:after="0" w:line="276" w:lineRule="auto"/>
        <w:jc w:val="both"/>
        <w:rPr>
          <w:rFonts w:ascii="Arial" w:eastAsia="Times New Roman" w:hAnsi="Arial" w:cs="Arial"/>
          <w:color w:val="000000"/>
          <w:sz w:val="20"/>
          <w:szCs w:val="20"/>
        </w:rPr>
      </w:pPr>
      <w:r w:rsidRPr="00F346F4">
        <w:rPr>
          <w:rFonts w:ascii="Arial" w:eastAsia="Times New Roman" w:hAnsi="Arial" w:cs="Arial"/>
          <w:b/>
          <w:bCs/>
          <w:color w:val="000000"/>
          <w:sz w:val="20"/>
          <w:szCs w:val="20"/>
        </w:rPr>
        <w:t>5.2.4.</w:t>
      </w:r>
      <w:r w:rsidRPr="00F346F4">
        <w:rPr>
          <w:rFonts w:ascii="Arial" w:eastAsia="Times New Roman" w:hAnsi="Arial" w:cs="Arial"/>
          <w:color w:val="000000"/>
          <w:sz w:val="20"/>
          <w:szCs w:val="20"/>
        </w:rPr>
        <w:t xml:space="preserve"> Acompanhar e fiscalizar a execução do contrato e o cumprimento das obrigações pelo Contratado;</w:t>
      </w:r>
    </w:p>
    <w:p w:rsidR="00F346F4" w:rsidRPr="00F346F4" w:rsidRDefault="00F346F4" w:rsidP="00F346F4">
      <w:pPr>
        <w:spacing w:before="100" w:after="0" w:line="276" w:lineRule="auto"/>
        <w:jc w:val="both"/>
        <w:rPr>
          <w:rFonts w:ascii="Arial" w:eastAsia="Times New Roman" w:hAnsi="Arial" w:cs="Arial"/>
          <w:color w:val="000000"/>
          <w:sz w:val="20"/>
          <w:szCs w:val="20"/>
        </w:rPr>
      </w:pPr>
    </w:p>
    <w:p w:rsidR="00F346F4" w:rsidRPr="00F346F4" w:rsidRDefault="00F346F4" w:rsidP="00F346F4">
      <w:pPr>
        <w:spacing w:before="100" w:after="0" w:line="276" w:lineRule="auto"/>
        <w:jc w:val="both"/>
        <w:rPr>
          <w:rFonts w:ascii="Arial" w:eastAsia="Times New Roman" w:hAnsi="Arial" w:cs="Arial"/>
          <w:bCs/>
          <w:color w:val="000000"/>
          <w:sz w:val="20"/>
          <w:szCs w:val="20"/>
        </w:rPr>
      </w:pPr>
      <w:r w:rsidRPr="00F346F4">
        <w:rPr>
          <w:rFonts w:ascii="Arial" w:eastAsia="Times New Roman" w:hAnsi="Arial" w:cs="Arial"/>
          <w:b/>
          <w:bCs/>
          <w:color w:val="000000"/>
          <w:sz w:val="20"/>
          <w:szCs w:val="20"/>
        </w:rPr>
        <w:t>5.2.5.</w:t>
      </w:r>
      <w:r w:rsidRPr="00F346F4">
        <w:rPr>
          <w:rFonts w:ascii="Arial" w:eastAsia="Times New Roman" w:hAnsi="Arial" w:cs="Arial"/>
          <w:color w:val="000000"/>
          <w:sz w:val="20"/>
          <w:szCs w:val="20"/>
        </w:rPr>
        <w:t xml:space="preserve"> Comunicar a empresa para </w:t>
      </w:r>
      <w:r w:rsidRPr="00F346F4">
        <w:rPr>
          <w:rFonts w:ascii="Arial" w:eastAsia="Times New Roman" w:hAnsi="Arial" w:cs="Arial"/>
          <w:bCs/>
          <w:color w:val="000000"/>
          <w:sz w:val="20"/>
          <w:szCs w:val="20"/>
        </w:rPr>
        <w:t xml:space="preserve">emissão de Nota Fiscal no que pertine à parcela incontroversa da execução do objeto, para efeito de liquidação e pagamento, quando houver controvérsia sobre a execução do objeto, quanto à dimensão, qualidade e quantidade, conforme o </w:t>
      </w:r>
      <w:r w:rsidRPr="00F346F4">
        <w:rPr>
          <w:rFonts w:ascii="Arial" w:eastAsia="Times New Roman" w:hAnsi="Arial" w:cs="Arial"/>
          <w:bCs/>
          <w:sz w:val="20"/>
          <w:szCs w:val="20"/>
        </w:rPr>
        <w:t>art. 143 da Lei nº 14.133, de 2021</w:t>
      </w:r>
      <w:r w:rsidRPr="00F346F4">
        <w:rPr>
          <w:rFonts w:ascii="Arial" w:eastAsia="Times New Roman" w:hAnsi="Arial" w:cs="Arial"/>
          <w:bCs/>
          <w:color w:val="000000"/>
          <w:sz w:val="20"/>
          <w:szCs w:val="20"/>
        </w:rPr>
        <w:t>;</w:t>
      </w:r>
    </w:p>
    <w:p w:rsidR="00F346F4" w:rsidRPr="00F346F4" w:rsidRDefault="00F346F4" w:rsidP="00F346F4">
      <w:pPr>
        <w:spacing w:before="100" w:after="0" w:line="276" w:lineRule="auto"/>
        <w:jc w:val="both"/>
        <w:rPr>
          <w:rFonts w:ascii="Arial" w:eastAsia="Times New Roman" w:hAnsi="Arial" w:cs="Arial"/>
          <w:color w:val="000000"/>
          <w:sz w:val="20"/>
          <w:szCs w:val="20"/>
        </w:rPr>
      </w:pPr>
    </w:p>
    <w:p w:rsidR="00F346F4" w:rsidRPr="00F346F4" w:rsidRDefault="00F346F4" w:rsidP="00F346F4">
      <w:pPr>
        <w:spacing w:before="100" w:after="0" w:line="276" w:lineRule="auto"/>
        <w:jc w:val="both"/>
        <w:rPr>
          <w:rFonts w:ascii="Arial" w:eastAsia="Times New Roman" w:hAnsi="Arial" w:cs="Arial"/>
          <w:color w:val="000000"/>
          <w:sz w:val="20"/>
          <w:szCs w:val="20"/>
        </w:rPr>
      </w:pPr>
      <w:r w:rsidRPr="00F346F4">
        <w:rPr>
          <w:rFonts w:ascii="Arial" w:eastAsia="Times New Roman" w:hAnsi="Arial" w:cs="Arial"/>
          <w:b/>
          <w:bCs/>
          <w:color w:val="000000"/>
          <w:sz w:val="20"/>
          <w:szCs w:val="20"/>
        </w:rPr>
        <w:t>5.2.6.</w:t>
      </w:r>
      <w:r w:rsidRPr="00F346F4">
        <w:rPr>
          <w:rFonts w:ascii="Arial" w:eastAsia="Times New Roman" w:hAnsi="Arial" w:cs="Arial"/>
          <w:color w:val="000000"/>
          <w:sz w:val="20"/>
          <w:szCs w:val="20"/>
        </w:rPr>
        <w:t xml:space="preserve"> Efetuar o pagamento ao Contratado do valor correspondente ao fornecimento do objeto, no prazo, forma e condições estabelecidos no Termo de Referência;</w:t>
      </w:r>
    </w:p>
    <w:p w:rsidR="00F346F4" w:rsidRPr="00F346F4" w:rsidRDefault="00F346F4" w:rsidP="00F346F4">
      <w:pPr>
        <w:spacing w:before="100" w:after="0" w:line="276" w:lineRule="auto"/>
        <w:jc w:val="both"/>
        <w:rPr>
          <w:rFonts w:ascii="Arial" w:eastAsia="Times New Roman" w:hAnsi="Arial" w:cs="Arial"/>
          <w:color w:val="000000"/>
          <w:sz w:val="20"/>
          <w:szCs w:val="20"/>
        </w:rPr>
      </w:pPr>
    </w:p>
    <w:p w:rsidR="00F346F4" w:rsidRPr="00F346F4" w:rsidRDefault="00F346F4" w:rsidP="00F346F4">
      <w:pPr>
        <w:spacing w:before="100" w:after="0" w:line="276" w:lineRule="auto"/>
        <w:jc w:val="both"/>
        <w:rPr>
          <w:rFonts w:ascii="Arial" w:eastAsia="Times New Roman" w:hAnsi="Arial" w:cs="Arial"/>
          <w:color w:val="000000"/>
          <w:sz w:val="20"/>
          <w:szCs w:val="20"/>
        </w:rPr>
      </w:pPr>
      <w:r w:rsidRPr="00F346F4">
        <w:rPr>
          <w:rFonts w:ascii="Arial" w:eastAsia="Times New Roman" w:hAnsi="Arial" w:cs="Arial"/>
          <w:b/>
          <w:bCs/>
          <w:color w:val="000000"/>
          <w:sz w:val="20"/>
          <w:szCs w:val="20"/>
        </w:rPr>
        <w:t>5.2.7.</w:t>
      </w:r>
      <w:r w:rsidRPr="00F346F4">
        <w:rPr>
          <w:rFonts w:ascii="Arial" w:eastAsia="Times New Roman" w:hAnsi="Arial" w:cs="Arial"/>
          <w:color w:val="000000"/>
          <w:sz w:val="20"/>
          <w:szCs w:val="20"/>
        </w:rPr>
        <w:t xml:space="preserve"> Aplicar ao Contratado as sanções previstas na lei e no instrumento convocatório; </w:t>
      </w:r>
    </w:p>
    <w:p w:rsidR="00F346F4" w:rsidRPr="00F346F4" w:rsidRDefault="00F346F4" w:rsidP="00F346F4">
      <w:pPr>
        <w:spacing w:before="100" w:after="0" w:line="276" w:lineRule="auto"/>
        <w:jc w:val="both"/>
        <w:rPr>
          <w:rFonts w:ascii="Arial" w:eastAsia="Times New Roman" w:hAnsi="Arial" w:cs="Arial"/>
          <w:color w:val="000000"/>
          <w:sz w:val="20"/>
          <w:szCs w:val="20"/>
        </w:rPr>
      </w:pPr>
    </w:p>
    <w:p w:rsidR="00F346F4" w:rsidRPr="00F346F4" w:rsidRDefault="00F346F4" w:rsidP="00F346F4">
      <w:pPr>
        <w:spacing w:before="100" w:after="0" w:line="276" w:lineRule="auto"/>
        <w:jc w:val="both"/>
        <w:rPr>
          <w:rFonts w:ascii="Arial" w:eastAsia="Times New Roman" w:hAnsi="Arial" w:cs="Arial"/>
          <w:color w:val="000000"/>
          <w:sz w:val="20"/>
          <w:szCs w:val="20"/>
        </w:rPr>
      </w:pPr>
      <w:r w:rsidRPr="00F346F4">
        <w:rPr>
          <w:rFonts w:ascii="Arial" w:eastAsia="Times New Roman" w:hAnsi="Arial" w:cs="Arial"/>
          <w:b/>
          <w:bCs/>
          <w:color w:val="000000"/>
          <w:sz w:val="20"/>
          <w:szCs w:val="20"/>
        </w:rPr>
        <w:t>5.2.8.</w:t>
      </w:r>
      <w:r w:rsidRPr="00F346F4">
        <w:rPr>
          <w:rFonts w:ascii="Arial" w:eastAsia="Times New Roman" w:hAnsi="Arial" w:cs="Arial"/>
          <w:color w:val="000000"/>
          <w:sz w:val="20"/>
          <w:szCs w:val="20"/>
        </w:rPr>
        <w:t xml:space="preserve"> Cientificar o órgão de representação judicial para adoção das medidas cabíveis quando do descumprimento de obrigações pelo Contratado;</w:t>
      </w:r>
    </w:p>
    <w:p w:rsidR="00F346F4" w:rsidRPr="00F346F4" w:rsidRDefault="00F346F4" w:rsidP="00F346F4">
      <w:pPr>
        <w:spacing w:before="100" w:after="0" w:line="276" w:lineRule="auto"/>
        <w:jc w:val="both"/>
        <w:rPr>
          <w:rFonts w:ascii="Arial" w:eastAsia="Times New Roman" w:hAnsi="Arial" w:cs="Arial"/>
          <w:color w:val="000000"/>
          <w:sz w:val="20"/>
          <w:szCs w:val="20"/>
        </w:rPr>
      </w:pPr>
    </w:p>
    <w:p w:rsidR="00F346F4" w:rsidRPr="00F346F4" w:rsidRDefault="00F346F4" w:rsidP="00F346F4">
      <w:pPr>
        <w:spacing w:before="100" w:after="0" w:line="276" w:lineRule="auto"/>
        <w:jc w:val="both"/>
        <w:rPr>
          <w:rFonts w:ascii="Arial" w:eastAsia="Times New Roman" w:hAnsi="Arial" w:cs="Arial"/>
          <w:color w:val="000000"/>
          <w:sz w:val="20"/>
          <w:szCs w:val="20"/>
        </w:rPr>
      </w:pPr>
      <w:r w:rsidRPr="00F346F4">
        <w:rPr>
          <w:rFonts w:ascii="Arial" w:eastAsia="Times New Roman" w:hAnsi="Arial" w:cs="Arial"/>
          <w:b/>
          <w:bCs/>
          <w:color w:val="000000"/>
          <w:sz w:val="20"/>
          <w:szCs w:val="20"/>
        </w:rPr>
        <w:t>5.2.9</w:t>
      </w:r>
      <w:r w:rsidRPr="00F346F4">
        <w:rPr>
          <w:rFonts w:ascii="Arial" w:eastAsia="Times New Roman" w:hAnsi="Arial" w:cs="Arial"/>
          <w:color w:val="000000"/>
          <w:sz w:val="20"/>
          <w:szCs w:val="20"/>
        </w:rPr>
        <w:t>. Explicitamente emitir decisão sobre todas as solicitações e reclamações relacionadas à execução do contrato, ressalvados os requerimentos manifestamente impertinentes, meramente protelatórios ou de nenhum interesse para a boa execução do ajuste;</w:t>
      </w:r>
    </w:p>
    <w:p w:rsidR="00F346F4" w:rsidRPr="00F346F4" w:rsidRDefault="00F346F4" w:rsidP="00F346F4">
      <w:pPr>
        <w:spacing w:before="100" w:after="0" w:line="276" w:lineRule="auto"/>
        <w:jc w:val="both"/>
        <w:rPr>
          <w:rFonts w:ascii="Arial" w:eastAsia="Times New Roman" w:hAnsi="Arial" w:cs="Arial"/>
          <w:color w:val="000000"/>
          <w:sz w:val="20"/>
          <w:szCs w:val="20"/>
        </w:rPr>
      </w:pPr>
    </w:p>
    <w:p w:rsidR="00F346F4" w:rsidRPr="00F346F4" w:rsidRDefault="00F346F4" w:rsidP="00F346F4">
      <w:pPr>
        <w:spacing w:after="0" w:line="276" w:lineRule="auto"/>
        <w:jc w:val="both"/>
        <w:rPr>
          <w:rFonts w:ascii="Arial" w:eastAsia="Times New Roman" w:hAnsi="Arial" w:cs="Arial"/>
          <w:color w:val="000000"/>
          <w:sz w:val="20"/>
          <w:szCs w:val="20"/>
          <w:lang w:eastAsia="pt-BR"/>
        </w:rPr>
      </w:pPr>
      <w:r w:rsidRPr="00F346F4">
        <w:rPr>
          <w:rFonts w:ascii="Arial" w:eastAsia="Times New Roman" w:hAnsi="Arial" w:cs="Arial"/>
          <w:b/>
          <w:bCs/>
          <w:color w:val="000000"/>
          <w:sz w:val="20"/>
          <w:szCs w:val="20"/>
          <w:lang w:eastAsia="pt-BR"/>
        </w:rPr>
        <w:t xml:space="preserve">5.2.10. </w:t>
      </w:r>
      <w:r w:rsidRPr="00F346F4">
        <w:rPr>
          <w:rFonts w:ascii="Arial" w:eastAsia="Times New Roman" w:hAnsi="Arial" w:cs="Arial"/>
          <w:color w:val="000000"/>
          <w:sz w:val="20"/>
          <w:szCs w:val="20"/>
          <w:lang w:eastAsia="pt-BR"/>
        </w:rPr>
        <w:t xml:space="preserve">Responder eventuais pedidos de reestabelecimento do equilíbrio econômico-financeiro feitos pelo contratado no prazo máximo de </w:t>
      </w:r>
      <w:r w:rsidRPr="00F346F4">
        <w:rPr>
          <w:rFonts w:ascii="Arial" w:eastAsia="Times New Roman" w:hAnsi="Arial" w:cs="Arial"/>
          <w:color w:val="FF0000"/>
          <w:sz w:val="20"/>
          <w:szCs w:val="20"/>
          <w:highlight w:val="yellow"/>
          <w:lang w:eastAsia="pt-BR"/>
        </w:rPr>
        <w:t>(...)</w:t>
      </w:r>
      <w:r w:rsidRPr="00F346F4">
        <w:rPr>
          <w:rFonts w:ascii="Arial" w:eastAsia="Times New Roman" w:hAnsi="Arial" w:cs="Arial"/>
          <w:color w:val="000000"/>
          <w:sz w:val="20"/>
          <w:szCs w:val="20"/>
          <w:lang w:eastAsia="pt-BR"/>
        </w:rPr>
        <w:t>;</w:t>
      </w:r>
    </w:p>
    <w:p w:rsidR="00F346F4" w:rsidRPr="00F346F4" w:rsidRDefault="00F346F4" w:rsidP="00F346F4">
      <w:pPr>
        <w:spacing w:before="100" w:after="0" w:line="276" w:lineRule="auto"/>
        <w:jc w:val="both"/>
        <w:rPr>
          <w:rFonts w:ascii="Arial" w:eastAsia="Times New Roman" w:hAnsi="Arial" w:cs="Arial"/>
          <w:color w:val="000000"/>
          <w:sz w:val="20"/>
          <w:szCs w:val="20"/>
        </w:rPr>
      </w:pPr>
    </w:p>
    <w:p w:rsidR="00F346F4" w:rsidRPr="00F346F4" w:rsidRDefault="00F346F4" w:rsidP="00F346F4">
      <w:pPr>
        <w:pBdr>
          <w:top w:val="single" w:sz="4" w:space="1" w:color="auto"/>
          <w:left w:val="single" w:sz="4" w:space="4" w:color="auto"/>
          <w:bottom w:val="single" w:sz="4" w:space="0" w:color="auto"/>
          <w:right w:val="single" w:sz="4" w:space="4" w:color="auto"/>
        </w:pBdr>
        <w:shd w:val="clear" w:color="auto" w:fill="FFFF00"/>
        <w:spacing w:before="100" w:after="0" w:line="276" w:lineRule="auto"/>
        <w:jc w:val="both"/>
        <w:rPr>
          <w:rFonts w:ascii="Arial" w:eastAsia="Times New Roman" w:hAnsi="Arial" w:cs="Arial"/>
          <w:sz w:val="20"/>
          <w:szCs w:val="20"/>
          <w:lang w:eastAsia="pt-BR"/>
        </w:rPr>
      </w:pPr>
      <w:r w:rsidRPr="00F346F4">
        <w:rPr>
          <w:rFonts w:ascii="Arial" w:eastAsia="Times New Roman" w:hAnsi="Arial" w:cs="Arial"/>
          <w:b/>
          <w:sz w:val="20"/>
          <w:szCs w:val="20"/>
          <w:lang w:eastAsia="pt-BR"/>
        </w:rPr>
        <w:t>Orientações práticas:</w:t>
      </w:r>
    </w:p>
    <w:p w:rsidR="00F346F4" w:rsidRPr="00F346F4" w:rsidRDefault="00F346F4" w:rsidP="00F346F4">
      <w:pPr>
        <w:pBdr>
          <w:top w:val="single" w:sz="4" w:space="1" w:color="auto"/>
          <w:left w:val="single" w:sz="4" w:space="4" w:color="auto"/>
          <w:bottom w:val="single" w:sz="4" w:space="0" w:color="auto"/>
          <w:right w:val="single" w:sz="4" w:space="4" w:color="auto"/>
        </w:pBdr>
        <w:shd w:val="clear" w:color="auto" w:fill="FFFF00"/>
        <w:spacing w:before="100" w:after="0" w:line="276" w:lineRule="auto"/>
        <w:jc w:val="both"/>
        <w:rPr>
          <w:rFonts w:ascii="Arial" w:eastAsia="Times New Roman" w:hAnsi="Arial" w:cs="Arial"/>
          <w:sz w:val="20"/>
          <w:szCs w:val="20"/>
          <w:lang w:eastAsia="pt-BR"/>
        </w:rPr>
      </w:pPr>
    </w:p>
    <w:p w:rsidR="00F346F4" w:rsidRPr="00F346F4" w:rsidRDefault="00F346F4" w:rsidP="00F346F4">
      <w:pPr>
        <w:pBdr>
          <w:top w:val="single" w:sz="4" w:space="1" w:color="auto"/>
          <w:left w:val="single" w:sz="4" w:space="4" w:color="auto"/>
          <w:bottom w:val="single" w:sz="4" w:space="0" w:color="auto"/>
          <w:right w:val="single" w:sz="4" w:space="4" w:color="auto"/>
        </w:pBdr>
        <w:shd w:val="clear" w:color="auto" w:fill="FFFF00"/>
        <w:spacing w:before="100" w:after="0" w:line="276" w:lineRule="auto"/>
        <w:jc w:val="both"/>
        <w:rPr>
          <w:rFonts w:ascii="Arial" w:eastAsia="Times New Roman" w:hAnsi="Arial" w:cs="Arial"/>
          <w:sz w:val="20"/>
          <w:szCs w:val="20"/>
          <w:lang w:eastAsia="pt-BR"/>
        </w:rPr>
      </w:pPr>
      <w:r w:rsidRPr="00F346F4">
        <w:rPr>
          <w:rFonts w:ascii="Arial" w:eastAsia="Times New Roman" w:hAnsi="Arial" w:cs="Arial"/>
          <w:b/>
          <w:bCs/>
          <w:sz w:val="20"/>
          <w:szCs w:val="20"/>
          <w:lang w:eastAsia="pt-BR"/>
        </w:rPr>
        <w:t>Prazo para decidir:</w:t>
      </w:r>
      <w:r w:rsidRPr="00F346F4">
        <w:rPr>
          <w:rFonts w:ascii="Arial" w:eastAsia="Times New Roman" w:hAnsi="Arial" w:cs="Arial"/>
          <w:sz w:val="20"/>
          <w:szCs w:val="20"/>
          <w:lang w:eastAsia="pt-BR"/>
        </w:rPr>
        <w:t xml:space="preserve"> O inciso XI do art. 92 da Lei nº 14.133/21 determina que seja fixado no contrato o prazo para resposta ao pedido de restabelecimento do equilíbrio econômico-financeiro. Assim, deve ser fixado um prazo razoável, considerando a estrutura administrativa da demandante.</w:t>
      </w:r>
    </w:p>
    <w:p w:rsidR="00F346F4" w:rsidRPr="00F346F4" w:rsidRDefault="00F346F4" w:rsidP="00F346F4">
      <w:pPr>
        <w:spacing w:before="100" w:after="0" w:line="276" w:lineRule="auto"/>
        <w:jc w:val="both"/>
        <w:rPr>
          <w:rFonts w:ascii="Arial" w:eastAsia="Times New Roman" w:hAnsi="Arial" w:cs="Arial"/>
          <w:b/>
          <w:bCs/>
          <w:color w:val="000000"/>
          <w:sz w:val="20"/>
          <w:szCs w:val="20"/>
        </w:rPr>
      </w:pPr>
    </w:p>
    <w:p w:rsidR="00F346F4" w:rsidRPr="00F346F4" w:rsidRDefault="00F346F4" w:rsidP="00F346F4">
      <w:pPr>
        <w:spacing w:before="100" w:after="0" w:line="276" w:lineRule="auto"/>
        <w:jc w:val="both"/>
        <w:rPr>
          <w:rFonts w:ascii="Arial" w:eastAsia="Times New Roman" w:hAnsi="Arial" w:cs="Arial"/>
          <w:color w:val="000000"/>
          <w:sz w:val="20"/>
          <w:szCs w:val="20"/>
        </w:rPr>
      </w:pPr>
      <w:r w:rsidRPr="00F346F4">
        <w:rPr>
          <w:rFonts w:ascii="Arial" w:eastAsia="Times New Roman" w:hAnsi="Arial" w:cs="Arial"/>
          <w:b/>
          <w:bCs/>
          <w:color w:val="000000"/>
          <w:sz w:val="20"/>
          <w:szCs w:val="20"/>
        </w:rPr>
        <w:t xml:space="preserve">5.2.11. </w:t>
      </w:r>
      <w:r w:rsidRPr="00F346F4">
        <w:rPr>
          <w:rFonts w:ascii="Arial" w:eastAsia="Times New Roman" w:hAnsi="Arial" w:cs="Arial"/>
          <w:color w:val="000000"/>
          <w:sz w:val="20"/>
          <w:szCs w:val="20"/>
        </w:rPr>
        <w:t>Notificar os emitentes das garantias, se houver, quanto ao início de processo administrativo para apuração de descumprimento de cláusulas contratuais</w:t>
      </w:r>
      <w:r w:rsidRPr="00F346F4">
        <w:rPr>
          <w:rFonts w:ascii="Arial" w:eastAsia="Times New Roman" w:hAnsi="Arial" w:cs="Arial"/>
          <w:i/>
          <w:iCs/>
          <w:color w:val="000000"/>
          <w:sz w:val="20"/>
          <w:szCs w:val="20"/>
        </w:rPr>
        <w:t xml:space="preserve"> </w:t>
      </w:r>
      <w:r w:rsidRPr="00F346F4">
        <w:rPr>
          <w:rFonts w:ascii="Arial" w:eastAsia="Times New Roman" w:hAnsi="Arial" w:cs="Arial"/>
          <w:color w:val="000000"/>
          <w:sz w:val="20"/>
          <w:szCs w:val="20"/>
        </w:rPr>
        <w:t>(4º, do art. 137, da Lei nº 14.133, de 2021).</w:t>
      </w:r>
    </w:p>
    <w:p w:rsidR="00F346F4" w:rsidRPr="00F346F4" w:rsidRDefault="00F346F4" w:rsidP="00F346F4">
      <w:pPr>
        <w:spacing w:before="100" w:after="0" w:line="276" w:lineRule="auto"/>
        <w:jc w:val="both"/>
        <w:rPr>
          <w:rFonts w:ascii="Arial" w:eastAsia="Times New Roman" w:hAnsi="Arial" w:cs="Arial"/>
          <w:color w:val="000000"/>
          <w:sz w:val="20"/>
          <w:szCs w:val="20"/>
        </w:rPr>
      </w:pPr>
    </w:p>
    <w:p w:rsidR="00F346F4" w:rsidRPr="00F346F4" w:rsidRDefault="00F346F4" w:rsidP="00F346F4">
      <w:pPr>
        <w:spacing w:before="100" w:after="0" w:line="276" w:lineRule="auto"/>
        <w:jc w:val="both"/>
        <w:rPr>
          <w:rFonts w:ascii="Arial" w:eastAsia="Times New Roman" w:hAnsi="Arial" w:cs="Arial"/>
          <w:color w:val="000000"/>
          <w:sz w:val="20"/>
          <w:szCs w:val="20"/>
        </w:rPr>
      </w:pPr>
      <w:r w:rsidRPr="00F346F4">
        <w:rPr>
          <w:rFonts w:ascii="Arial" w:eastAsia="Times New Roman" w:hAnsi="Arial" w:cs="Arial"/>
          <w:b/>
          <w:bCs/>
          <w:color w:val="000000"/>
          <w:sz w:val="20"/>
          <w:szCs w:val="20"/>
        </w:rPr>
        <w:t xml:space="preserve">5.2.12. </w:t>
      </w:r>
      <w:r w:rsidRPr="00F346F4">
        <w:rPr>
          <w:rFonts w:ascii="Arial" w:eastAsia="Times New Roman" w:hAnsi="Arial" w:cs="Arial"/>
          <w:color w:val="000000"/>
          <w:sz w:val="20"/>
          <w:szCs w:val="20"/>
        </w:rPr>
        <w:t>A Administração não responderá por quaisquer compromissos assumidos pelo Contratado com terceiros, ainda que vinculados à execução do contrato, bem como por qualquer dano causado a terceiros em decorrência de ato do Contratado, de seus empregados, prepostos ou subordinados;</w:t>
      </w:r>
    </w:p>
    <w:p w:rsidR="00F346F4" w:rsidRPr="00F346F4" w:rsidRDefault="00F346F4" w:rsidP="00F346F4">
      <w:pPr>
        <w:spacing w:before="100" w:after="0" w:line="276" w:lineRule="auto"/>
        <w:jc w:val="both"/>
        <w:rPr>
          <w:rFonts w:ascii="Arial" w:eastAsia="Times New Roman" w:hAnsi="Arial" w:cs="Arial"/>
          <w:color w:val="000000"/>
          <w:sz w:val="20"/>
          <w:szCs w:val="20"/>
        </w:rPr>
      </w:pPr>
    </w:p>
    <w:p w:rsidR="00F346F4" w:rsidRPr="00F346F4" w:rsidRDefault="00F346F4" w:rsidP="00F346F4">
      <w:pPr>
        <w:spacing w:before="100" w:after="0" w:line="276" w:lineRule="auto"/>
        <w:jc w:val="both"/>
        <w:rPr>
          <w:rFonts w:ascii="Arial" w:eastAsia="Times New Roman" w:hAnsi="Arial" w:cs="Arial"/>
          <w:color w:val="FF0000"/>
          <w:sz w:val="20"/>
          <w:szCs w:val="20"/>
        </w:rPr>
      </w:pPr>
      <w:r w:rsidRPr="00F346F4">
        <w:rPr>
          <w:rFonts w:ascii="Arial" w:eastAsia="Times New Roman" w:hAnsi="Arial" w:cs="Arial"/>
          <w:b/>
          <w:bCs/>
          <w:color w:val="FF0000"/>
          <w:sz w:val="20"/>
          <w:szCs w:val="20"/>
        </w:rPr>
        <w:t>5.2.13.</w:t>
      </w:r>
      <w:r w:rsidRPr="00F346F4">
        <w:rPr>
          <w:rFonts w:ascii="Arial" w:eastAsia="Times New Roman" w:hAnsi="Arial" w:cs="Arial"/>
          <w:color w:val="FF0000"/>
          <w:sz w:val="20"/>
          <w:szCs w:val="20"/>
        </w:rPr>
        <w:t xml:space="preserve"> </w:t>
      </w:r>
      <w:r w:rsidRPr="00F346F4">
        <w:rPr>
          <w:rFonts w:ascii="Arial" w:eastAsia="Times New Roman" w:hAnsi="Arial" w:cs="Arial"/>
          <w:color w:val="FF0000"/>
          <w:sz w:val="20"/>
          <w:szCs w:val="20"/>
          <w:highlight w:val="yellow"/>
        </w:rPr>
        <w:t>(...)</w:t>
      </w:r>
    </w:p>
    <w:p w:rsidR="00F346F4" w:rsidRPr="00F346F4" w:rsidRDefault="00F346F4" w:rsidP="00F346F4">
      <w:pPr>
        <w:spacing w:before="100" w:after="0" w:line="276" w:lineRule="auto"/>
        <w:jc w:val="both"/>
        <w:rPr>
          <w:rFonts w:ascii="Arial" w:eastAsia="Times New Roman" w:hAnsi="Arial" w:cs="Arial"/>
          <w:color w:val="000000"/>
          <w:sz w:val="20"/>
          <w:szCs w:val="20"/>
        </w:rPr>
      </w:pPr>
    </w:p>
    <w:p w:rsidR="00F346F4" w:rsidRPr="00F346F4" w:rsidRDefault="00F346F4" w:rsidP="00F346F4">
      <w:pPr>
        <w:pBdr>
          <w:top w:val="single" w:sz="4" w:space="1" w:color="auto"/>
          <w:left w:val="single" w:sz="4" w:space="4" w:color="auto"/>
          <w:bottom w:val="single" w:sz="4" w:space="0" w:color="auto"/>
          <w:right w:val="single" w:sz="4" w:space="4" w:color="auto"/>
        </w:pBdr>
        <w:shd w:val="clear" w:color="auto" w:fill="FFFF00"/>
        <w:spacing w:before="100" w:after="0" w:line="276" w:lineRule="auto"/>
        <w:jc w:val="both"/>
        <w:rPr>
          <w:rFonts w:ascii="Arial" w:eastAsia="Times New Roman" w:hAnsi="Arial" w:cs="Arial"/>
          <w:sz w:val="20"/>
          <w:szCs w:val="20"/>
          <w:lang w:eastAsia="pt-BR"/>
        </w:rPr>
      </w:pPr>
      <w:r w:rsidRPr="00F346F4">
        <w:rPr>
          <w:rFonts w:ascii="Arial" w:eastAsia="Times New Roman" w:hAnsi="Arial" w:cs="Arial"/>
          <w:b/>
          <w:sz w:val="20"/>
          <w:szCs w:val="20"/>
          <w:lang w:eastAsia="pt-BR"/>
        </w:rPr>
        <w:t>Orientações práticas:</w:t>
      </w:r>
    </w:p>
    <w:p w:rsidR="00F346F4" w:rsidRPr="00F346F4" w:rsidRDefault="00F346F4" w:rsidP="00F346F4">
      <w:pPr>
        <w:pBdr>
          <w:top w:val="single" w:sz="4" w:space="1" w:color="auto"/>
          <w:left w:val="single" w:sz="4" w:space="4" w:color="auto"/>
          <w:bottom w:val="single" w:sz="4" w:space="0" w:color="auto"/>
          <w:right w:val="single" w:sz="4" w:space="4" w:color="auto"/>
        </w:pBdr>
        <w:shd w:val="clear" w:color="auto" w:fill="FFFF00"/>
        <w:spacing w:before="100" w:after="0" w:line="276" w:lineRule="auto"/>
        <w:jc w:val="both"/>
        <w:rPr>
          <w:rFonts w:ascii="Arial" w:eastAsia="Times New Roman" w:hAnsi="Arial" w:cs="Arial"/>
          <w:sz w:val="20"/>
          <w:szCs w:val="20"/>
          <w:lang w:eastAsia="pt-BR"/>
        </w:rPr>
      </w:pPr>
    </w:p>
    <w:p w:rsidR="00F346F4" w:rsidRPr="00F346F4" w:rsidRDefault="00F346F4" w:rsidP="00F346F4">
      <w:pPr>
        <w:pBdr>
          <w:top w:val="single" w:sz="4" w:space="1" w:color="auto"/>
          <w:left w:val="single" w:sz="4" w:space="4" w:color="auto"/>
          <w:bottom w:val="single" w:sz="4" w:space="0" w:color="auto"/>
          <w:right w:val="single" w:sz="4" w:space="4" w:color="auto"/>
        </w:pBdr>
        <w:shd w:val="clear" w:color="auto" w:fill="FFFF00"/>
        <w:spacing w:before="100" w:after="0" w:line="276" w:lineRule="auto"/>
        <w:jc w:val="both"/>
        <w:rPr>
          <w:rFonts w:ascii="Arial" w:eastAsia="Times New Roman" w:hAnsi="Arial" w:cs="Arial"/>
          <w:sz w:val="20"/>
          <w:szCs w:val="20"/>
          <w:lang w:eastAsia="pt-BR"/>
        </w:rPr>
      </w:pPr>
      <w:r w:rsidRPr="00F346F4">
        <w:rPr>
          <w:rFonts w:ascii="Arial" w:eastAsia="Calibri" w:hAnsi="Arial" w:cs="Arial"/>
          <w:sz w:val="20"/>
          <w:szCs w:val="20"/>
        </w:rPr>
        <w:t>A Administração poderá inserir outras obrigações pertinentes ao objeto.</w:t>
      </w:r>
    </w:p>
    <w:p w:rsidR="00F346F4" w:rsidRPr="00F346F4" w:rsidRDefault="00F346F4" w:rsidP="00F346F4">
      <w:pPr>
        <w:spacing w:before="100" w:after="0" w:line="276" w:lineRule="auto"/>
        <w:jc w:val="both"/>
        <w:rPr>
          <w:rFonts w:ascii="Arial" w:eastAsia="Times New Roman" w:hAnsi="Arial" w:cs="Arial"/>
          <w:color w:val="000000"/>
          <w:sz w:val="20"/>
          <w:szCs w:val="20"/>
        </w:rPr>
      </w:pPr>
    </w:p>
    <w:p w:rsidR="00F346F4" w:rsidRPr="00F346F4" w:rsidRDefault="00F346F4" w:rsidP="00F346F4">
      <w:pPr>
        <w:spacing w:after="0" w:line="276" w:lineRule="auto"/>
        <w:jc w:val="both"/>
        <w:rPr>
          <w:rFonts w:ascii="Arial" w:eastAsia="Times New Roman" w:hAnsi="Arial" w:cs="Arial"/>
          <w:color w:val="000000"/>
          <w:sz w:val="20"/>
          <w:szCs w:val="20"/>
          <w:lang w:eastAsia="pt-BR"/>
        </w:rPr>
      </w:pPr>
      <w:r w:rsidRPr="00F346F4">
        <w:rPr>
          <w:rFonts w:ascii="Arial" w:eastAsia="Times New Roman" w:hAnsi="Arial" w:cs="Arial"/>
          <w:b/>
          <w:bCs/>
          <w:color w:val="000000"/>
          <w:sz w:val="20"/>
          <w:szCs w:val="20"/>
          <w:lang w:eastAsia="pt-BR"/>
        </w:rPr>
        <w:t>5.3.</w:t>
      </w:r>
      <w:r w:rsidRPr="00F346F4">
        <w:rPr>
          <w:rFonts w:ascii="Arial" w:eastAsia="Times New Roman" w:hAnsi="Arial" w:cs="Arial"/>
          <w:color w:val="000000"/>
          <w:sz w:val="20"/>
          <w:szCs w:val="20"/>
          <w:lang w:eastAsia="pt-BR"/>
        </w:rPr>
        <w:t xml:space="preserve"> Com relação à obrigação delineada no subitem 5.2.9 deste termo de referência, a Administração terá o prazo de </w:t>
      </w:r>
      <w:r w:rsidRPr="00F346F4">
        <w:rPr>
          <w:rFonts w:ascii="Arial" w:eastAsia="Times New Roman" w:hAnsi="Arial" w:cs="Arial"/>
          <w:color w:val="000000"/>
          <w:sz w:val="20"/>
          <w:szCs w:val="20"/>
          <w:highlight w:val="yellow"/>
          <w:lang w:eastAsia="pt-BR"/>
        </w:rPr>
        <w:t>(...)</w:t>
      </w:r>
      <w:r w:rsidRPr="00F346F4">
        <w:rPr>
          <w:rFonts w:ascii="Arial" w:eastAsia="Times New Roman" w:hAnsi="Arial" w:cs="Arial"/>
          <w:color w:val="000000"/>
          <w:sz w:val="20"/>
          <w:szCs w:val="20"/>
          <w:lang w:eastAsia="pt-BR"/>
        </w:rPr>
        <w:t xml:space="preserve">, a contar da data do protocolo do requerimento, para decidir todas as solicitações e reclamações relacionadas à execução dos contratos regidos pela </w:t>
      </w:r>
      <w:r w:rsidRPr="00F346F4">
        <w:rPr>
          <w:rFonts w:ascii="Arial" w:eastAsia="Times New Roman" w:hAnsi="Arial" w:cs="Arial"/>
          <w:bCs/>
          <w:color w:val="000000"/>
          <w:sz w:val="20"/>
          <w:szCs w:val="20"/>
          <w:lang w:eastAsia="pt-BR"/>
        </w:rPr>
        <w:t>Lei nº 14.133, de 2021</w:t>
      </w:r>
      <w:r w:rsidRPr="00F346F4">
        <w:rPr>
          <w:rFonts w:ascii="Arial" w:eastAsia="Times New Roman" w:hAnsi="Arial" w:cs="Arial"/>
          <w:color w:val="000000"/>
          <w:sz w:val="20"/>
          <w:szCs w:val="20"/>
          <w:lang w:eastAsia="pt-BR"/>
        </w:rPr>
        <w:t xml:space="preserve">, admitida a prorrogação motivada, por igual período. </w:t>
      </w:r>
    </w:p>
    <w:p w:rsidR="00F346F4" w:rsidRPr="00F346F4" w:rsidRDefault="00F346F4" w:rsidP="00F346F4">
      <w:pPr>
        <w:spacing w:after="0" w:line="276" w:lineRule="auto"/>
        <w:jc w:val="both"/>
        <w:rPr>
          <w:rFonts w:ascii="Arial" w:eastAsia="Times New Roman" w:hAnsi="Arial" w:cs="Arial"/>
          <w:color w:val="FF0000"/>
          <w:sz w:val="20"/>
          <w:szCs w:val="20"/>
          <w:lang w:eastAsia="pt-BR"/>
        </w:rPr>
      </w:pPr>
    </w:p>
    <w:p w:rsidR="00F346F4" w:rsidRPr="00F346F4" w:rsidRDefault="00F346F4" w:rsidP="00F346F4">
      <w:pPr>
        <w:pBdr>
          <w:top w:val="single" w:sz="4" w:space="1" w:color="auto"/>
          <w:left w:val="single" w:sz="4" w:space="4" w:color="auto"/>
          <w:bottom w:val="single" w:sz="4" w:space="0" w:color="auto"/>
          <w:right w:val="single" w:sz="4" w:space="4" w:color="auto"/>
        </w:pBdr>
        <w:shd w:val="clear" w:color="auto" w:fill="FFFF00"/>
        <w:spacing w:before="100" w:after="0" w:line="276" w:lineRule="auto"/>
        <w:jc w:val="both"/>
        <w:rPr>
          <w:rFonts w:ascii="Arial" w:eastAsia="Times New Roman" w:hAnsi="Arial" w:cs="Arial"/>
          <w:sz w:val="20"/>
          <w:szCs w:val="20"/>
          <w:lang w:eastAsia="pt-BR"/>
        </w:rPr>
      </w:pPr>
      <w:r w:rsidRPr="00F346F4">
        <w:rPr>
          <w:rFonts w:ascii="Arial" w:eastAsia="Times New Roman" w:hAnsi="Arial" w:cs="Arial"/>
          <w:b/>
          <w:sz w:val="20"/>
          <w:szCs w:val="20"/>
          <w:lang w:eastAsia="pt-BR"/>
        </w:rPr>
        <w:t>Orientações práticas:</w:t>
      </w:r>
    </w:p>
    <w:p w:rsidR="00F346F4" w:rsidRPr="00F346F4" w:rsidRDefault="00F346F4" w:rsidP="00F346F4">
      <w:pPr>
        <w:pBdr>
          <w:top w:val="single" w:sz="4" w:space="1" w:color="auto"/>
          <w:left w:val="single" w:sz="4" w:space="4" w:color="auto"/>
          <w:bottom w:val="single" w:sz="4" w:space="0" w:color="auto"/>
          <w:right w:val="single" w:sz="4" w:space="4" w:color="auto"/>
        </w:pBdr>
        <w:shd w:val="clear" w:color="auto" w:fill="FFFF00"/>
        <w:spacing w:before="100" w:after="0" w:line="276" w:lineRule="auto"/>
        <w:jc w:val="both"/>
        <w:rPr>
          <w:rFonts w:ascii="Arial" w:eastAsia="Times New Roman" w:hAnsi="Arial" w:cs="Arial"/>
          <w:sz w:val="20"/>
          <w:szCs w:val="20"/>
          <w:lang w:eastAsia="pt-BR"/>
        </w:rPr>
      </w:pPr>
    </w:p>
    <w:p w:rsidR="00F346F4" w:rsidRPr="00F346F4" w:rsidRDefault="00F346F4" w:rsidP="00F346F4">
      <w:pPr>
        <w:pBdr>
          <w:top w:val="single" w:sz="4" w:space="1" w:color="auto"/>
          <w:left w:val="single" w:sz="4" w:space="4" w:color="auto"/>
          <w:bottom w:val="single" w:sz="4" w:space="0" w:color="auto"/>
          <w:right w:val="single" w:sz="4" w:space="4" w:color="auto"/>
        </w:pBdr>
        <w:shd w:val="clear" w:color="auto" w:fill="FFFF00"/>
        <w:spacing w:before="100" w:after="0" w:line="276" w:lineRule="auto"/>
        <w:jc w:val="both"/>
        <w:rPr>
          <w:rFonts w:ascii="Arial" w:eastAsia="Times New Roman" w:hAnsi="Arial" w:cs="Arial"/>
          <w:sz w:val="20"/>
          <w:szCs w:val="20"/>
          <w:lang w:eastAsia="pt-BR"/>
        </w:rPr>
      </w:pPr>
      <w:r w:rsidRPr="00F346F4">
        <w:rPr>
          <w:rFonts w:ascii="Arial" w:eastAsia="Times New Roman" w:hAnsi="Arial" w:cs="Arial"/>
          <w:b/>
          <w:sz w:val="20"/>
          <w:szCs w:val="20"/>
          <w:lang w:eastAsia="pt-BR"/>
        </w:rPr>
        <w:t>Prazo para decidir</w:t>
      </w:r>
      <w:r w:rsidRPr="00F346F4">
        <w:rPr>
          <w:rFonts w:ascii="Arial" w:eastAsia="Times New Roman" w:hAnsi="Arial" w:cs="Arial"/>
          <w:sz w:val="20"/>
          <w:szCs w:val="20"/>
          <w:lang w:eastAsia="pt-BR"/>
        </w:rPr>
        <w:t>: Nos termos do art. 123 da Lei nº 14.133/21, a Administração tem o dever de decidir questões contratuais que lhe são apresentadas. De acordo com o parágrafo único daquele dispositivo, se não existir disposição legal ou cláusula contratual que estabeleça prazo específico a Administração terá o prazo de 1 (um) mês para decidir. Ou seja, caso não haja o preenchimento da referida cláusula, o prazo para resposta será de 1 (um) mês para decidir.</w:t>
      </w:r>
    </w:p>
    <w:p w:rsidR="00F346F4" w:rsidRPr="00F346F4" w:rsidRDefault="00F346F4" w:rsidP="00F346F4">
      <w:pPr>
        <w:pBdr>
          <w:top w:val="single" w:sz="4" w:space="1" w:color="auto"/>
          <w:left w:val="single" w:sz="4" w:space="4" w:color="auto"/>
          <w:bottom w:val="single" w:sz="4" w:space="0" w:color="auto"/>
          <w:right w:val="single" w:sz="4" w:space="4" w:color="auto"/>
        </w:pBdr>
        <w:shd w:val="clear" w:color="auto" w:fill="FFFF00"/>
        <w:spacing w:before="100" w:after="0" w:line="276" w:lineRule="auto"/>
        <w:jc w:val="both"/>
        <w:rPr>
          <w:rFonts w:ascii="Arial" w:eastAsia="Times New Roman" w:hAnsi="Arial" w:cs="Arial"/>
          <w:color w:val="000000"/>
          <w:sz w:val="20"/>
          <w:szCs w:val="20"/>
          <w:lang w:eastAsia="pt-BR"/>
        </w:rPr>
      </w:pPr>
      <w:r w:rsidRPr="00F346F4">
        <w:rPr>
          <w:rFonts w:ascii="Arial" w:eastAsia="Times New Roman" w:hAnsi="Arial" w:cs="Arial"/>
          <w:color w:val="000000"/>
          <w:sz w:val="20"/>
          <w:szCs w:val="20"/>
          <w:lang w:eastAsia="pt-BR"/>
        </w:rPr>
        <w:t xml:space="preserve">No entanto, a depender da complexidade do objeto contratual e os trâmites internos das áreas envolvidas na execução contratual, é possível que o prazo legal acima mencionado não seja suficiente. Nessa hipótese, o item </w:t>
      </w:r>
      <w:r w:rsidRPr="00F346F4">
        <w:rPr>
          <w:rFonts w:ascii="Arial" w:eastAsia="Times New Roman" w:hAnsi="Arial" w:cs="Arial"/>
          <w:color w:val="000000"/>
          <w:sz w:val="20"/>
          <w:szCs w:val="20"/>
        </w:rPr>
        <w:t xml:space="preserve">5.3 </w:t>
      </w:r>
      <w:r w:rsidRPr="00F346F4">
        <w:rPr>
          <w:rFonts w:ascii="Arial" w:eastAsia="Times New Roman" w:hAnsi="Arial" w:cs="Arial"/>
          <w:color w:val="000000"/>
          <w:sz w:val="20"/>
          <w:szCs w:val="20"/>
          <w:lang w:eastAsia="pt-BR"/>
        </w:rPr>
        <w:t>deve ser preenchido com um prazo que será adotado pelo Contratante.</w:t>
      </w:r>
    </w:p>
    <w:p w:rsidR="00F346F4" w:rsidRPr="00F346F4" w:rsidRDefault="00F346F4" w:rsidP="00F346F4">
      <w:pPr>
        <w:spacing w:after="0" w:line="276" w:lineRule="auto"/>
        <w:jc w:val="both"/>
        <w:rPr>
          <w:rFonts w:ascii="Arial" w:eastAsia="Times New Roman" w:hAnsi="Arial" w:cs="Arial"/>
          <w:b/>
          <w:bCs/>
          <w:color w:val="000000"/>
          <w:sz w:val="20"/>
          <w:szCs w:val="20"/>
          <w:lang w:eastAsia="pt-BR"/>
        </w:rPr>
      </w:pPr>
    </w:p>
    <w:p w:rsidR="00F346F4" w:rsidRPr="00F346F4" w:rsidRDefault="00F346F4" w:rsidP="00F346F4">
      <w:pPr>
        <w:spacing w:before="100" w:after="0" w:line="276" w:lineRule="auto"/>
        <w:jc w:val="both"/>
        <w:rPr>
          <w:rFonts w:ascii="Arial" w:eastAsia="Times New Roman" w:hAnsi="Arial" w:cs="Arial"/>
          <w:b/>
          <w:bCs/>
          <w:color w:val="000000"/>
          <w:sz w:val="20"/>
          <w:szCs w:val="20"/>
        </w:rPr>
      </w:pPr>
      <w:r w:rsidRPr="00F346F4">
        <w:rPr>
          <w:rFonts w:ascii="Arial" w:eastAsia="Times New Roman" w:hAnsi="Arial" w:cs="Arial"/>
          <w:b/>
          <w:bCs/>
          <w:color w:val="000000"/>
          <w:sz w:val="20"/>
          <w:szCs w:val="20"/>
        </w:rPr>
        <w:t>5.4. OBRIGAÇÕES DO CONTRATADO:</w:t>
      </w:r>
    </w:p>
    <w:p w:rsidR="00F346F4" w:rsidRPr="00F346F4" w:rsidRDefault="00F346F4" w:rsidP="00F346F4">
      <w:pPr>
        <w:spacing w:before="100" w:after="0" w:line="276" w:lineRule="auto"/>
        <w:jc w:val="both"/>
        <w:rPr>
          <w:rFonts w:ascii="Arial" w:eastAsia="Times New Roman" w:hAnsi="Arial" w:cs="Arial"/>
          <w:color w:val="000000"/>
          <w:sz w:val="20"/>
          <w:szCs w:val="20"/>
        </w:rPr>
      </w:pPr>
    </w:p>
    <w:p w:rsidR="00F346F4" w:rsidRPr="00F346F4" w:rsidRDefault="00F346F4" w:rsidP="00F346F4">
      <w:pPr>
        <w:spacing w:before="100" w:after="0" w:line="276" w:lineRule="auto"/>
        <w:jc w:val="both"/>
        <w:rPr>
          <w:rFonts w:ascii="Arial" w:eastAsia="Times New Roman" w:hAnsi="Arial" w:cs="Arial"/>
          <w:color w:val="000000"/>
          <w:sz w:val="20"/>
          <w:szCs w:val="20"/>
        </w:rPr>
      </w:pPr>
      <w:r w:rsidRPr="00F346F4">
        <w:rPr>
          <w:rFonts w:ascii="Arial" w:eastAsia="Times New Roman" w:hAnsi="Arial" w:cs="Arial"/>
          <w:b/>
          <w:bCs/>
          <w:color w:val="000000"/>
          <w:sz w:val="20"/>
          <w:szCs w:val="20"/>
        </w:rPr>
        <w:t xml:space="preserve">5.4.1. </w:t>
      </w:r>
      <w:r w:rsidRPr="00F346F4">
        <w:rPr>
          <w:rFonts w:ascii="Arial" w:eastAsia="Times New Roman" w:hAnsi="Arial" w:cs="Arial"/>
          <w:color w:val="000000"/>
          <w:sz w:val="20"/>
          <w:szCs w:val="20"/>
        </w:rPr>
        <w:t>O Contratado deve cumprir todas as obrigações constantes do instrumento convocatório e em seus anexos, assumindo como exclusivamente seus os riscos e as despesas decorrentes da boa e perfeita execução do objeto, observando, ainda, as obrigações a seguir dispostas:</w:t>
      </w:r>
    </w:p>
    <w:p w:rsidR="00F346F4" w:rsidRPr="00F346F4" w:rsidRDefault="00F346F4" w:rsidP="00F346F4">
      <w:pPr>
        <w:spacing w:before="100" w:after="0" w:line="276" w:lineRule="auto"/>
        <w:jc w:val="both"/>
        <w:rPr>
          <w:rFonts w:ascii="Arial" w:eastAsia="Times New Roman" w:hAnsi="Arial" w:cs="Arial"/>
          <w:color w:val="000000"/>
          <w:sz w:val="20"/>
          <w:szCs w:val="20"/>
        </w:rPr>
      </w:pPr>
    </w:p>
    <w:p w:rsidR="00F346F4" w:rsidRPr="00F346F4" w:rsidRDefault="00F346F4" w:rsidP="00F346F4">
      <w:pPr>
        <w:spacing w:before="100" w:after="0" w:line="276" w:lineRule="auto"/>
        <w:jc w:val="both"/>
        <w:rPr>
          <w:rFonts w:ascii="Arial" w:eastAsia="Times New Roman" w:hAnsi="Arial" w:cs="Arial"/>
          <w:color w:val="000000"/>
          <w:sz w:val="20"/>
          <w:szCs w:val="20"/>
        </w:rPr>
      </w:pPr>
      <w:r w:rsidRPr="00F346F4">
        <w:rPr>
          <w:rFonts w:ascii="Arial" w:eastAsia="Times New Roman" w:hAnsi="Arial" w:cs="Arial"/>
          <w:b/>
          <w:bCs/>
          <w:color w:val="000000"/>
          <w:sz w:val="20"/>
          <w:szCs w:val="20"/>
        </w:rPr>
        <w:t xml:space="preserve">5.4.2. </w:t>
      </w:r>
      <w:r w:rsidRPr="00F346F4">
        <w:rPr>
          <w:rFonts w:ascii="Arial" w:eastAsia="Times New Roman" w:hAnsi="Arial" w:cs="Arial"/>
          <w:color w:val="000000"/>
          <w:sz w:val="20"/>
          <w:szCs w:val="20"/>
        </w:rPr>
        <w:t>Responsabilizar-se pelos vícios e danos decorrentes do objeto, de acordo com o Código de Defesa do Consumidor (Lei nº 8.078, de 1990);</w:t>
      </w:r>
    </w:p>
    <w:p w:rsidR="00F346F4" w:rsidRPr="00F346F4" w:rsidRDefault="00F346F4" w:rsidP="00F346F4">
      <w:pPr>
        <w:spacing w:before="100" w:after="0" w:line="276" w:lineRule="auto"/>
        <w:jc w:val="both"/>
        <w:rPr>
          <w:rFonts w:ascii="Arial" w:eastAsia="Times New Roman" w:hAnsi="Arial" w:cs="Arial"/>
          <w:color w:val="000000"/>
          <w:sz w:val="20"/>
          <w:szCs w:val="20"/>
        </w:rPr>
      </w:pPr>
    </w:p>
    <w:p w:rsidR="00F346F4" w:rsidRPr="00F346F4" w:rsidRDefault="00F346F4" w:rsidP="00F346F4">
      <w:pPr>
        <w:spacing w:before="100" w:after="0" w:line="276" w:lineRule="auto"/>
        <w:jc w:val="both"/>
        <w:rPr>
          <w:rFonts w:ascii="Arial" w:eastAsia="Times New Roman" w:hAnsi="Arial" w:cs="Arial"/>
          <w:color w:val="000000"/>
          <w:sz w:val="20"/>
          <w:szCs w:val="20"/>
        </w:rPr>
      </w:pPr>
      <w:r w:rsidRPr="00F346F4">
        <w:rPr>
          <w:rFonts w:ascii="Arial" w:eastAsia="Times New Roman" w:hAnsi="Arial" w:cs="Arial"/>
          <w:b/>
          <w:bCs/>
          <w:color w:val="000000"/>
          <w:sz w:val="20"/>
          <w:szCs w:val="20"/>
        </w:rPr>
        <w:t xml:space="preserve">5.4.3. </w:t>
      </w:r>
      <w:r w:rsidRPr="00F346F4">
        <w:rPr>
          <w:rFonts w:ascii="Arial" w:eastAsia="Times New Roman" w:hAnsi="Arial" w:cs="Arial"/>
          <w:color w:val="000000"/>
          <w:sz w:val="20"/>
          <w:szCs w:val="20"/>
        </w:rPr>
        <w:t>Reparar, corrigir, remover, reconstruir ou substituir, às suas expensas, no total ou em parte, no prazo fixado pelo fiscal do contrato, os bens nos quais se verificarem vícios, defeitos ou incorreções resultantes da execução ou dos materiais empregados;</w:t>
      </w:r>
    </w:p>
    <w:p w:rsidR="00F346F4" w:rsidRPr="00F346F4" w:rsidRDefault="00F346F4" w:rsidP="00F346F4">
      <w:pPr>
        <w:spacing w:before="100" w:after="0" w:line="276" w:lineRule="auto"/>
        <w:jc w:val="both"/>
        <w:rPr>
          <w:rFonts w:ascii="Arial" w:eastAsia="Times New Roman" w:hAnsi="Arial" w:cs="Arial"/>
          <w:color w:val="000000"/>
          <w:sz w:val="20"/>
          <w:szCs w:val="20"/>
        </w:rPr>
      </w:pPr>
    </w:p>
    <w:p w:rsidR="00F346F4" w:rsidRPr="00F346F4" w:rsidRDefault="00F346F4" w:rsidP="00F346F4">
      <w:pPr>
        <w:spacing w:before="100" w:after="0" w:line="276" w:lineRule="auto"/>
        <w:jc w:val="both"/>
        <w:rPr>
          <w:rFonts w:ascii="Arial" w:eastAsia="Times New Roman" w:hAnsi="Arial" w:cs="Arial"/>
          <w:color w:val="000000"/>
          <w:sz w:val="20"/>
          <w:szCs w:val="20"/>
        </w:rPr>
      </w:pPr>
      <w:r w:rsidRPr="00F346F4">
        <w:rPr>
          <w:rFonts w:ascii="Arial" w:eastAsia="Times New Roman" w:hAnsi="Arial" w:cs="Arial"/>
          <w:b/>
          <w:bCs/>
          <w:color w:val="000000"/>
          <w:sz w:val="20"/>
          <w:szCs w:val="20"/>
        </w:rPr>
        <w:t xml:space="preserve">5.4.4. </w:t>
      </w:r>
      <w:r w:rsidRPr="00F346F4">
        <w:rPr>
          <w:rFonts w:ascii="Arial" w:eastAsia="Times New Roman" w:hAnsi="Arial" w:cs="Arial"/>
          <w:color w:val="000000"/>
          <w:sz w:val="20"/>
          <w:szCs w:val="20"/>
        </w:rPr>
        <w:t>Responsabilizar-se por todo e qualquer dano causado à Administração ou terceiros, não reduzindo essa responsabilidade a fiscalização ou o acompanhamento da execução contratual pelo contratante, que ficará autorizado a descontar dos pagamentos devidos ou da garantia, caso exigida, o valor correspondente aos danos sofridos;</w:t>
      </w:r>
    </w:p>
    <w:p w:rsidR="00F346F4" w:rsidRPr="00F346F4" w:rsidRDefault="00F346F4" w:rsidP="00F346F4">
      <w:pPr>
        <w:spacing w:before="100" w:after="0" w:line="276" w:lineRule="auto"/>
        <w:jc w:val="both"/>
        <w:rPr>
          <w:rFonts w:ascii="Arial" w:eastAsia="Times New Roman" w:hAnsi="Arial" w:cs="Arial"/>
          <w:color w:val="000000"/>
          <w:sz w:val="20"/>
          <w:szCs w:val="20"/>
        </w:rPr>
      </w:pPr>
    </w:p>
    <w:p w:rsidR="00F346F4" w:rsidRPr="00F346F4" w:rsidRDefault="00F346F4" w:rsidP="00F346F4">
      <w:pPr>
        <w:spacing w:before="100" w:after="0" w:line="276" w:lineRule="auto"/>
        <w:jc w:val="both"/>
        <w:rPr>
          <w:rFonts w:ascii="Arial" w:eastAsia="Times New Roman" w:hAnsi="Arial" w:cs="Arial"/>
          <w:color w:val="000000"/>
          <w:sz w:val="20"/>
          <w:szCs w:val="20"/>
        </w:rPr>
      </w:pPr>
      <w:r w:rsidRPr="00F346F4">
        <w:rPr>
          <w:rFonts w:ascii="Arial" w:eastAsia="Times New Roman" w:hAnsi="Arial" w:cs="Arial"/>
          <w:b/>
          <w:bCs/>
          <w:color w:val="000000"/>
          <w:sz w:val="20"/>
          <w:szCs w:val="20"/>
        </w:rPr>
        <w:t xml:space="preserve">5.4.5. </w:t>
      </w:r>
      <w:r w:rsidRPr="00F346F4">
        <w:rPr>
          <w:rFonts w:ascii="Arial" w:eastAsia="Times New Roman" w:hAnsi="Arial" w:cs="Arial"/>
          <w:color w:val="000000"/>
          <w:sz w:val="20"/>
          <w:szCs w:val="20"/>
        </w:rPr>
        <w:t>Atender às determinações regulares emitidas pelo fiscal ou gestor do contrato ou autoridade superior (art. 137, II, da Lei n.º 14.133, de 2021) e prestar todo esclarecimento ou informação por eles solicitados;</w:t>
      </w:r>
    </w:p>
    <w:p w:rsidR="00F346F4" w:rsidRPr="00F346F4" w:rsidRDefault="00F346F4" w:rsidP="00F346F4">
      <w:pPr>
        <w:spacing w:before="100" w:after="0" w:line="276" w:lineRule="auto"/>
        <w:jc w:val="both"/>
        <w:rPr>
          <w:rFonts w:ascii="Arial" w:eastAsia="Times New Roman" w:hAnsi="Arial" w:cs="Arial"/>
          <w:color w:val="000000"/>
          <w:sz w:val="20"/>
          <w:szCs w:val="20"/>
        </w:rPr>
      </w:pPr>
    </w:p>
    <w:p w:rsidR="00F346F4" w:rsidRPr="00F346F4" w:rsidRDefault="00F346F4" w:rsidP="00F346F4">
      <w:pPr>
        <w:spacing w:before="100" w:after="0" w:line="276" w:lineRule="auto"/>
        <w:jc w:val="both"/>
        <w:rPr>
          <w:rFonts w:ascii="Arial" w:eastAsia="Times New Roman" w:hAnsi="Arial" w:cs="Arial"/>
          <w:color w:val="000000"/>
          <w:sz w:val="20"/>
          <w:szCs w:val="20"/>
        </w:rPr>
      </w:pPr>
      <w:r w:rsidRPr="00F346F4">
        <w:rPr>
          <w:rFonts w:ascii="Arial" w:eastAsia="Times New Roman" w:hAnsi="Arial" w:cs="Arial"/>
          <w:b/>
          <w:bCs/>
          <w:color w:val="000000"/>
          <w:sz w:val="20"/>
          <w:szCs w:val="20"/>
        </w:rPr>
        <w:t xml:space="preserve">5.4.6. </w:t>
      </w:r>
      <w:r w:rsidRPr="00F346F4">
        <w:rPr>
          <w:rFonts w:ascii="Arial" w:eastAsia="Times New Roman" w:hAnsi="Arial" w:cs="Arial"/>
          <w:bCs/>
          <w:color w:val="000000"/>
          <w:sz w:val="20"/>
          <w:szCs w:val="20"/>
        </w:rPr>
        <w:t>I</w:t>
      </w:r>
      <w:r w:rsidRPr="00F346F4">
        <w:rPr>
          <w:rFonts w:ascii="Arial" w:eastAsia="Times New Roman" w:hAnsi="Arial" w:cs="Arial"/>
          <w:color w:val="000000"/>
          <w:sz w:val="20"/>
          <w:szCs w:val="20"/>
        </w:rPr>
        <w:t>ndicar preposto para representá-lo durante a execução do contrato, e manter comunicação com representante da Administração para a gestão do contrato;</w:t>
      </w:r>
      <w:r w:rsidRPr="00F346F4">
        <w:rPr>
          <w:rFonts w:ascii="Arial" w:eastAsia="Times New Roman" w:hAnsi="Arial" w:cs="Arial"/>
          <w:color w:val="000000"/>
          <w:sz w:val="20"/>
          <w:szCs w:val="20"/>
        </w:rPr>
        <w:cr/>
      </w:r>
    </w:p>
    <w:p w:rsidR="00F346F4" w:rsidRPr="00F346F4" w:rsidRDefault="00F346F4" w:rsidP="00F346F4">
      <w:pPr>
        <w:spacing w:before="100" w:after="0" w:line="276" w:lineRule="auto"/>
        <w:jc w:val="both"/>
        <w:rPr>
          <w:rFonts w:ascii="Arial" w:eastAsia="Times New Roman" w:hAnsi="Arial" w:cs="Arial"/>
          <w:color w:val="000000"/>
          <w:sz w:val="20"/>
          <w:szCs w:val="20"/>
        </w:rPr>
      </w:pPr>
      <w:r w:rsidRPr="00F346F4">
        <w:rPr>
          <w:rFonts w:ascii="Arial" w:eastAsia="Times New Roman" w:hAnsi="Arial" w:cs="Arial"/>
          <w:b/>
          <w:bCs/>
          <w:color w:val="000000"/>
          <w:sz w:val="20"/>
          <w:szCs w:val="20"/>
        </w:rPr>
        <w:t xml:space="preserve">5.4.7. </w:t>
      </w:r>
      <w:r w:rsidRPr="00F346F4">
        <w:rPr>
          <w:rFonts w:ascii="Arial" w:eastAsia="Times New Roman" w:hAnsi="Arial" w:cs="Arial"/>
          <w:color w:val="000000"/>
          <w:sz w:val="20"/>
          <w:szCs w:val="20"/>
        </w:rPr>
        <w:t xml:space="preserve">Manter durante toda a vigência do contrato, em compatibilidade com as obrigações assumidas, todas as condições exigidas para habilitação na licitação; </w:t>
      </w:r>
    </w:p>
    <w:p w:rsidR="00F346F4" w:rsidRPr="00F346F4" w:rsidRDefault="00F346F4" w:rsidP="00F346F4">
      <w:pPr>
        <w:spacing w:before="100" w:after="0" w:line="276" w:lineRule="auto"/>
        <w:jc w:val="both"/>
        <w:rPr>
          <w:rFonts w:ascii="Arial" w:eastAsia="Times New Roman" w:hAnsi="Arial" w:cs="Arial"/>
          <w:b/>
          <w:bCs/>
          <w:color w:val="000000"/>
          <w:sz w:val="20"/>
          <w:szCs w:val="20"/>
        </w:rPr>
      </w:pPr>
    </w:p>
    <w:p w:rsidR="00F346F4" w:rsidRPr="00F346F4" w:rsidRDefault="00F346F4" w:rsidP="00F346F4">
      <w:pPr>
        <w:spacing w:before="100" w:after="0" w:line="276" w:lineRule="auto"/>
        <w:jc w:val="both"/>
        <w:rPr>
          <w:rFonts w:ascii="Arial" w:eastAsia="Times New Roman" w:hAnsi="Arial" w:cs="Arial"/>
          <w:color w:val="000000"/>
          <w:sz w:val="20"/>
          <w:szCs w:val="20"/>
        </w:rPr>
      </w:pPr>
      <w:r w:rsidRPr="00F346F4">
        <w:rPr>
          <w:rFonts w:ascii="Arial" w:eastAsia="Times New Roman" w:hAnsi="Arial" w:cs="Arial"/>
          <w:b/>
          <w:bCs/>
          <w:color w:val="000000"/>
          <w:sz w:val="20"/>
          <w:szCs w:val="20"/>
        </w:rPr>
        <w:t xml:space="preserve">5.4.8. </w:t>
      </w:r>
      <w:r w:rsidRPr="00F346F4">
        <w:rPr>
          <w:rFonts w:ascii="Arial" w:eastAsia="Times New Roman" w:hAnsi="Arial" w:cs="Arial"/>
          <w:color w:val="000000"/>
          <w:sz w:val="20"/>
          <w:szCs w:val="20"/>
        </w:rPr>
        <w:t>Responsabilizar-se pelo cumprimento de todas as obrigações trabalhistas, previdenciárias, fiscais, comerciais e as demais previstas em legislação específica, cuja inadimplência não transfere a responsabilidade ao contratante e não poderá onerar o objeto do contrato;</w:t>
      </w:r>
    </w:p>
    <w:p w:rsidR="00F346F4" w:rsidRPr="00F346F4" w:rsidRDefault="00F346F4" w:rsidP="00F346F4">
      <w:pPr>
        <w:spacing w:before="100" w:after="0" w:line="276" w:lineRule="auto"/>
        <w:jc w:val="both"/>
        <w:rPr>
          <w:rFonts w:ascii="Arial" w:eastAsia="Times New Roman" w:hAnsi="Arial" w:cs="Arial"/>
          <w:color w:val="000000"/>
          <w:sz w:val="20"/>
          <w:szCs w:val="20"/>
        </w:rPr>
      </w:pPr>
    </w:p>
    <w:p w:rsidR="00F346F4" w:rsidRPr="00F346F4" w:rsidRDefault="00F346F4" w:rsidP="00F346F4">
      <w:pPr>
        <w:spacing w:before="100" w:after="0" w:line="276" w:lineRule="auto"/>
        <w:jc w:val="both"/>
        <w:rPr>
          <w:rFonts w:ascii="Arial" w:eastAsia="Times New Roman" w:hAnsi="Arial" w:cs="Arial"/>
          <w:color w:val="000000"/>
          <w:sz w:val="20"/>
          <w:szCs w:val="20"/>
        </w:rPr>
      </w:pPr>
      <w:r w:rsidRPr="00F346F4">
        <w:rPr>
          <w:rFonts w:ascii="Arial" w:eastAsia="Times New Roman" w:hAnsi="Arial" w:cs="Arial"/>
          <w:b/>
          <w:bCs/>
          <w:color w:val="000000"/>
          <w:sz w:val="20"/>
          <w:szCs w:val="20"/>
        </w:rPr>
        <w:t>5.4.9.</w:t>
      </w:r>
      <w:r w:rsidRPr="00F346F4">
        <w:rPr>
          <w:rFonts w:ascii="Arial" w:eastAsia="Times New Roman" w:hAnsi="Arial" w:cs="Arial"/>
          <w:color w:val="000000"/>
          <w:sz w:val="20"/>
          <w:szCs w:val="20"/>
        </w:rPr>
        <w:t xml:space="preserve"> Cumprir, durante todo o período de execução do contrato, a reserva de cargos prevista em lei para pessoa com deficiência, para reabilitado da Previdência Social ou para aprendiz, bem como as reservas de cargos previstas na legislação (art. 116, da Lei n.º 14.133, de 2021);</w:t>
      </w:r>
    </w:p>
    <w:p w:rsidR="00F346F4" w:rsidRPr="00F346F4" w:rsidRDefault="00F346F4" w:rsidP="00F346F4">
      <w:pPr>
        <w:spacing w:before="100" w:after="0" w:line="276" w:lineRule="auto"/>
        <w:jc w:val="both"/>
        <w:rPr>
          <w:rFonts w:ascii="Arial" w:eastAsia="Times New Roman" w:hAnsi="Arial" w:cs="Arial"/>
          <w:b/>
          <w:bCs/>
          <w:color w:val="000000"/>
          <w:sz w:val="20"/>
          <w:szCs w:val="20"/>
        </w:rPr>
      </w:pPr>
    </w:p>
    <w:p w:rsidR="00F346F4" w:rsidRPr="00F346F4" w:rsidRDefault="00F346F4" w:rsidP="00F346F4">
      <w:pPr>
        <w:spacing w:before="100" w:after="0" w:line="276" w:lineRule="auto"/>
        <w:jc w:val="both"/>
        <w:rPr>
          <w:rFonts w:ascii="Arial" w:eastAsia="Times New Roman" w:hAnsi="Arial" w:cs="Arial"/>
          <w:color w:val="000000"/>
          <w:sz w:val="20"/>
          <w:szCs w:val="20"/>
        </w:rPr>
      </w:pPr>
      <w:r w:rsidRPr="00F346F4">
        <w:rPr>
          <w:rFonts w:ascii="Arial" w:eastAsia="Times New Roman" w:hAnsi="Arial" w:cs="Arial"/>
          <w:b/>
          <w:bCs/>
          <w:color w:val="000000"/>
          <w:sz w:val="20"/>
          <w:szCs w:val="20"/>
        </w:rPr>
        <w:t>5.4.10.</w:t>
      </w:r>
      <w:r w:rsidRPr="00F346F4">
        <w:rPr>
          <w:rFonts w:ascii="Arial" w:eastAsia="Times New Roman" w:hAnsi="Arial" w:cs="Arial"/>
          <w:color w:val="000000"/>
          <w:sz w:val="20"/>
          <w:szCs w:val="20"/>
        </w:rPr>
        <w:t xml:space="preserve"> Paralisar, por determinação do contratante, qualquer atividade que não esteja sendo executada de acordo com a boa técnica ou que ponha em risco a segurança de pessoas ou bens de terceiros;</w:t>
      </w:r>
    </w:p>
    <w:p w:rsidR="00F346F4" w:rsidRPr="00F346F4" w:rsidRDefault="00F346F4" w:rsidP="00F346F4">
      <w:pPr>
        <w:spacing w:before="100" w:after="0" w:line="276" w:lineRule="auto"/>
        <w:jc w:val="both"/>
        <w:rPr>
          <w:rFonts w:ascii="Arial" w:eastAsia="Times New Roman" w:hAnsi="Arial" w:cs="Arial"/>
          <w:color w:val="000000"/>
          <w:sz w:val="20"/>
          <w:szCs w:val="20"/>
        </w:rPr>
      </w:pPr>
    </w:p>
    <w:p w:rsidR="00F346F4" w:rsidRPr="00F346F4" w:rsidRDefault="00F346F4" w:rsidP="00F346F4">
      <w:pPr>
        <w:spacing w:before="100" w:after="0" w:line="276" w:lineRule="auto"/>
        <w:jc w:val="both"/>
        <w:rPr>
          <w:rFonts w:ascii="Arial" w:eastAsia="Times New Roman" w:hAnsi="Arial" w:cs="Arial"/>
          <w:color w:val="000000"/>
          <w:sz w:val="20"/>
          <w:szCs w:val="20"/>
        </w:rPr>
      </w:pPr>
      <w:r w:rsidRPr="00F346F4">
        <w:rPr>
          <w:rFonts w:ascii="Arial" w:eastAsia="Times New Roman" w:hAnsi="Arial" w:cs="Arial"/>
          <w:b/>
          <w:bCs/>
          <w:color w:val="000000"/>
          <w:sz w:val="20"/>
          <w:szCs w:val="20"/>
        </w:rPr>
        <w:t xml:space="preserve">5.4.11. </w:t>
      </w:r>
      <w:r w:rsidRPr="00F346F4">
        <w:rPr>
          <w:rFonts w:ascii="Arial" w:eastAsia="Times New Roman" w:hAnsi="Arial" w:cs="Arial"/>
          <w:color w:val="000000"/>
          <w:sz w:val="20"/>
          <w:szCs w:val="20"/>
        </w:rPr>
        <w:t xml:space="preserve">Guardar sigilo sobre todas as informações obtidas em decorrência do cumprimento do contrato; </w:t>
      </w:r>
    </w:p>
    <w:p w:rsidR="00F346F4" w:rsidRPr="00F346F4" w:rsidRDefault="00F346F4" w:rsidP="00F346F4">
      <w:pPr>
        <w:spacing w:before="100" w:after="0" w:line="276" w:lineRule="auto"/>
        <w:jc w:val="both"/>
        <w:rPr>
          <w:rFonts w:ascii="Arial" w:eastAsia="Times New Roman" w:hAnsi="Arial" w:cs="Arial"/>
          <w:color w:val="000000"/>
          <w:sz w:val="20"/>
          <w:szCs w:val="20"/>
        </w:rPr>
      </w:pPr>
    </w:p>
    <w:p w:rsidR="00F346F4" w:rsidRPr="00F346F4" w:rsidRDefault="00F346F4" w:rsidP="00F346F4">
      <w:pPr>
        <w:spacing w:before="100" w:after="0" w:line="276" w:lineRule="auto"/>
        <w:jc w:val="both"/>
        <w:rPr>
          <w:rFonts w:ascii="Arial" w:eastAsia="Times New Roman" w:hAnsi="Arial" w:cs="Arial"/>
          <w:color w:val="000000"/>
          <w:sz w:val="20"/>
          <w:szCs w:val="20"/>
        </w:rPr>
      </w:pPr>
      <w:r w:rsidRPr="00F346F4">
        <w:rPr>
          <w:rFonts w:ascii="Arial" w:eastAsia="Times New Roman" w:hAnsi="Arial" w:cs="Arial"/>
          <w:b/>
          <w:bCs/>
          <w:color w:val="000000"/>
          <w:sz w:val="20"/>
          <w:szCs w:val="20"/>
        </w:rPr>
        <w:t xml:space="preserve">5.4.12. </w:t>
      </w:r>
      <w:r w:rsidRPr="00F346F4">
        <w:rPr>
          <w:rFonts w:ascii="Arial" w:eastAsia="Times New Roman" w:hAnsi="Arial" w:cs="Arial"/>
          <w:color w:val="000000"/>
          <w:sz w:val="20"/>
          <w:szCs w:val="20"/>
        </w:rPr>
        <w:t>Arcar com o ônus decorrente de eventual equívoco no dimensionamento dos quantitativos de sua proposta, inclusive quanto aos custos variáveis decorrentes de fatores futuros e incertos, devendo complementá-los, caso o previsto inicialmente em sua proposta não seja satisfatório para o atendimento do objeto da contratação, exceto quando ocorrer algum dos eventos arrolados no art. 124, II, d, da Lei nº 14.133, de 2021;</w:t>
      </w:r>
    </w:p>
    <w:p w:rsidR="00F346F4" w:rsidRPr="00F346F4" w:rsidRDefault="00F346F4" w:rsidP="00F346F4">
      <w:pPr>
        <w:spacing w:before="100" w:after="0" w:line="276" w:lineRule="auto"/>
        <w:jc w:val="both"/>
        <w:rPr>
          <w:rFonts w:ascii="Arial" w:eastAsia="Times New Roman" w:hAnsi="Arial" w:cs="Arial"/>
          <w:color w:val="000000"/>
          <w:sz w:val="20"/>
          <w:szCs w:val="20"/>
        </w:rPr>
      </w:pPr>
    </w:p>
    <w:p w:rsidR="00F346F4" w:rsidRPr="00F346F4" w:rsidRDefault="00F346F4" w:rsidP="00F346F4">
      <w:pPr>
        <w:spacing w:before="100" w:after="0" w:line="276" w:lineRule="auto"/>
        <w:jc w:val="both"/>
        <w:rPr>
          <w:rFonts w:ascii="Arial" w:eastAsia="Times New Roman" w:hAnsi="Arial" w:cs="Arial"/>
          <w:color w:val="000000"/>
          <w:sz w:val="20"/>
          <w:szCs w:val="20"/>
        </w:rPr>
      </w:pPr>
      <w:r w:rsidRPr="00F346F4">
        <w:rPr>
          <w:rFonts w:ascii="Arial" w:eastAsia="Times New Roman" w:hAnsi="Arial" w:cs="Arial"/>
          <w:b/>
          <w:bCs/>
          <w:color w:val="000000"/>
          <w:sz w:val="20"/>
          <w:szCs w:val="20"/>
        </w:rPr>
        <w:t xml:space="preserve">5.4.13. </w:t>
      </w:r>
      <w:r w:rsidRPr="00F346F4">
        <w:rPr>
          <w:rFonts w:ascii="Arial" w:eastAsia="Times New Roman" w:hAnsi="Arial" w:cs="Arial"/>
          <w:color w:val="000000"/>
          <w:sz w:val="20"/>
          <w:szCs w:val="20"/>
        </w:rPr>
        <w:t>Cumprir, além dos postulados legais vigentes de âmbito federal, estadual ou municipal, as normas de segurança do contratante;</w:t>
      </w:r>
    </w:p>
    <w:p w:rsidR="00F346F4" w:rsidRPr="00F346F4" w:rsidRDefault="00F346F4" w:rsidP="00F346F4">
      <w:pPr>
        <w:spacing w:before="100" w:after="0" w:line="276" w:lineRule="auto"/>
        <w:jc w:val="both"/>
        <w:rPr>
          <w:rFonts w:ascii="Arial" w:eastAsia="Times New Roman" w:hAnsi="Arial" w:cs="Arial"/>
          <w:color w:val="000000"/>
          <w:sz w:val="20"/>
          <w:szCs w:val="20"/>
        </w:rPr>
      </w:pPr>
    </w:p>
    <w:p w:rsidR="00F346F4" w:rsidRPr="00F346F4" w:rsidRDefault="00F346F4" w:rsidP="00F346F4">
      <w:pPr>
        <w:spacing w:before="100" w:after="0" w:line="276" w:lineRule="auto"/>
        <w:jc w:val="both"/>
        <w:rPr>
          <w:rFonts w:ascii="Arial" w:eastAsia="Times New Roman" w:hAnsi="Arial" w:cs="Arial"/>
          <w:color w:val="FF0000"/>
          <w:sz w:val="20"/>
          <w:szCs w:val="20"/>
        </w:rPr>
      </w:pPr>
      <w:r w:rsidRPr="00F346F4">
        <w:rPr>
          <w:rFonts w:ascii="Arial" w:eastAsia="Times New Roman" w:hAnsi="Arial" w:cs="Arial"/>
          <w:b/>
          <w:bCs/>
          <w:color w:val="FF0000"/>
          <w:sz w:val="20"/>
          <w:szCs w:val="20"/>
        </w:rPr>
        <w:t>5.4.13.</w:t>
      </w:r>
      <w:r w:rsidRPr="00F346F4">
        <w:rPr>
          <w:rFonts w:ascii="Arial" w:eastAsia="Times New Roman" w:hAnsi="Arial" w:cs="Arial"/>
          <w:color w:val="FF0000"/>
          <w:sz w:val="20"/>
          <w:szCs w:val="20"/>
        </w:rPr>
        <w:t xml:space="preserve"> </w:t>
      </w:r>
      <w:r w:rsidRPr="00F346F4">
        <w:rPr>
          <w:rFonts w:ascii="Arial" w:eastAsia="Times New Roman" w:hAnsi="Arial" w:cs="Arial"/>
          <w:color w:val="FF0000"/>
          <w:sz w:val="20"/>
          <w:szCs w:val="20"/>
          <w:highlight w:val="yellow"/>
        </w:rPr>
        <w:t>(...)</w:t>
      </w:r>
    </w:p>
    <w:p w:rsidR="00F346F4" w:rsidRPr="00F346F4" w:rsidRDefault="00F346F4" w:rsidP="00F346F4">
      <w:pPr>
        <w:spacing w:before="100" w:after="0" w:line="276" w:lineRule="auto"/>
        <w:jc w:val="both"/>
        <w:rPr>
          <w:rFonts w:ascii="Arial" w:eastAsia="Times New Roman" w:hAnsi="Arial" w:cs="Arial"/>
          <w:color w:val="000000"/>
          <w:sz w:val="20"/>
          <w:szCs w:val="20"/>
        </w:rPr>
      </w:pPr>
    </w:p>
    <w:p w:rsidR="00F346F4" w:rsidRPr="00F346F4" w:rsidRDefault="00F346F4" w:rsidP="00F346F4">
      <w:pPr>
        <w:pBdr>
          <w:top w:val="single" w:sz="4" w:space="1" w:color="auto"/>
          <w:left w:val="single" w:sz="4" w:space="4" w:color="auto"/>
          <w:bottom w:val="single" w:sz="4" w:space="0" w:color="auto"/>
          <w:right w:val="single" w:sz="4" w:space="4" w:color="auto"/>
        </w:pBdr>
        <w:shd w:val="clear" w:color="auto" w:fill="FFFF00"/>
        <w:spacing w:before="100" w:after="0" w:line="276" w:lineRule="auto"/>
        <w:jc w:val="both"/>
        <w:rPr>
          <w:rFonts w:ascii="Arial" w:eastAsia="Times New Roman" w:hAnsi="Arial" w:cs="Arial"/>
          <w:sz w:val="20"/>
          <w:szCs w:val="20"/>
          <w:lang w:eastAsia="pt-BR"/>
        </w:rPr>
      </w:pPr>
      <w:r w:rsidRPr="00F346F4">
        <w:rPr>
          <w:rFonts w:ascii="Arial" w:eastAsia="Times New Roman" w:hAnsi="Arial" w:cs="Arial"/>
          <w:b/>
          <w:sz w:val="20"/>
          <w:szCs w:val="20"/>
          <w:lang w:eastAsia="pt-BR"/>
        </w:rPr>
        <w:t>Orientações práticas:</w:t>
      </w:r>
    </w:p>
    <w:p w:rsidR="00F346F4" w:rsidRPr="00F346F4" w:rsidRDefault="00F346F4" w:rsidP="00F346F4">
      <w:pPr>
        <w:pBdr>
          <w:top w:val="single" w:sz="4" w:space="1" w:color="auto"/>
          <w:left w:val="single" w:sz="4" w:space="4" w:color="auto"/>
          <w:bottom w:val="single" w:sz="4" w:space="0" w:color="auto"/>
          <w:right w:val="single" w:sz="4" w:space="4" w:color="auto"/>
        </w:pBdr>
        <w:shd w:val="clear" w:color="auto" w:fill="FFFF00"/>
        <w:spacing w:before="100" w:after="0" w:line="276" w:lineRule="auto"/>
        <w:jc w:val="both"/>
        <w:rPr>
          <w:rFonts w:ascii="Arial" w:eastAsia="Times New Roman" w:hAnsi="Arial" w:cs="Arial"/>
          <w:sz w:val="20"/>
          <w:szCs w:val="20"/>
          <w:lang w:eastAsia="pt-BR"/>
        </w:rPr>
      </w:pPr>
    </w:p>
    <w:p w:rsidR="00F346F4" w:rsidRPr="00F346F4" w:rsidRDefault="00F346F4" w:rsidP="00F346F4">
      <w:pPr>
        <w:pBdr>
          <w:top w:val="single" w:sz="4" w:space="1" w:color="auto"/>
          <w:left w:val="single" w:sz="4" w:space="4" w:color="auto"/>
          <w:bottom w:val="single" w:sz="4" w:space="0" w:color="auto"/>
          <w:right w:val="single" w:sz="4" w:space="4" w:color="auto"/>
        </w:pBdr>
        <w:shd w:val="clear" w:color="auto" w:fill="FFFF00"/>
        <w:spacing w:before="100" w:after="0" w:line="276" w:lineRule="auto"/>
        <w:jc w:val="both"/>
        <w:rPr>
          <w:rFonts w:ascii="Arial" w:eastAsia="Times New Roman" w:hAnsi="Arial" w:cs="Arial"/>
          <w:sz w:val="20"/>
          <w:szCs w:val="20"/>
          <w:lang w:eastAsia="pt-BR"/>
        </w:rPr>
      </w:pPr>
      <w:r w:rsidRPr="00F346F4">
        <w:rPr>
          <w:rFonts w:ascii="Arial" w:eastAsia="Calibri" w:hAnsi="Arial" w:cs="Arial"/>
          <w:sz w:val="20"/>
          <w:szCs w:val="20"/>
        </w:rPr>
        <w:t>A Administração poderá inserir outras obrigações pertinentes ao objeto.</w:t>
      </w:r>
    </w:p>
    <w:p w:rsidR="00F346F4" w:rsidRPr="00F346F4" w:rsidRDefault="00F346F4" w:rsidP="00F346F4">
      <w:pPr>
        <w:spacing w:before="100" w:after="0" w:line="276" w:lineRule="auto"/>
        <w:jc w:val="both"/>
        <w:rPr>
          <w:rFonts w:ascii="Arial" w:eastAsia="Times New Roman" w:hAnsi="Arial" w:cs="Arial"/>
          <w:color w:val="000000"/>
          <w:sz w:val="20"/>
          <w:szCs w:val="20"/>
        </w:rPr>
      </w:pPr>
    </w:p>
    <w:p w:rsidR="00F346F4" w:rsidRPr="00F346F4" w:rsidRDefault="00F346F4" w:rsidP="00F346F4">
      <w:pPr>
        <w:spacing w:before="100" w:after="0" w:line="276" w:lineRule="auto"/>
        <w:jc w:val="both"/>
        <w:rPr>
          <w:rFonts w:ascii="Arial" w:eastAsia="Times New Roman" w:hAnsi="Arial" w:cs="Arial"/>
          <w:color w:val="000000"/>
          <w:sz w:val="20"/>
          <w:szCs w:val="20"/>
        </w:rPr>
      </w:pPr>
      <w:r w:rsidRPr="00F346F4">
        <w:rPr>
          <w:rFonts w:ascii="Arial" w:eastAsia="Times New Roman" w:hAnsi="Arial" w:cs="Arial"/>
          <w:b/>
          <w:bCs/>
          <w:color w:val="000000"/>
          <w:sz w:val="20"/>
          <w:szCs w:val="20"/>
        </w:rPr>
        <w:t>5.5.</w:t>
      </w:r>
      <w:r w:rsidRPr="00F346F4">
        <w:rPr>
          <w:rFonts w:ascii="Arial" w:eastAsia="Times New Roman" w:hAnsi="Arial" w:cs="Arial"/>
          <w:color w:val="000000"/>
          <w:sz w:val="20"/>
          <w:szCs w:val="20"/>
        </w:rPr>
        <w:t xml:space="preserve"> Com relação à obrigação delineada no subitem 5.4.9 deste Termo de Referência, a comprovação deverá se dar no prazo fixado pelo fiscal do contrato, hipótese em que deverá indicar os empregados que preencheram as referidas vagas (</w:t>
      </w:r>
      <w:hyperlink r:id="rId7" w:anchor="art116" w:history="1">
        <w:r w:rsidRPr="00F346F4">
          <w:rPr>
            <w:rFonts w:ascii="Arial" w:eastAsia="Times New Roman" w:hAnsi="Arial" w:cs="Arial"/>
            <w:color w:val="000000"/>
            <w:sz w:val="20"/>
            <w:szCs w:val="20"/>
            <w:u w:val="single"/>
          </w:rPr>
          <w:t>art. 116, parágrafo único, da Lei n.º 14.133, de 2021</w:t>
        </w:r>
      </w:hyperlink>
      <w:r w:rsidRPr="00F346F4">
        <w:rPr>
          <w:rFonts w:ascii="Arial" w:eastAsia="Times New Roman" w:hAnsi="Arial" w:cs="Arial"/>
          <w:color w:val="000000"/>
          <w:sz w:val="20"/>
          <w:szCs w:val="20"/>
        </w:rPr>
        <w:t>).</w:t>
      </w:r>
    </w:p>
    <w:p w:rsidR="00F346F4" w:rsidRPr="00F346F4" w:rsidRDefault="00F346F4" w:rsidP="00F346F4">
      <w:pPr>
        <w:spacing w:before="100" w:after="0" w:line="276" w:lineRule="auto"/>
        <w:jc w:val="both"/>
        <w:rPr>
          <w:rFonts w:ascii="Arial" w:eastAsia="Times New Roman" w:hAnsi="Arial" w:cs="Arial"/>
          <w:color w:val="000000"/>
          <w:sz w:val="20"/>
          <w:szCs w:val="20"/>
        </w:rPr>
      </w:pPr>
    </w:p>
    <w:p w:rsidR="00F346F4" w:rsidRPr="00F346F4" w:rsidRDefault="00F346F4" w:rsidP="00F346F4">
      <w:pPr>
        <w:pBdr>
          <w:top w:val="single" w:sz="24" w:space="0" w:color="549E39"/>
          <w:left w:val="single" w:sz="24" w:space="0" w:color="549E39"/>
          <w:bottom w:val="single" w:sz="24" w:space="0" w:color="549E39"/>
          <w:right w:val="single" w:sz="24" w:space="0" w:color="549E39"/>
        </w:pBdr>
        <w:shd w:val="clear" w:color="auto" w:fill="549E39"/>
        <w:spacing w:before="100" w:after="0" w:line="276" w:lineRule="auto"/>
        <w:outlineLvl w:val="0"/>
        <w:rPr>
          <w:rFonts w:ascii="Arial" w:eastAsia="Times New Roman" w:hAnsi="Arial" w:cs="Times New Roman"/>
          <w:b/>
          <w:caps/>
          <w:color w:val="FFFFFF"/>
          <w:spacing w:val="15"/>
          <w:sz w:val="20"/>
          <w:szCs w:val="20"/>
          <w:lang w:eastAsia="pt-BR"/>
        </w:rPr>
      </w:pPr>
      <w:r w:rsidRPr="00F346F4">
        <w:rPr>
          <w:rFonts w:ascii="Arial" w:eastAsia="Times New Roman" w:hAnsi="Arial" w:cs="Times New Roman"/>
          <w:b/>
          <w:caps/>
          <w:color w:val="FFFFFF"/>
          <w:spacing w:val="15"/>
          <w:sz w:val="20"/>
          <w:szCs w:val="20"/>
          <w:lang w:eastAsia="pt-BR"/>
        </w:rPr>
        <w:t>6 – MODELO DE GESTÃO DO CONTRATO</w:t>
      </w:r>
    </w:p>
    <w:p w:rsidR="00F346F4" w:rsidRPr="00F346F4" w:rsidRDefault="00F346F4" w:rsidP="00F346F4">
      <w:pPr>
        <w:spacing w:before="100" w:after="0" w:line="276" w:lineRule="auto"/>
        <w:jc w:val="both"/>
        <w:rPr>
          <w:rFonts w:ascii="Arial" w:eastAsia="Times New Roman" w:hAnsi="Arial" w:cs="Arial"/>
          <w:color w:val="000000"/>
          <w:sz w:val="20"/>
          <w:szCs w:val="20"/>
        </w:rPr>
      </w:pPr>
    </w:p>
    <w:p w:rsidR="00F346F4" w:rsidRPr="00F346F4" w:rsidRDefault="00F346F4" w:rsidP="00F346F4">
      <w:pPr>
        <w:spacing w:before="100" w:after="0" w:line="276" w:lineRule="auto"/>
        <w:jc w:val="both"/>
        <w:rPr>
          <w:rFonts w:ascii="Arial" w:eastAsia="Times New Roman" w:hAnsi="Arial" w:cs="Arial"/>
          <w:bCs/>
          <w:color w:val="000000"/>
          <w:sz w:val="20"/>
          <w:szCs w:val="20"/>
        </w:rPr>
      </w:pPr>
      <w:r w:rsidRPr="00F346F4">
        <w:rPr>
          <w:rFonts w:ascii="Arial" w:eastAsia="Times New Roman" w:hAnsi="Arial" w:cs="Arial"/>
          <w:b/>
          <w:color w:val="000000"/>
          <w:sz w:val="20"/>
          <w:szCs w:val="20"/>
        </w:rPr>
        <w:t>6.1.</w:t>
      </w:r>
      <w:r w:rsidRPr="00F346F4">
        <w:rPr>
          <w:rFonts w:ascii="Arial" w:eastAsia="Times New Roman" w:hAnsi="Arial" w:cs="Arial"/>
          <w:sz w:val="20"/>
          <w:szCs w:val="20"/>
        </w:rPr>
        <w:t xml:space="preserve"> </w:t>
      </w:r>
      <w:r w:rsidRPr="00F346F4">
        <w:rPr>
          <w:rFonts w:ascii="Arial" w:eastAsia="Times New Roman" w:hAnsi="Arial" w:cs="Arial"/>
          <w:bCs/>
          <w:color w:val="000000"/>
          <w:sz w:val="20"/>
          <w:szCs w:val="20"/>
        </w:rPr>
        <w:t>A execução do contrato deverá ser acompanhada e fiscalizada pelo(s) gestor e fiscal(is) do contrato, ou pelos respectivos substitutos, observado o disposto no art. 117 da Lei Federal nº 14.133, de 2021 e o respectivo regulamento do Decreto Estadual nº 15.938, de 2022.</w:t>
      </w:r>
    </w:p>
    <w:p w:rsidR="00F346F4" w:rsidRPr="00F346F4" w:rsidRDefault="00F346F4" w:rsidP="00F346F4">
      <w:pPr>
        <w:spacing w:before="100" w:after="0" w:line="276" w:lineRule="auto"/>
        <w:jc w:val="both"/>
        <w:rPr>
          <w:rFonts w:ascii="Arial" w:eastAsia="Times New Roman" w:hAnsi="Arial" w:cs="Arial"/>
          <w:bCs/>
          <w:color w:val="000000"/>
          <w:sz w:val="20"/>
          <w:szCs w:val="20"/>
        </w:rPr>
      </w:pPr>
    </w:p>
    <w:p w:rsidR="00F346F4" w:rsidRPr="00F346F4" w:rsidRDefault="00F346F4" w:rsidP="00F346F4">
      <w:pPr>
        <w:spacing w:before="100" w:after="0" w:line="276" w:lineRule="auto"/>
        <w:jc w:val="both"/>
        <w:rPr>
          <w:rFonts w:ascii="Arial" w:eastAsia="Times New Roman" w:hAnsi="Arial" w:cs="Arial"/>
          <w:bCs/>
          <w:color w:val="000000"/>
          <w:sz w:val="20"/>
          <w:szCs w:val="20"/>
        </w:rPr>
      </w:pPr>
      <w:r w:rsidRPr="00F346F4">
        <w:rPr>
          <w:rFonts w:ascii="Arial" w:eastAsia="Times New Roman" w:hAnsi="Arial" w:cs="Arial"/>
          <w:b/>
          <w:color w:val="000000"/>
          <w:sz w:val="20"/>
          <w:szCs w:val="20"/>
        </w:rPr>
        <w:t>6.2.</w:t>
      </w:r>
      <w:r w:rsidRPr="00F346F4">
        <w:rPr>
          <w:rFonts w:ascii="Arial" w:eastAsia="Times New Roman" w:hAnsi="Arial" w:cs="Arial"/>
          <w:bCs/>
          <w:color w:val="000000"/>
          <w:sz w:val="20"/>
          <w:szCs w:val="20"/>
        </w:rPr>
        <w:t xml:space="preserve"> Compete ao gestor do contrato </w:t>
      </w:r>
      <w:r w:rsidRPr="00F346F4">
        <w:rPr>
          <w:rFonts w:ascii="Arial" w:eastAsia="Times New Roman" w:hAnsi="Arial" w:cs="Arial"/>
          <w:color w:val="000000"/>
          <w:sz w:val="20"/>
          <w:szCs w:val="20"/>
          <w:shd w:val="clear" w:color="auto" w:fill="FFFFFF"/>
        </w:rPr>
        <w:t xml:space="preserve">o exercício das atribuições descritas no art. 15 do </w:t>
      </w:r>
      <w:r w:rsidRPr="00F346F4">
        <w:rPr>
          <w:rFonts w:ascii="Arial" w:eastAsia="Times New Roman" w:hAnsi="Arial" w:cs="Arial"/>
          <w:bCs/>
          <w:color w:val="000000"/>
          <w:sz w:val="20"/>
          <w:szCs w:val="20"/>
        </w:rPr>
        <w:t>Decreto Estadual nº 15.938, de 2022.</w:t>
      </w:r>
    </w:p>
    <w:p w:rsidR="00F346F4" w:rsidRPr="00F346F4" w:rsidRDefault="00F346F4" w:rsidP="00F346F4">
      <w:pPr>
        <w:spacing w:before="100" w:after="0" w:line="276" w:lineRule="auto"/>
        <w:jc w:val="both"/>
        <w:rPr>
          <w:rFonts w:ascii="Arial" w:eastAsia="Times New Roman" w:hAnsi="Arial" w:cs="Arial"/>
          <w:bCs/>
          <w:color w:val="000000"/>
          <w:sz w:val="20"/>
          <w:szCs w:val="20"/>
        </w:rPr>
      </w:pPr>
    </w:p>
    <w:p w:rsidR="00F346F4" w:rsidRPr="00F346F4" w:rsidRDefault="00F346F4" w:rsidP="00F346F4">
      <w:pPr>
        <w:spacing w:before="100" w:after="0" w:line="276" w:lineRule="auto"/>
        <w:jc w:val="both"/>
        <w:rPr>
          <w:rFonts w:ascii="Arial" w:eastAsia="Times New Roman" w:hAnsi="Arial" w:cs="Arial"/>
          <w:bCs/>
          <w:color w:val="000000"/>
          <w:sz w:val="20"/>
          <w:szCs w:val="20"/>
        </w:rPr>
      </w:pPr>
      <w:r w:rsidRPr="00F346F4">
        <w:rPr>
          <w:rFonts w:ascii="Arial" w:eastAsia="Times New Roman" w:hAnsi="Arial" w:cs="Arial"/>
          <w:b/>
          <w:color w:val="000000"/>
          <w:sz w:val="20"/>
          <w:szCs w:val="20"/>
        </w:rPr>
        <w:t>6.3.</w:t>
      </w:r>
      <w:r w:rsidRPr="00F346F4">
        <w:rPr>
          <w:rFonts w:ascii="Arial" w:eastAsia="Times New Roman" w:hAnsi="Arial" w:cs="Arial"/>
          <w:bCs/>
          <w:color w:val="000000"/>
          <w:sz w:val="20"/>
          <w:szCs w:val="20"/>
        </w:rPr>
        <w:t xml:space="preserve"> </w:t>
      </w:r>
      <w:r w:rsidRPr="00F346F4">
        <w:rPr>
          <w:rFonts w:ascii="Arial" w:eastAsia="Times New Roman" w:hAnsi="Arial" w:cs="Arial"/>
          <w:color w:val="000000"/>
          <w:sz w:val="20"/>
          <w:szCs w:val="20"/>
          <w:shd w:val="clear" w:color="auto" w:fill="FFFFFF"/>
        </w:rPr>
        <w:t xml:space="preserve">Compete ao fiscal do contrato o exercício das atribuições descritas no art. 16 do </w:t>
      </w:r>
      <w:r w:rsidRPr="00F346F4">
        <w:rPr>
          <w:rFonts w:ascii="Arial" w:eastAsia="Times New Roman" w:hAnsi="Arial" w:cs="Arial"/>
          <w:bCs/>
          <w:color w:val="000000"/>
          <w:sz w:val="20"/>
          <w:szCs w:val="20"/>
        </w:rPr>
        <w:t>Decreto Estadual nº 15.938, de 2022</w:t>
      </w:r>
      <w:r w:rsidRPr="00F346F4">
        <w:rPr>
          <w:rFonts w:ascii="Arial" w:eastAsia="Times New Roman" w:hAnsi="Arial" w:cs="Arial"/>
          <w:bCs/>
          <w:color w:val="FF0000"/>
          <w:sz w:val="20"/>
          <w:szCs w:val="20"/>
        </w:rPr>
        <w:t>.</w:t>
      </w:r>
    </w:p>
    <w:p w:rsidR="00F346F4" w:rsidRPr="00F346F4" w:rsidRDefault="00F346F4" w:rsidP="00F346F4">
      <w:pPr>
        <w:spacing w:before="100" w:after="0" w:line="276" w:lineRule="auto"/>
        <w:jc w:val="both"/>
        <w:rPr>
          <w:rFonts w:ascii="Arial" w:eastAsia="Times New Roman" w:hAnsi="Arial" w:cs="Arial"/>
          <w:bCs/>
          <w:color w:val="000000"/>
          <w:sz w:val="20"/>
          <w:szCs w:val="20"/>
        </w:rPr>
      </w:pPr>
    </w:p>
    <w:p w:rsidR="00F346F4" w:rsidRPr="00F346F4" w:rsidRDefault="00F346F4" w:rsidP="00F346F4">
      <w:pPr>
        <w:spacing w:before="100" w:after="0" w:line="276" w:lineRule="auto"/>
        <w:jc w:val="both"/>
        <w:rPr>
          <w:rFonts w:ascii="Arial" w:eastAsia="Times New Roman" w:hAnsi="Arial" w:cs="Arial"/>
          <w:bCs/>
          <w:color w:val="000000"/>
          <w:sz w:val="20"/>
          <w:szCs w:val="20"/>
        </w:rPr>
      </w:pPr>
      <w:r w:rsidRPr="00F346F4">
        <w:rPr>
          <w:rFonts w:ascii="Arial" w:eastAsia="Times New Roman" w:hAnsi="Arial" w:cs="Arial"/>
          <w:b/>
          <w:color w:val="000000"/>
          <w:sz w:val="20"/>
          <w:szCs w:val="20"/>
        </w:rPr>
        <w:t>6.4</w:t>
      </w:r>
      <w:r w:rsidRPr="00F346F4">
        <w:rPr>
          <w:rFonts w:ascii="Arial" w:eastAsia="Times New Roman" w:hAnsi="Arial" w:cs="Arial"/>
          <w:bCs/>
          <w:color w:val="000000"/>
          <w:sz w:val="20"/>
          <w:szCs w:val="20"/>
        </w:rPr>
        <w:t>. Os responsáveis pela gestão e fiscalização do contrato serão designados nos termos do art. 6º, 7º e 8º, todos do Decreto Estadual n.º 15.938, de 2022.</w:t>
      </w:r>
    </w:p>
    <w:p w:rsidR="00F346F4" w:rsidRPr="00F346F4" w:rsidRDefault="00F346F4" w:rsidP="00F346F4">
      <w:pPr>
        <w:spacing w:before="100" w:after="0" w:line="276" w:lineRule="auto"/>
        <w:jc w:val="both"/>
        <w:rPr>
          <w:rFonts w:ascii="Arial" w:eastAsia="Times New Roman" w:hAnsi="Arial" w:cs="Arial"/>
          <w:bCs/>
          <w:color w:val="000000"/>
          <w:sz w:val="20"/>
          <w:szCs w:val="20"/>
        </w:rPr>
      </w:pPr>
    </w:p>
    <w:p w:rsidR="00F346F4" w:rsidRPr="00F346F4" w:rsidRDefault="00F346F4" w:rsidP="00F346F4">
      <w:pPr>
        <w:spacing w:before="100" w:after="0" w:line="276" w:lineRule="auto"/>
        <w:jc w:val="both"/>
        <w:rPr>
          <w:rFonts w:ascii="Arial" w:eastAsia="Times New Roman" w:hAnsi="Arial" w:cs="Arial"/>
          <w:bCs/>
          <w:color w:val="FF0000"/>
          <w:sz w:val="20"/>
          <w:szCs w:val="20"/>
        </w:rPr>
      </w:pPr>
      <w:r w:rsidRPr="00F346F4">
        <w:rPr>
          <w:rFonts w:ascii="Arial" w:eastAsia="Times New Roman" w:hAnsi="Arial" w:cs="Arial"/>
          <w:b/>
          <w:color w:val="FF0000"/>
          <w:sz w:val="20"/>
          <w:szCs w:val="20"/>
        </w:rPr>
        <w:t>6.5.</w:t>
      </w:r>
      <w:r w:rsidRPr="00F346F4">
        <w:rPr>
          <w:rFonts w:ascii="Arial" w:eastAsia="Times New Roman" w:hAnsi="Arial" w:cs="Arial"/>
          <w:bCs/>
          <w:color w:val="FF0000"/>
          <w:sz w:val="20"/>
          <w:szCs w:val="20"/>
        </w:rPr>
        <w:t xml:space="preserve"> Além do disposto acima, a fiscalização contratual obedecerá às seguintes rotinas:</w:t>
      </w:r>
    </w:p>
    <w:p w:rsidR="00F346F4" w:rsidRPr="00F346F4" w:rsidRDefault="00F346F4" w:rsidP="00F346F4">
      <w:pPr>
        <w:spacing w:before="100" w:after="0" w:line="276" w:lineRule="auto"/>
        <w:jc w:val="both"/>
        <w:rPr>
          <w:rFonts w:ascii="Arial" w:eastAsia="Times New Roman" w:hAnsi="Arial" w:cs="Arial"/>
          <w:bCs/>
          <w:color w:val="000000"/>
          <w:sz w:val="20"/>
          <w:szCs w:val="20"/>
        </w:rPr>
      </w:pPr>
    </w:p>
    <w:p w:rsidR="00F346F4" w:rsidRPr="00F346F4" w:rsidRDefault="00F346F4" w:rsidP="00F346F4">
      <w:pPr>
        <w:spacing w:before="100" w:after="0" w:line="276" w:lineRule="auto"/>
        <w:jc w:val="both"/>
        <w:rPr>
          <w:rFonts w:ascii="Arial" w:eastAsia="Times New Roman" w:hAnsi="Arial" w:cs="Arial"/>
          <w:bCs/>
          <w:color w:val="FF0000"/>
          <w:sz w:val="20"/>
          <w:szCs w:val="20"/>
        </w:rPr>
      </w:pPr>
      <w:r w:rsidRPr="00F346F4">
        <w:rPr>
          <w:rFonts w:ascii="Arial" w:eastAsia="Times New Roman" w:hAnsi="Arial" w:cs="Arial"/>
          <w:bCs/>
          <w:color w:val="FF0000"/>
          <w:sz w:val="20"/>
          <w:szCs w:val="20"/>
        </w:rPr>
        <w:t>I – (...)</w:t>
      </w:r>
    </w:p>
    <w:p w:rsidR="00F346F4" w:rsidRPr="00F346F4" w:rsidRDefault="00F346F4" w:rsidP="00F346F4">
      <w:pPr>
        <w:spacing w:before="100" w:after="0" w:line="276" w:lineRule="auto"/>
        <w:jc w:val="both"/>
        <w:rPr>
          <w:rFonts w:ascii="Arial" w:eastAsia="Times New Roman" w:hAnsi="Arial" w:cs="Arial"/>
          <w:bCs/>
          <w:color w:val="FF0000"/>
          <w:sz w:val="20"/>
          <w:szCs w:val="20"/>
        </w:rPr>
      </w:pPr>
    </w:p>
    <w:p w:rsidR="00F346F4" w:rsidRPr="00F346F4" w:rsidRDefault="00F346F4" w:rsidP="00F346F4">
      <w:pPr>
        <w:spacing w:before="100" w:after="0" w:line="276" w:lineRule="auto"/>
        <w:jc w:val="both"/>
        <w:rPr>
          <w:rFonts w:ascii="Arial" w:eastAsia="Times New Roman" w:hAnsi="Arial" w:cs="Arial"/>
          <w:bCs/>
          <w:color w:val="FF0000"/>
          <w:sz w:val="20"/>
          <w:szCs w:val="20"/>
        </w:rPr>
      </w:pPr>
      <w:r w:rsidRPr="00F346F4">
        <w:rPr>
          <w:rFonts w:ascii="Arial" w:eastAsia="Times New Roman" w:hAnsi="Arial" w:cs="Arial"/>
          <w:bCs/>
          <w:color w:val="FF0000"/>
          <w:sz w:val="20"/>
          <w:szCs w:val="20"/>
        </w:rPr>
        <w:t>II – (...)</w:t>
      </w:r>
    </w:p>
    <w:p w:rsidR="00F346F4" w:rsidRPr="00F346F4" w:rsidRDefault="00F346F4" w:rsidP="00F346F4">
      <w:pPr>
        <w:spacing w:before="100" w:after="0" w:line="276" w:lineRule="auto"/>
        <w:jc w:val="both"/>
        <w:rPr>
          <w:rFonts w:ascii="Arial" w:eastAsia="Times New Roman" w:hAnsi="Arial" w:cs="Arial"/>
          <w:bCs/>
          <w:color w:val="FF0000"/>
          <w:sz w:val="20"/>
          <w:szCs w:val="20"/>
        </w:rPr>
      </w:pPr>
    </w:p>
    <w:p w:rsidR="00F346F4" w:rsidRPr="00F346F4" w:rsidRDefault="00F346F4" w:rsidP="00F346F4">
      <w:pPr>
        <w:spacing w:before="100" w:after="0" w:line="276" w:lineRule="auto"/>
        <w:jc w:val="both"/>
        <w:rPr>
          <w:rFonts w:ascii="Arial" w:eastAsia="Times New Roman" w:hAnsi="Arial" w:cs="Arial"/>
          <w:bCs/>
          <w:color w:val="FF0000"/>
          <w:sz w:val="20"/>
          <w:szCs w:val="20"/>
        </w:rPr>
      </w:pPr>
      <w:r w:rsidRPr="00F346F4">
        <w:rPr>
          <w:rFonts w:ascii="Arial" w:eastAsia="Times New Roman" w:hAnsi="Arial" w:cs="Arial"/>
          <w:bCs/>
          <w:color w:val="FF0000"/>
          <w:sz w:val="20"/>
          <w:szCs w:val="20"/>
        </w:rPr>
        <w:t>IIII – (...)</w:t>
      </w:r>
    </w:p>
    <w:p w:rsidR="00F346F4" w:rsidRPr="00F346F4" w:rsidRDefault="00F346F4" w:rsidP="00F346F4">
      <w:pPr>
        <w:spacing w:before="100" w:after="0" w:line="276" w:lineRule="auto"/>
        <w:jc w:val="both"/>
        <w:rPr>
          <w:rFonts w:ascii="Arial" w:eastAsia="Times New Roman" w:hAnsi="Arial" w:cs="Arial"/>
          <w:color w:val="000000"/>
          <w:sz w:val="20"/>
          <w:szCs w:val="20"/>
        </w:rPr>
      </w:pPr>
    </w:p>
    <w:p w:rsidR="00F346F4" w:rsidRPr="00F346F4" w:rsidRDefault="00F346F4" w:rsidP="00F346F4">
      <w:pPr>
        <w:pBdr>
          <w:top w:val="single" w:sz="4" w:space="1" w:color="auto"/>
          <w:left w:val="single" w:sz="4" w:space="4" w:color="auto"/>
          <w:bottom w:val="single" w:sz="4" w:space="0" w:color="auto"/>
          <w:right w:val="single" w:sz="4" w:space="4" w:color="auto"/>
        </w:pBdr>
        <w:shd w:val="clear" w:color="auto" w:fill="FFFF00"/>
        <w:spacing w:before="100" w:after="0" w:line="276" w:lineRule="auto"/>
        <w:jc w:val="both"/>
        <w:rPr>
          <w:rFonts w:ascii="Arial" w:eastAsia="Times New Roman" w:hAnsi="Arial" w:cs="Arial"/>
          <w:sz w:val="20"/>
          <w:szCs w:val="20"/>
          <w:lang w:eastAsia="pt-BR"/>
        </w:rPr>
      </w:pPr>
      <w:r w:rsidRPr="00F346F4">
        <w:rPr>
          <w:rFonts w:ascii="Arial" w:eastAsia="Times New Roman" w:hAnsi="Arial" w:cs="Arial"/>
          <w:b/>
          <w:sz w:val="20"/>
          <w:szCs w:val="20"/>
          <w:lang w:eastAsia="pt-BR"/>
        </w:rPr>
        <w:t>Orientações práticas:</w:t>
      </w:r>
    </w:p>
    <w:p w:rsidR="00F346F4" w:rsidRPr="00F346F4" w:rsidRDefault="00F346F4" w:rsidP="00F346F4">
      <w:pPr>
        <w:pBdr>
          <w:top w:val="single" w:sz="4" w:space="1" w:color="auto"/>
          <w:left w:val="single" w:sz="4" w:space="4" w:color="auto"/>
          <w:bottom w:val="single" w:sz="4" w:space="0" w:color="auto"/>
          <w:right w:val="single" w:sz="4" w:space="4" w:color="auto"/>
        </w:pBdr>
        <w:shd w:val="clear" w:color="auto" w:fill="FFFF00"/>
        <w:tabs>
          <w:tab w:val="left" w:pos="2070"/>
        </w:tabs>
        <w:spacing w:before="100" w:after="0" w:line="276" w:lineRule="auto"/>
        <w:jc w:val="both"/>
        <w:rPr>
          <w:rFonts w:ascii="Arial" w:eastAsia="Times New Roman" w:hAnsi="Arial" w:cs="Arial"/>
          <w:sz w:val="20"/>
          <w:szCs w:val="20"/>
          <w:lang w:eastAsia="pt-BR"/>
        </w:rPr>
      </w:pPr>
      <w:r w:rsidRPr="00F346F4">
        <w:rPr>
          <w:rFonts w:ascii="Arial" w:eastAsia="Times New Roman" w:hAnsi="Arial" w:cs="Arial"/>
          <w:sz w:val="20"/>
          <w:szCs w:val="20"/>
          <w:lang w:eastAsia="pt-BR"/>
        </w:rPr>
        <w:tab/>
      </w:r>
    </w:p>
    <w:p w:rsidR="00F346F4" w:rsidRPr="00F346F4" w:rsidRDefault="00F346F4" w:rsidP="00F346F4">
      <w:pPr>
        <w:pBdr>
          <w:top w:val="single" w:sz="4" w:space="1" w:color="auto"/>
          <w:left w:val="single" w:sz="4" w:space="4" w:color="auto"/>
          <w:bottom w:val="single" w:sz="4" w:space="0" w:color="auto"/>
          <w:right w:val="single" w:sz="4" w:space="4" w:color="auto"/>
        </w:pBdr>
        <w:shd w:val="clear" w:color="auto" w:fill="FFFF00"/>
        <w:spacing w:before="100" w:after="0" w:line="276" w:lineRule="auto"/>
        <w:jc w:val="both"/>
        <w:rPr>
          <w:rFonts w:ascii="Arial" w:eastAsia="Times New Roman" w:hAnsi="Arial" w:cs="Arial"/>
          <w:sz w:val="20"/>
          <w:szCs w:val="20"/>
          <w:lang w:eastAsia="pt-BR"/>
        </w:rPr>
      </w:pPr>
      <w:r w:rsidRPr="00F346F4">
        <w:rPr>
          <w:rFonts w:ascii="Arial" w:eastAsia="Calibri" w:hAnsi="Arial" w:cs="Arial"/>
          <w:sz w:val="20"/>
          <w:szCs w:val="20"/>
        </w:rPr>
        <w:t>Na forma do art. 20 do Decreto Estadual nº 15.938/2022, o edital e seus anexos deverão conter as rotinas e os procedimentos específicos de fiscalização contratual, tendo em vista as características e as condições de cada objeto licitado e contratado. Assim, deverão ser incluídas eventuais particularidades do caso concreto em relação à fase de fiscalização da execução contratual no subitem 6.5.</w:t>
      </w:r>
    </w:p>
    <w:p w:rsidR="00F346F4" w:rsidRPr="00F346F4" w:rsidRDefault="00F346F4" w:rsidP="00F346F4">
      <w:pPr>
        <w:spacing w:before="100" w:after="0" w:line="276" w:lineRule="auto"/>
        <w:jc w:val="both"/>
        <w:rPr>
          <w:rFonts w:ascii="Arial" w:eastAsia="Times New Roman" w:hAnsi="Arial" w:cs="Arial"/>
          <w:b/>
          <w:color w:val="000000"/>
          <w:sz w:val="20"/>
          <w:szCs w:val="20"/>
        </w:rPr>
      </w:pPr>
    </w:p>
    <w:p w:rsidR="00F346F4" w:rsidRPr="00F346F4" w:rsidRDefault="00F346F4" w:rsidP="00F346F4">
      <w:pPr>
        <w:pBdr>
          <w:top w:val="single" w:sz="24" w:space="0" w:color="549E39"/>
          <w:left w:val="single" w:sz="24" w:space="0" w:color="549E39"/>
          <w:bottom w:val="single" w:sz="24" w:space="0" w:color="549E39"/>
          <w:right w:val="single" w:sz="24" w:space="0" w:color="549E39"/>
        </w:pBdr>
        <w:shd w:val="clear" w:color="auto" w:fill="549E39"/>
        <w:spacing w:before="100" w:after="0" w:line="276" w:lineRule="auto"/>
        <w:outlineLvl w:val="0"/>
        <w:rPr>
          <w:rFonts w:ascii="Arial" w:eastAsia="Times New Roman" w:hAnsi="Arial" w:cs="Times New Roman"/>
          <w:b/>
          <w:caps/>
          <w:color w:val="FFFFFF"/>
          <w:spacing w:val="15"/>
          <w:sz w:val="20"/>
          <w:szCs w:val="20"/>
          <w:lang w:eastAsia="pt-BR"/>
        </w:rPr>
      </w:pPr>
      <w:r w:rsidRPr="00F346F4">
        <w:rPr>
          <w:rFonts w:ascii="Arial" w:eastAsia="Times New Roman" w:hAnsi="Arial" w:cs="Times New Roman"/>
          <w:b/>
          <w:caps/>
          <w:color w:val="FFFFFF"/>
          <w:spacing w:val="15"/>
          <w:sz w:val="20"/>
          <w:szCs w:val="20"/>
          <w:lang w:eastAsia="pt-BR"/>
        </w:rPr>
        <w:t>7 – CRITÉRIOS DE MEDIÇÃO, PAGAMENTO E REAJUSTE</w:t>
      </w:r>
    </w:p>
    <w:p w:rsidR="00F346F4" w:rsidRPr="00F346F4" w:rsidRDefault="00F346F4" w:rsidP="00F346F4">
      <w:pPr>
        <w:spacing w:before="100" w:after="0" w:line="276" w:lineRule="auto"/>
        <w:rPr>
          <w:rFonts w:ascii="Arial" w:eastAsia="Times New Roman" w:hAnsi="Arial" w:cs="Arial"/>
          <w:b/>
          <w:bCs/>
          <w:color w:val="000000"/>
          <w:sz w:val="20"/>
          <w:szCs w:val="20"/>
        </w:rPr>
      </w:pPr>
    </w:p>
    <w:p w:rsidR="00F346F4" w:rsidRPr="00F346F4" w:rsidRDefault="00F346F4" w:rsidP="00F346F4">
      <w:pPr>
        <w:spacing w:before="100" w:after="0" w:line="276" w:lineRule="auto"/>
        <w:rPr>
          <w:rFonts w:ascii="Arial" w:eastAsia="Times New Roman" w:hAnsi="Arial" w:cs="Arial"/>
          <w:b/>
          <w:bCs/>
          <w:color w:val="000000"/>
          <w:sz w:val="20"/>
          <w:szCs w:val="20"/>
        </w:rPr>
      </w:pPr>
      <w:r w:rsidRPr="00F346F4">
        <w:rPr>
          <w:rFonts w:ascii="Arial" w:eastAsia="Times New Roman" w:hAnsi="Arial" w:cs="Arial"/>
          <w:b/>
          <w:bCs/>
          <w:color w:val="000000"/>
          <w:sz w:val="20"/>
          <w:szCs w:val="20"/>
        </w:rPr>
        <w:t>7.1. PAGAMENTO:</w:t>
      </w:r>
    </w:p>
    <w:p w:rsidR="00F346F4" w:rsidRPr="00F346F4" w:rsidRDefault="00F346F4" w:rsidP="00F346F4">
      <w:pPr>
        <w:spacing w:before="100" w:after="0" w:line="276" w:lineRule="auto"/>
        <w:rPr>
          <w:rFonts w:ascii="Arial" w:eastAsia="Times New Roman" w:hAnsi="Arial" w:cs="Arial"/>
          <w:color w:val="000000"/>
          <w:sz w:val="20"/>
          <w:szCs w:val="20"/>
        </w:rPr>
      </w:pPr>
    </w:p>
    <w:p w:rsidR="00F346F4" w:rsidRPr="00F346F4" w:rsidRDefault="00F346F4" w:rsidP="00F346F4">
      <w:pPr>
        <w:widowControl w:val="0"/>
        <w:suppressAutoHyphens/>
        <w:spacing w:before="100" w:after="0" w:line="276" w:lineRule="auto"/>
        <w:jc w:val="both"/>
        <w:rPr>
          <w:rFonts w:ascii="Arial" w:eastAsia="Times New Roman" w:hAnsi="Arial" w:cs="Arial"/>
          <w:color w:val="000000"/>
          <w:sz w:val="20"/>
          <w:szCs w:val="20"/>
          <w:lang w:eastAsia="ar-SA"/>
        </w:rPr>
      </w:pPr>
      <w:r w:rsidRPr="00F346F4">
        <w:rPr>
          <w:rFonts w:ascii="Arial" w:eastAsia="Times New Roman" w:hAnsi="Arial" w:cs="Arial"/>
          <w:b/>
          <w:bCs/>
          <w:color w:val="000000"/>
          <w:sz w:val="20"/>
          <w:szCs w:val="20"/>
        </w:rPr>
        <w:t>7.1.1</w:t>
      </w:r>
      <w:r w:rsidRPr="00F346F4">
        <w:rPr>
          <w:rFonts w:ascii="Arial" w:eastAsia="Times New Roman" w:hAnsi="Arial" w:cs="Arial"/>
          <w:color w:val="000000"/>
          <w:sz w:val="20"/>
          <w:szCs w:val="20"/>
        </w:rPr>
        <w:t xml:space="preserve">. </w:t>
      </w:r>
      <w:r w:rsidRPr="00F346F4">
        <w:rPr>
          <w:rFonts w:ascii="Arial" w:eastAsia="Times New Roman" w:hAnsi="Arial" w:cs="Arial"/>
          <w:color w:val="000000"/>
          <w:sz w:val="20"/>
          <w:szCs w:val="20"/>
          <w:lang w:eastAsia="ar-SA"/>
        </w:rPr>
        <w:t xml:space="preserve">O pagamento, decorrente do fornecimento do objeto do Contrato, será efetuado mediante crédito em conta corrente, no prazo de </w:t>
      </w:r>
      <w:r w:rsidRPr="00F346F4">
        <w:rPr>
          <w:rFonts w:ascii="Arial" w:eastAsia="Times New Roman" w:hAnsi="Arial" w:cs="Arial"/>
          <w:b/>
          <w:color w:val="000000"/>
          <w:sz w:val="20"/>
          <w:szCs w:val="20"/>
          <w:lang w:eastAsia="ar-SA"/>
        </w:rPr>
        <w:t xml:space="preserve">até </w:t>
      </w:r>
      <w:r w:rsidRPr="00F346F4">
        <w:rPr>
          <w:rFonts w:ascii="Arial" w:eastAsia="Times New Roman" w:hAnsi="Arial" w:cs="Arial"/>
          <w:b/>
          <w:color w:val="000000"/>
          <w:sz w:val="20"/>
          <w:szCs w:val="20"/>
          <w:highlight w:val="yellow"/>
          <w:lang w:eastAsia="ar-SA"/>
        </w:rPr>
        <w:t>XX (...) dias</w:t>
      </w:r>
      <w:r w:rsidRPr="00F346F4">
        <w:rPr>
          <w:rFonts w:ascii="Arial" w:eastAsia="Times New Roman" w:hAnsi="Arial" w:cs="Arial"/>
          <w:color w:val="000000"/>
          <w:sz w:val="20"/>
          <w:szCs w:val="20"/>
          <w:lang w:eastAsia="ar-SA"/>
        </w:rPr>
        <w:t>, contados da liquidação.</w:t>
      </w:r>
    </w:p>
    <w:p w:rsidR="00F346F4" w:rsidRPr="00F346F4" w:rsidRDefault="00F346F4" w:rsidP="00F346F4">
      <w:pPr>
        <w:widowControl w:val="0"/>
        <w:suppressAutoHyphens/>
        <w:spacing w:before="100" w:after="0" w:line="276" w:lineRule="auto"/>
        <w:jc w:val="both"/>
        <w:rPr>
          <w:rFonts w:ascii="Arial" w:eastAsia="Times New Roman" w:hAnsi="Arial" w:cs="Arial"/>
          <w:color w:val="000000"/>
          <w:sz w:val="20"/>
          <w:szCs w:val="20"/>
          <w:lang w:eastAsia="ar-SA"/>
        </w:rPr>
      </w:pPr>
    </w:p>
    <w:p w:rsidR="00F346F4" w:rsidRPr="00F346F4" w:rsidRDefault="00F346F4" w:rsidP="00F346F4">
      <w:pPr>
        <w:widowControl w:val="0"/>
        <w:spacing w:before="100" w:after="0" w:line="276" w:lineRule="auto"/>
        <w:jc w:val="both"/>
        <w:rPr>
          <w:rFonts w:ascii="Arial" w:eastAsia="Times New Roman" w:hAnsi="Arial" w:cs="Arial"/>
          <w:color w:val="000000"/>
          <w:sz w:val="20"/>
          <w:szCs w:val="20"/>
          <w:lang w:eastAsia="pt-BR"/>
        </w:rPr>
      </w:pPr>
      <w:r w:rsidRPr="00F346F4">
        <w:rPr>
          <w:rFonts w:ascii="Arial" w:eastAsia="Times New Roman" w:hAnsi="Arial" w:cs="Arial"/>
          <w:b/>
          <w:bCs/>
          <w:color w:val="000000"/>
          <w:sz w:val="20"/>
          <w:szCs w:val="20"/>
          <w:lang w:eastAsia="ar-SA"/>
        </w:rPr>
        <w:t>7.1.2</w:t>
      </w:r>
      <w:r w:rsidRPr="00F346F4">
        <w:rPr>
          <w:rFonts w:ascii="Arial" w:eastAsia="Times New Roman" w:hAnsi="Arial" w:cs="Arial"/>
          <w:color w:val="000000"/>
          <w:sz w:val="20"/>
          <w:szCs w:val="20"/>
          <w:lang w:eastAsia="ar-SA"/>
        </w:rPr>
        <w:t xml:space="preserve">. </w:t>
      </w:r>
      <w:r w:rsidRPr="00F346F4">
        <w:rPr>
          <w:rFonts w:ascii="Arial" w:eastAsia="Times New Roman" w:hAnsi="Arial" w:cs="Arial"/>
          <w:color w:val="000000"/>
          <w:sz w:val="20"/>
          <w:szCs w:val="20"/>
        </w:rPr>
        <w:t xml:space="preserve">O documento de cobrança da Contratada será mediante nota fiscal/fatura, cujo crédito será realizado na </w:t>
      </w:r>
      <w:r w:rsidRPr="00F346F4">
        <w:rPr>
          <w:rFonts w:ascii="Arial" w:eastAsia="Times New Roman" w:hAnsi="Arial" w:cs="Arial"/>
          <w:sz w:val="20"/>
          <w:szCs w:val="20"/>
        </w:rPr>
        <w:t xml:space="preserve">conta corrente indicada pela Contratada. </w:t>
      </w:r>
    </w:p>
    <w:p w:rsidR="00F346F4" w:rsidRPr="00F346F4" w:rsidRDefault="00F346F4" w:rsidP="00F346F4">
      <w:pPr>
        <w:widowControl w:val="0"/>
        <w:spacing w:before="100" w:after="0" w:line="276" w:lineRule="auto"/>
        <w:jc w:val="both"/>
        <w:rPr>
          <w:rFonts w:ascii="Arial" w:eastAsia="Times New Roman" w:hAnsi="Arial" w:cs="Arial"/>
          <w:sz w:val="20"/>
          <w:szCs w:val="20"/>
          <w:lang w:eastAsia="pt-BR"/>
        </w:rPr>
      </w:pPr>
    </w:p>
    <w:p w:rsidR="00F346F4" w:rsidRPr="00F346F4" w:rsidRDefault="00F346F4" w:rsidP="00F346F4">
      <w:pPr>
        <w:widowControl w:val="0"/>
        <w:spacing w:before="100" w:after="0" w:line="276" w:lineRule="auto"/>
        <w:jc w:val="both"/>
        <w:rPr>
          <w:rFonts w:ascii="Arial" w:eastAsia="Times New Roman" w:hAnsi="Arial" w:cs="Arial"/>
          <w:sz w:val="20"/>
          <w:szCs w:val="20"/>
          <w:lang w:eastAsia="pt-BR"/>
        </w:rPr>
      </w:pPr>
      <w:r w:rsidRPr="00F346F4">
        <w:rPr>
          <w:rFonts w:ascii="Arial" w:eastAsia="Times New Roman" w:hAnsi="Arial" w:cs="Arial"/>
          <w:b/>
          <w:sz w:val="20"/>
          <w:szCs w:val="20"/>
          <w:lang w:eastAsia="pt-BR"/>
        </w:rPr>
        <w:t>7.1.3.</w:t>
      </w:r>
      <w:r w:rsidRPr="00F346F4">
        <w:rPr>
          <w:rFonts w:ascii="Arial" w:eastAsia="Times New Roman" w:hAnsi="Arial" w:cs="Arial"/>
          <w:sz w:val="20"/>
          <w:szCs w:val="20"/>
          <w:lang w:eastAsia="pt-BR"/>
        </w:rPr>
        <w:t xml:space="preserve"> Caso se constate erro ou irregularidade na nota fiscal/fatura, a Contratante, a seu critério, poderá devolvê-la para as devidas correções, ou aceitá-la, com a glosa da parte que considerar indevida, nesta hipótese, o prazo para pagamento iniciar-se-á após a regularização da situação ou reapresentação do documento fiscal, não acarretando qualquer ônus para a Contratante.</w:t>
      </w:r>
    </w:p>
    <w:p w:rsidR="00F346F4" w:rsidRPr="00F346F4" w:rsidRDefault="00F346F4" w:rsidP="00F346F4">
      <w:pPr>
        <w:spacing w:before="100" w:after="0" w:line="276" w:lineRule="auto"/>
        <w:ind w:left="720"/>
        <w:contextualSpacing/>
        <w:jc w:val="both"/>
        <w:rPr>
          <w:rFonts w:ascii="Arial" w:eastAsia="Times New Roman" w:hAnsi="Arial" w:cs="Arial"/>
          <w:sz w:val="20"/>
          <w:szCs w:val="20"/>
          <w:lang w:eastAsia="pt-BR"/>
        </w:rPr>
      </w:pPr>
    </w:p>
    <w:p w:rsidR="00F346F4" w:rsidRPr="00F346F4" w:rsidRDefault="00F346F4" w:rsidP="00F346F4">
      <w:pPr>
        <w:widowControl w:val="0"/>
        <w:spacing w:before="100" w:after="0" w:line="276" w:lineRule="auto"/>
        <w:jc w:val="both"/>
        <w:rPr>
          <w:rFonts w:ascii="Arial" w:eastAsia="Times New Roman" w:hAnsi="Arial" w:cs="Arial"/>
          <w:sz w:val="20"/>
          <w:szCs w:val="20"/>
          <w:lang w:eastAsia="pt-BR"/>
        </w:rPr>
      </w:pPr>
      <w:r w:rsidRPr="00F346F4">
        <w:rPr>
          <w:rFonts w:ascii="Arial" w:eastAsia="Times New Roman" w:hAnsi="Arial" w:cs="Arial"/>
          <w:b/>
          <w:sz w:val="20"/>
          <w:szCs w:val="20"/>
          <w:lang w:eastAsia="pt-BR"/>
        </w:rPr>
        <w:t>7.1.3.1.</w:t>
      </w:r>
      <w:r w:rsidRPr="00F346F4">
        <w:rPr>
          <w:rFonts w:ascii="Arial" w:eastAsia="Times New Roman" w:hAnsi="Arial" w:cs="Arial"/>
          <w:sz w:val="20"/>
          <w:szCs w:val="20"/>
          <w:lang w:eastAsia="pt-BR"/>
        </w:rPr>
        <w:t xml:space="preserve"> Na hipótese de devolução, a nota fiscal/fatura será considerada como não apresentada, para fins de atendimento das condições contratuais.</w:t>
      </w:r>
    </w:p>
    <w:p w:rsidR="00F346F4" w:rsidRPr="00F346F4" w:rsidRDefault="00F346F4" w:rsidP="00F346F4">
      <w:pPr>
        <w:widowControl w:val="0"/>
        <w:spacing w:before="100" w:after="0" w:line="276" w:lineRule="auto"/>
        <w:jc w:val="both"/>
        <w:rPr>
          <w:rFonts w:ascii="Arial" w:eastAsia="Times New Roman" w:hAnsi="Arial" w:cs="Arial"/>
          <w:sz w:val="20"/>
          <w:szCs w:val="20"/>
          <w:lang w:eastAsia="pt-BR"/>
        </w:rPr>
      </w:pPr>
    </w:p>
    <w:p w:rsidR="00F346F4" w:rsidRPr="00F346F4" w:rsidRDefault="00F346F4" w:rsidP="00F346F4">
      <w:pPr>
        <w:widowControl w:val="0"/>
        <w:spacing w:before="100" w:after="0" w:line="276" w:lineRule="auto"/>
        <w:jc w:val="both"/>
        <w:rPr>
          <w:rFonts w:ascii="Arial" w:eastAsia="Times New Roman" w:hAnsi="Arial" w:cs="Arial"/>
          <w:sz w:val="20"/>
          <w:szCs w:val="20"/>
          <w:lang w:eastAsia="pt-BR"/>
        </w:rPr>
      </w:pPr>
      <w:r w:rsidRPr="00F346F4">
        <w:rPr>
          <w:rFonts w:ascii="Arial" w:eastAsia="Times New Roman" w:hAnsi="Arial" w:cs="Arial"/>
          <w:b/>
          <w:bCs/>
          <w:sz w:val="20"/>
          <w:szCs w:val="20"/>
          <w:lang w:eastAsia="pt-BR"/>
        </w:rPr>
        <w:t>7.1.4</w:t>
      </w:r>
      <w:r w:rsidRPr="00F346F4">
        <w:rPr>
          <w:rFonts w:ascii="Arial" w:eastAsia="Times New Roman" w:hAnsi="Arial" w:cs="Arial"/>
          <w:b/>
          <w:sz w:val="20"/>
          <w:szCs w:val="20"/>
          <w:lang w:eastAsia="pt-BR"/>
        </w:rPr>
        <w:t>.</w:t>
      </w:r>
      <w:r w:rsidRPr="00F346F4">
        <w:rPr>
          <w:rFonts w:ascii="Arial" w:eastAsia="Times New Roman" w:hAnsi="Arial" w:cs="Arial"/>
          <w:sz w:val="20"/>
          <w:szCs w:val="20"/>
          <w:lang w:eastAsia="pt-BR"/>
        </w:rPr>
        <w:t xml:space="preserve"> A Contratante não pagará, sem que tenha autorização prévia e formal, </w:t>
      </w:r>
      <w:r w:rsidRPr="00F346F4">
        <w:rPr>
          <w:rFonts w:ascii="Arial" w:eastAsia="Times New Roman" w:hAnsi="Arial" w:cs="Arial"/>
          <w:color w:val="2A4F1C"/>
          <w:sz w:val="20"/>
          <w:szCs w:val="20"/>
          <w:lang w:eastAsia="pt-BR"/>
        </w:rPr>
        <w:t xml:space="preserve">qualquer </w:t>
      </w:r>
      <w:r w:rsidRPr="00F346F4">
        <w:rPr>
          <w:rFonts w:ascii="Arial" w:eastAsia="Times New Roman" w:hAnsi="Arial" w:cs="Arial"/>
          <w:sz w:val="20"/>
          <w:szCs w:val="20"/>
          <w:lang w:eastAsia="pt-BR"/>
        </w:rPr>
        <w:t>compromisso que lhe venha a ser cobrado diretamente por terceiros, sejam ou não instituições financeiras.</w:t>
      </w:r>
    </w:p>
    <w:p w:rsidR="00F346F4" w:rsidRPr="00F346F4" w:rsidRDefault="00F346F4" w:rsidP="00F346F4">
      <w:pPr>
        <w:widowControl w:val="0"/>
        <w:spacing w:before="100" w:after="0" w:line="276" w:lineRule="auto"/>
        <w:jc w:val="both"/>
        <w:rPr>
          <w:rFonts w:ascii="Arial" w:eastAsia="Times New Roman" w:hAnsi="Arial" w:cs="Arial"/>
          <w:color w:val="000000"/>
          <w:sz w:val="20"/>
          <w:szCs w:val="20"/>
          <w:lang w:eastAsia="pt-BR"/>
        </w:rPr>
      </w:pPr>
    </w:p>
    <w:p w:rsidR="00F346F4" w:rsidRPr="00F346F4" w:rsidRDefault="00F346F4" w:rsidP="00F346F4">
      <w:pPr>
        <w:widowControl w:val="0"/>
        <w:spacing w:before="100" w:after="0" w:line="276" w:lineRule="auto"/>
        <w:jc w:val="both"/>
        <w:rPr>
          <w:rFonts w:ascii="Arial" w:eastAsia="Times New Roman" w:hAnsi="Arial" w:cs="Arial"/>
          <w:sz w:val="20"/>
          <w:szCs w:val="20"/>
          <w:lang w:eastAsia="pt-BR"/>
        </w:rPr>
      </w:pPr>
      <w:r w:rsidRPr="00F346F4">
        <w:rPr>
          <w:rFonts w:ascii="Arial" w:eastAsia="Times New Roman" w:hAnsi="Arial" w:cs="Arial"/>
          <w:b/>
          <w:bCs/>
          <w:sz w:val="20"/>
          <w:szCs w:val="20"/>
          <w:lang w:eastAsia="pt-BR"/>
        </w:rPr>
        <w:t>7.1.5</w:t>
      </w:r>
      <w:r w:rsidRPr="00F346F4">
        <w:rPr>
          <w:rFonts w:ascii="Arial" w:eastAsia="Times New Roman" w:hAnsi="Arial" w:cs="Arial"/>
          <w:b/>
          <w:sz w:val="20"/>
          <w:szCs w:val="20"/>
          <w:lang w:eastAsia="pt-BR"/>
        </w:rPr>
        <w:t>.</w:t>
      </w:r>
      <w:r w:rsidRPr="00F346F4">
        <w:rPr>
          <w:rFonts w:ascii="Arial" w:eastAsia="Times New Roman" w:hAnsi="Arial" w:cs="Arial"/>
          <w:sz w:val="20"/>
          <w:szCs w:val="20"/>
          <w:lang w:eastAsia="pt-BR"/>
        </w:rPr>
        <w:t xml:space="preserve"> Os eventuais encargos financeiros, processuais e outros, decorrentes da inobservância, pela Contratada, de prazo de pagamento, serão de sua exclusiva responsabilidade.</w:t>
      </w:r>
    </w:p>
    <w:p w:rsidR="00F346F4" w:rsidRPr="00F346F4" w:rsidRDefault="00F346F4" w:rsidP="00F346F4">
      <w:pPr>
        <w:widowControl w:val="0"/>
        <w:spacing w:before="100" w:after="0" w:line="276" w:lineRule="auto"/>
        <w:jc w:val="both"/>
        <w:rPr>
          <w:rFonts w:ascii="Arial" w:eastAsia="Times New Roman" w:hAnsi="Arial" w:cs="Arial"/>
          <w:color w:val="000000"/>
          <w:sz w:val="20"/>
          <w:szCs w:val="20"/>
          <w:lang w:eastAsia="pt-BR"/>
        </w:rPr>
      </w:pPr>
    </w:p>
    <w:p w:rsidR="00F346F4" w:rsidRPr="00F346F4" w:rsidRDefault="00F346F4" w:rsidP="00F346F4">
      <w:pPr>
        <w:widowControl w:val="0"/>
        <w:spacing w:before="100" w:after="0" w:line="276" w:lineRule="auto"/>
        <w:jc w:val="both"/>
        <w:rPr>
          <w:rFonts w:ascii="Arial" w:eastAsia="Times New Roman" w:hAnsi="Arial" w:cs="Arial"/>
          <w:sz w:val="20"/>
          <w:szCs w:val="20"/>
          <w:lang w:eastAsia="pt-BR"/>
        </w:rPr>
      </w:pPr>
      <w:r w:rsidRPr="00F346F4">
        <w:rPr>
          <w:rFonts w:ascii="Arial" w:eastAsia="Times New Roman" w:hAnsi="Arial" w:cs="Arial"/>
          <w:b/>
          <w:bCs/>
          <w:sz w:val="20"/>
          <w:szCs w:val="20"/>
          <w:lang w:eastAsia="pt-BR"/>
        </w:rPr>
        <w:t>7.1.6</w:t>
      </w:r>
      <w:r w:rsidRPr="00F346F4">
        <w:rPr>
          <w:rFonts w:ascii="Arial" w:eastAsia="Times New Roman" w:hAnsi="Arial" w:cs="Arial"/>
          <w:b/>
          <w:sz w:val="20"/>
          <w:szCs w:val="20"/>
          <w:lang w:eastAsia="pt-BR"/>
        </w:rPr>
        <w:t>.</w:t>
      </w:r>
      <w:r w:rsidRPr="00F346F4">
        <w:rPr>
          <w:rFonts w:ascii="Arial" w:eastAsia="Times New Roman" w:hAnsi="Arial" w:cs="Arial"/>
          <w:sz w:val="20"/>
          <w:szCs w:val="20"/>
          <w:lang w:eastAsia="pt-BR"/>
        </w:rPr>
        <w:t xml:space="preserve"> A Contratante efetuará retenção, na fonte, dos tributos e contribuições sobre todos os pagamentos devidos à Contratada, na forma da legislação aplicável.</w:t>
      </w:r>
    </w:p>
    <w:p w:rsidR="00F346F4" w:rsidRPr="00F346F4" w:rsidRDefault="00F346F4" w:rsidP="00F346F4">
      <w:pPr>
        <w:widowControl w:val="0"/>
        <w:spacing w:before="100" w:after="0" w:line="276" w:lineRule="auto"/>
        <w:jc w:val="both"/>
        <w:rPr>
          <w:rFonts w:ascii="Arial" w:eastAsia="Times New Roman" w:hAnsi="Arial" w:cs="Arial"/>
          <w:sz w:val="20"/>
          <w:szCs w:val="20"/>
          <w:lang w:eastAsia="pt-BR"/>
        </w:rPr>
      </w:pPr>
    </w:p>
    <w:p w:rsidR="00F346F4" w:rsidRPr="00F346F4" w:rsidRDefault="00F346F4" w:rsidP="00F346F4">
      <w:pPr>
        <w:widowControl w:val="0"/>
        <w:suppressAutoHyphens/>
        <w:spacing w:after="0" w:line="276" w:lineRule="auto"/>
        <w:jc w:val="both"/>
        <w:rPr>
          <w:rFonts w:ascii="Arial" w:eastAsia="Times New Roman" w:hAnsi="Arial" w:cs="Arial"/>
          <w:color w:val="000000"/>
          <w:sz w:val="20"/>
          <w:szCs w:val="20"/>
          <w:lang w:eastAsia="ar-SA"/>
        </w:rPr>
      </w:pPr>
      <w:r w:rsidRPr="00F346F4">
        <w:rPr>
          <w:rFonts w:ascii="Arial" w:eastAsia="Times New Roman" w:hAnsi="Arial" w:cs="Arial"/>
          <w:b/>
          <w:bCs/>
          <w:sz w:val="20"/>
          <w:szCs w:val="20"/>
          <w:lang w:eastAsia="pt-BR"/>
        </w:rPr>
        <w:t>7.1.7</w:t>
      </w:r>
      <w:r w:rsidRPr="00F346F4">
        <w:rPr>
          <w:rFonts w:ascii="Arial" w:eastAsia="Times New Roman" w:hAnsi="Arial" w:cs="Arial"/>
          <w:sz w:val="20"/>
          <w:szCs w:val="20"/>
          <w:lang w:eastAsia="pt-BR"/>
        </w:rPr>
        <w:t xml:space="preserve">. </w:t>
      </w:r>
      <w:r w:rsidRPr="00F346F4">
        <w:rPr>
          <w:rFonts w:ascii="Arial" w:eastAsia="Times New Roman" w:hAnsi="Arial" w:cs="Arial"/>
          <w:color w:val="000000"/>
          <w:sz w:val="20"/>
          <w:szCs w:val="20"/>
          <w:lang w:eastAsia="ar-SA"/>
        </w:rPr>
        <w:t>A Contratada, durante toda a execução do contrato, deverá manter todas as condições de habilitação e qualificação exigidas na licitação.</w:t>
      </w:r>
    </w:p>
    <w:p w:rsidR="00F346F4" w:rsidRPr="00F346F4" w:rsidRDefault="00F346F4" w:rsidP="00F346F4">
      <w:pPr>
        <w:widowControl w:val="0"/>
        <w:suppressAutoHyphens/>
        <w:spacing w:after="0" w:line="276" w:lineRule="auto"/>
        <w:jc w:val="both"/>
        <w:rPr>
          <w:rFonts w:ascii="Arial" w:eastAsia="Times New Roman" w:hAnsi="Arial" w:cs="Arial"/>
          <w:color w:val="000000"/>
          <w:sz w:val="20"/>
          <w:szCs w:val="20"/>
          <w:lang w:eastAsia="ar-SA"/>
        </w:rPr>
      </w:pPr>
    </w:p>
    <w:p w:rsidR="00F346F4" w:rsidRPr="00F346F4" w:rsidRDefault="00F346F4" w:rsidP="00F346F4">
      <w:pPr>
        <w:widowControl w:val="0"/>
        <w:suppressAutoHyphens/>
        <w:spacing w:after="0" w:line="276" w:lineRule="auto"/>
        <w:jc w:val="both"/>
        <w:rPr>
          <w:rFonts w:ascii="Arial" w:eastAsia="Times New Roman" w:hAnsi="Arial" w:cs="Arial"/>
          <w:bCs/>
          <w:sz w:val="20"/>
          <w:szCs w:val="20"/>
          <w:lang w:eastAsia="ar-SA"/>
        </w:rPr>
      </w:pPr>
      <w:r w:rsidRPr="00F346F4">
        <w:rPr>
          <w:rFonts w:ascii="Arial" w:eastAsia="Times New Roman" w:hAnsi="Arial" w:cs="Arial"/>
          <w:b/>
          <w:bCs/>
          <w:sz w:val="20"/>
          <w:szCs w:val="20"/>
          <w:lang w:eastAsia="pt-BR"/>
        </w:rPr>
        <w:t>7.1.7</w:t>
      </w:r>
      <w:r w:rsidRPr="00F346F4">
        <w:rPr>
          <w:rFonts w:ascii="Arial" w:eastAsia="Times New Roman" w:hAnsi="Arial" w:cs="Arial"/>
          <w:sz w:val="20"/>
          <w:szCs w:val="20"/>
          <w:lang w:eastAsia="pt-BR"/>
        </w:rPr>
        <w:t>.</w:t>
      </w:r>
      <w:r w:rsidRPr="00F346F4">
        <w:rPr>
          <w:rFonts w:ascii="Arial" w:eastAsia="Times New Roman" w:hAnsi="Arial" w:cs="Arial"/>
          <w:b/>
          <w:bCs/>
          <w:sz w:val="20"/>
          <w:szCs w:val="20"/>
          <w:lang w:eastAsia="ar-SA"/>
        </w:rPr>
        <w:t>1.</w:t>
      </w:r>
      <w:r w:rsidRPr="00F346F4">
        <w:rPr>
          <w:rFonts w:ascii="Arial" w:eastAsia="Times New Roman" w:hAnsi="Arial" w:cs="Arial"/>
          <w:bCs/>
          <w:sz w:val="20"/>
          <w:szCs w:val="20"/>
          <w:lang w:eastAsia="ar-SA"/>
        </w:rPr>
        <w:t xml:space="preserve"> Constatada a situação de irregularidade em quaisquer das certidões, a Contratada será notificada, por escrito, sem prejuízo do pagamento pelo objeto já executado, para, no prazo de </w:t>
      </w:r>
      <w:r w:rsidRPr="00F346F4">
        <w:rPr>
          <w:rFonts w:ascii="Arial" w:eastAsia="Times New Roman" w:hAnsi="Arial" w:cs="Arial"/>
          <w:bCs/>
          <w:color w:val="FF0000"/>
          <w:sz w:val="20"/>
          <w:szCs w:val="20"/>
          <w:highlight w:val="yellow"/>
          <w:lang w:eastAsia="ar-SA"/>
        </w:rPr>
        <w:t>......... (........) dias úteis</w:t>
      </w:r>
      <w:r w:rsidRPr="00F346F4">
        <w:rPr>
          <w:rFonts w:ascii="Arial" w:eastAsia="Times New Roman" w:hAnsi="Arial" w:cs="Arial"/>
          <w:bCs/>
          <w:sz w:val="20"/>
          <w:szCs w:val="20"/>
          <w:lang w:eastAsia="ar-SA"/>
        </w:rPr>
        <w:t>, regularizar tal situação ou, no mesmo prazo, apresentar defesa, em processo administrativo instaurado para esse fim específico.</w:t>
      </w:r>
    </w:p>
    <w:p w:rsidR="00F346F4" w:rsidRPr="00F346F4" w:rsidRDefault="00F346F4" w:rsidP="00F346F4">
      <w:pPr>
        <w:widowControl w:val="0"/>
        <w:suppressAutoHyphens/>
        <w:spacing w:after="0" w:line="276" w:lineRule="auto"/>
        <w:jc w:val="both"/>
        <w:rPr>
          <w:rFonts w:ascii="Arial" w:eastAsia="Times New Roman" w:hAnsi="Arial" w:cs="Arial"/>
          <w:bCs/>
          <w:sz w:val="20"/>
          <w:szCs w:val="20"/>
          <w:lang w:eastAsia="ar-SA"/>
        </w:rPr>
      </w:pPr>
    </w:p>
    <w:p w:rsidR="00F346F4" w:rsidRPr="00F346F4" w:rsidRDefault="00F346F4" w:rsidP="00F346F4">
      <w:pPr>
        <w:widowControl w:val="0"/>
        <w:suppressAutoHyphens/>
        <w:spacing w:after="0" w:line="276" w:lineRule="auto"/>
        <w:jc w:val="both"/>
        <w:rPr>
          <w:rFonts w:ascii="Arial" w:eastAsia="Times New Roman" w:hAnsi="Arial" w:cs="Arial"/>
          <w:color w:val="000000"/>
          <w:sz w:val="20"/>
          <w:szCs w:val="20"/>
          <w:lang w:eastAsia="ar-SA"/>
        </w:rPr>
      </w:pPr>
      <w:r w:rsidRPr="00F346F4">
        <w:rPr>
          <w:rFonts w:ascii="Arial" w:eastAsia="Times New Roman" w:hAnsi="Arial" w:cs="Arial"/>
          <w:b/>
          <w:bCs/>
          <w:sz w:val="20"/>
          <w:szCs w:val="20"/>
          <w:lang w:eastAsia="pt-BR"/>
        </w:rPr>
        <w:t>7.1.7</w:t>
      </w:r>
      <w:r w:rsidRPr="00F346F4">
        <w:rPr>
          <w:rFonts w:ascii="Arial" w:eastAsia="Times New Roman" w:hAnsi="Arial" w:cs="Arial"/>
          <w:sz w:val="20"/>
          <w:szCs w:val="20"/>
          <w:lang w:eastAsia="pt-BR"/>
        </w:rPr>
        <w:t>.</w:t>
      </w:r>
      <w:r w:rsidRPr="00F346F4">
        <w:rPr>
          <w:rFonts w:ascii="Arial" w:eastAsia="Times New Roman" w:hAnsi="Arial" w:cs="Arial"/>
          <w:b/>
          <w:color w:val="000000"/>
          <w:sz w:val="20"/>
          <w:szCs w:val="20"/>
          <w:lang w:eastAsia="ar-SA"/>
        </w:rPr>
        <w:t>2.</w:t>
      </w:r>
      <w:r w:rsidRPr="00F346F4">
        <w:rPr>
          <w:rFonts w:ascii="Arial" w:eastAsia="Times New Roman" w:hAnsi="Arial" w:cs="Arial"/>
          <w:color w:val="000000"/>
          <w:sz w:val="20"/>
          <w:szCs w:val="20"/>
          <w:lang w:eastAsia="ar-SA"/>
        </w:rPr>
        <w:t xml:space="preserve"> O prazo para regularização ou encaminhamento de defesa de que trata o subitem </w:t>
      </w:r>
      <w:r w:rsidRPr="00F346F4">
        <w:rPr>
          <w:rFonts w:ascii="Arial" w:eastAsia="Times New Roman" w:hAnsi="Arial" w:cs="Arial"/>
          <w:bCs/>
          <w:sz w:val="20"/>
          <w:szCs w:val="20"/>
          <w:lang w:eastAsia="pt-BR"/>
        </w:rPr>
        <w:t>7.1.7</w:t>
      </w:r>
      <w:r w:rsidRPr="00F346F4">
        <w:rPr>
          <w:rFonts w:ascii="Arial" w:eastAsia="Times New Roman" w:hAnsi="Arial" w:cs="Arial"/>
          <w:sz w:val="20"/>
          <w:szCs w:val="20"/>
          <w:lang w:eastAsia="pt-BR"/>
        </w:rPr>
        <w:t>.1</w:t>
      </w:r>
      <w:r w:rsidRPr="00F346F4">
        <w:rPr>
          <w:rFonts w:ascii="Arial" w:eastAsia="Times New Roman" w:hAnsi="Arial" w:cs="Arial"/>
          <w:color w:val="000000"/>
          <w:sz w:val="20"/>
          <w:szCs w:val="20"/>
          <w:lang w:eastAsia="ar-SA"/>
        </w:rPr>
        <w:t xml:space="preserve"> poderá ser prorrogado uma vez e por igual período, a critério da Contratante.</w:t>
      </w:r>
    </w:p>
    <w:p w:rsidR="00F346F4" w:rsidRPr="00F346F4" w:rsidRDefault="00F346F4" w:rsidP="00F346F4">
      <w:pPr>
        <w:widowControl w:val="0"/>
        <w:tabs>
          <w:tab w:val="num" w:pos="567"/>
        </w:tabs>
        <w:suppressAutoHyphens/>
        <w:spacing w:after="0" w:line="276" w:lineRule="auto"/>
        <w:jc w:val="both"/>
        <w:rPr>
          <w:rFonts w:ascii="Arial" w:eastAsia="Times New Roman" w:hAnsi="Arial" w:cs="Arial"/>
          <w:sz w:val="20"/>
          <w:szCs w:val="20"/>
          <w:lang w:eastAsia="ar-SA"/>
        </w:rPr>
      </w:pPr>
    </w:p>
    <w:p w:rsidR="00F346F4" w:rsidRPr="00F346F4" w:rsidRDefault="00F346F4" w:rsidP="00F346F4">
      <w:pPr>
        <w:widowControl w:val="0"/>
        <w:suppressAutoHyphens/>
        <w:spacing w:after="0" w:line="276" w:lineRule="auto"/>
        <w:jc w:val="both"/>
        <w:rPr>
          <w:rFonts w:ascii="Arial" w:eastAsia="Times New Roman" w:hAnsi="Arial" w:cs="Arial"/>
          <w:sz w:val="20"/>
          <w:szCs w:val="20"/>
          <w:lang w:eastAsia="ar-SA"/>
        </w:rPr>
      </w:pPr>
      <w:r w:rsidRPr="00F346F4">
        <w:rPr>
          <w:rFonts w:ascii="Arial" w:eastAsia="Times New Roman" w:hAnsi="Arial" w:cs="Arial"/>
          <w:b/>
          <w:bCs/>
          <w:sz w:val="20"/>
          <w:szCs w:val="20"/>
          <w:lang w:eastAsia="pt-BR"/>
        </w:rPr>
        <w:t>7.1.7</w:t>
      </w:r>
      <w:r w:rsidRPr="00F346F4">
        <w:rPr>
          <w:rFonts w:ascii="Arial" w:eastAsia="Times New Roman" w:hAnsi="Arial" w:cs="Arial"/>
          <w:sz w:val="20"/>
          <w:szCs w:val="20"/>
          <w:lang w:eastAsia="pt-BR"/>
        </w:rPr>
        <w:t>.</w:t>
      </w:r>
      <w:r w:rsidRPr="00F346F4">
        <w:rPr>
          <w:rFonts w:ascii="Arial" w:eastAsia="Times New Roman" w:hAnsi="Arial" w:cs="Arial"/>
          <w:b/>
          <w:sz w:val="20"/>
          <w:szCs w:val="20"/>
          <w:lang w:eastAsia="ar-SA"/>
        </w:rPr>
        <w:t>3.</w:t>
      </w:r>
      <w:r w:rsidRPr="00F346F4">
        <w:rPr>
          <w:rFonts w:ascii="Arial" w:eastAsia="Times New Roman" w:hAnsi="Arial" w:cs="Arial"/>
          <w:sz w:val="20"/>
          <w:szCs w:val="20"/>
          <w:lang w:eastAsia="ar-SA"/>
        </w:rPr>
        <w:t xml:space="preserve"> Não havendo regularização ou sendo a defesa considerada improcedente, a Contratante deverá comunicar aos órgãos responsáveis pela fiscalização da regularidade fiscal e trabalhista quanto à inadimplência do prestador, bem como quanto à existência de pagamento a ser efetuado pela Administração, para que sejam acionados os meios pertinentes e necessários para garantir o recebimento de seus créditos.</w:t>
      </w:r>
    </w:p>
    <w:p w:rsidR="00F346F4" w:rsidRPr="00F346F4" w:rsidRDefault="00F346F4" w:rsidP="00F346F4">
      <w:pPr>
        <w:widowControl w:val="0"/>
        <w:tabs>
          <w:tab w:val="num" w:pos="567"/>
        </w:tabs>
        <w:suppressAutoHyphens/>
        <w:spacing w:after="0" w:line="276" w:lineRule="auto"/>
        <w:jc w:val="both"/>
        <w:rPr>
          <w:rFonts w:ascii="Arial" w:eastAsia="Times New Roman" w:hAnsi="Arial" w:cs="Arial"/>
          <w:sz w:val="20"/>
          <w:szCs w:val="20"/>
          <w:lang w:eastAsia="ar-SA"/>
        </w:rPr>
      </w:pPr>
    </w:p>
    <w:p w:rsidR="00F346F4" w:rsidRPr="00F346F4" w:rsidRDefault="00F346F4" w:rsidP="00F346F4">
      <w:pPr>
        <w:widowControl w:val="0"/>
        <w:suppressAutoHyphens/>
        <w:spacing w:after="0" w:line="276" w:lineRule="auto"/>
        <w:jc w:val="both"/>
        <w:rPr>
          <w:rFonts w:ascii="Arial" w:eastAsia="Times New Roman" w:hAnsi="Arial" w:cs="Arial"/>
          <w:sz w:val="20"/>
          <w:szCs w:val="20"/>
          <w:lang w:eastAsia="ar-SA"/>
        </w:rPr>
      </w:pPr>
      <w:r w:rsidRPr="00F346F4">
        <w:rPr>
          <w:rFonts w:ascii="Arial" w:eastAsia="Times New Roman" w:hAnsi="Arial" w:cs="Arial"/>
          <w:b/>
          <w:bCs/>
          <w:sz w:val="20"/>
          <w:szCs w:val="20"/>
          <w:lang w:eastAsia="pt-BR"/>
        </w:rPr>
        <w:t>7.1.7</w:t>
      </w:r>
      <w:r w:rsidRPr="00F346F4">
        <w:rPr>
          <w:rFonts w:ascii="Arial" w:eastAsia="Times New Roman" w:hAnsi="Arial" w:cs="Arial"/>
          <w:sz w:val="20"/>
          <w:szCs w:val="20"/>
          <w:lang w:eastAsia="pt-BR"/>
        </w:rPr>
        <w:t>.</w:t>
      </w:r>
      <w:r w:rsidRPr="00F346F4">
        <w:rPr>
          <w:rFonts w:ascii="Arial" w:eastAsia="Times New Roman" w:hAnsi="Arial" w:cs="Arial"/>
          <w:b/>
          <w:sz w:val="20"/>
          <w:szCs w:val="20"/>
          <w:lang w:eastAsia="ar-SA"/>
        </w:rPr>
        <w:t>4.</w:t>
      </w:r>
      <w:r w:rsidRPr="00F346F4">
        <w:rPr>
          <w:rFonts w:ascii="Arial" w:eastAsia="Times New Roman" w:hAnsi="Arial" w:cs="Arial"/>
          <w:sz w:val="20"/>
          <w:szCs w:val="20"/>
          <w:lang w:eastAsia="ar-SA"/>
        </w:rPr>
        <w:t xml:space="preserve"> Persistindo a irregularidade, a contratante, em decisão fundamentada, deverá aplicar a penalidade cabível nos autos do processo administrativo correspondente.</w:t>
      </w:r>
    </w:p>
    <w:p w:rsidR="00F346F4" w:rsidRPr="00F346F4" w:rsidRDefault="00F346F4" w:rsidP="00F346F4">
      <w:pPr>
        <w:widowControl w:val="0"/>
        <w:suppressAutoHyphens/>
        <w:spacing w:after="0" w:line="276" w:lineRule="auto"/>
        <w:jc w:val="both"/>
        <w:rPr>
          <w:rFonts w:ascii="Arial" w:eastAsia="Times New Roman" w:hAnsi="Arial" w:cs="Arial"/>
          <w:sz w:val="20"/>
          <w:szCs w:val="20"/>
          <w:lang w:eastAsia="ar-SA"/>
        </w:rPr>
      </w:pPr>
    </w:p>
    <w:p w:rsidR="00F346F4" w:rsidRPr="00F346F4" w:rsidRDefault="00F346F4" w:rsidP="00F346F4">
      <w:pPr>
        <w:widowControl w:val="0"/>
        <w:suppressAutoHyphens/>
        <w:spacing w:after="0" w:line="276" w:lineRule="auto"/>
        <w:jc w:val="both"/>
        <w:rPr>
          <w:rFonts w:ascii="Arial" w:eastAsia="Times New Roman" w:hAnsi="Arial" w:cs="Arial"/>
          <w:color w:val="FF0000"/>
          <w:sz w:val="20"/>
          <w:szCs w:val="20"/>
          <w:lang w:eastAsia="ar-SA"/>
        </w:rPr>
      </w:pPr>
      <w:r w:rsidRPr="00F346F4">
        <w:rPr>
          <w:rFonts w:ascii="Arial" w:eastAsia="Times New Roman" w:hAnsi="Arial" w:cs="Arial"/>
          <w:b/>
          <w:bCs/>
          <w:color w:val="FF0000"/>
          <w:sz w:val="20"/>
          <w:szCs w:val="20"/>
          <w:lang w:eastAsia="ar-SA"/>
        </w:rPr>
        <w:t>7.1.8</w:t>
      </w:r>
      <w:r w:rsidRPr="00F346F4">
        <w:rPr>
          <w:rFonts w:ascii="Arial" w:eastAsia="Times New Roman" w:hAnsi="Arial" w:cs="Arial"/>
          <w:color w:val="FF0000"/>
          <w:sz w:val="20"/>
          <w:szCs w:val="20"/>
          <w:lang w:eastAsia="ar-SA"/>
        </w:rPr>
        <w:t>. Será efetuada a glosa no pagamento, proporcional à irregularidade verificada, sem prejuízo das sanções cabíveis, caso se constate que a contratada:</w:t>
      </w:r>
    </w:p>
    <w:p w:rsidR="00F346F4" w:rsidRPr="00F346F4" w:rsidRDefault="00F346F4" w:rsidP="00F346F4">
      <w:pPr>
        <w:widowControl w:val="0"/>
        <w:suppressAutoHyphens/>
        <w:spacing w:after="0" w:line="276" w:lineRule="auto"/>
        <w:ind w:firstLine="2268"/>
        <w:jc w:val="both"/>
        <w:rPr>
          <w:rFonts w:ascii="Arial" w:eastAsia="Times New Roman" w:hAnsi="Arial" w:cs="Arial"/>
          <w:color w:val="FF0000"/>
          <w:sz w:val="20"/>
          <w:szCs w:val="20"/>
          <w:lang w:eastAsia="ar-SA"/>
        </w:rPr>
      </w:pPr>
    </w:p>
    <w:p w:rsidR="00F346F4" w:rsidRPr="00F346F4" w:rsidRDefault="00F346F4" w:rsidP="00F346F4">
      <w:pPr>
        <w:widowControl w:val="0"/>
        <w:suppressAutoHyphens/>
        <w:spacing w:after="0" w:line="276" w:lineRule="auto"/>
        <w:jc w:val="both"/>
        <w:rPr>
          <w:rFonts w:ascii="Arial" w:eastAsia="Times New Roman" w:hAnsi="Arial" w:cs="Arial"/>
          <w:color w:val="FF0000"/>
          <w:sz w:val="20"/>
          <w:szCs w:val="20"/>
          <w:lang w:eastAsia="ar-SA"/>
        </w:rPr>
      </w:pPr>
      <w:r w:rsidRPr="00F346F4">
        <w:rPr>
          <w:rFonts w:ascii="Arial" w:eastAsia="Times New Roman" w:hAnsi="Arial" w:cs="Arial"/>
          <w:b/>
          <w:bCs/>
          <w:color w:val="FF0000"/>
          <w:sz w:val="20"/>
          <w:szCs w:val="20"/>
          <w:lang w:eastAsia="ar-SA"/>
        </w:rPr>
        <w:t>7.1.8.1.</w:t>
      </w:r>
      <w:r w:rsidRPr="00F346F4">
        <w:rPr>
          <w:rFonts w:ascii="Arial" w:eastAsia="Times New Roman" w:hAnsi="Arial" w:cs="Arial"/>
          <w:color w:val="FF0000"/>
          <w:sz w:val="20"/>
          <w:szCs w:val="20"/>
          <w:lang w:eastAsia="ar-SA"/>
        </w:rPr>
        <w:t xml:space="preserve"> não produziu os resultados acordados no subitem (...) deste Termo de Referência;</w:t>
      </w:r>
    </w:p>
    <w:p w:rsidR="00F346F4" w:rsidRPr="00F346F4" w:rsidRDefault="00F346F4" w:rsidP="00F346F4">
      <w:pPr>
        <w:widowControl w:val="0"/>
        <w:suppressAutoHyphens/>
        <w:spacing w:after="0" w:line="276" w:lineRule="auto"/>
        <w:ind w:firstLine="2268"/>
        <w:jc w:val="both"/>
        <w:rPr>
          <w:rFonts w:ascii="Arial" w:eastAsia="Times New Roman" w:hAnsi="Arial" w:cs="Arial"/>
          <w:color w:val="FF0000"/>
          <w:sz w:val="20"/>
          <w:szCs w:val="20"/>
          <w:lang w:eastAsia="ar-SA"/>
        </w:rPr>
      </w:pPr>
    </w:p>
    <w:p w:rsidR="00F346F4" w:rsidRPr="00F346F4" w:rsidRDefault="00F346F4" w:rsidP="00F346F4">
      <w:pPr>
        <w:widowControl w:val="0"/>
        <w:suppressAutoHyphens/>
        <w:spacing w:after="0" w:line="276" w:lineRule="auto"/>
        <w:jc w:val="both"/>
        <w:rPr>
          <w:rFonts w:ascii="Arial" w:eastAsia="Times New Roman" w:hAnsi="Arial" w:cs="Arial"/>
          <w:color w:val="FF0000"/>
          <w:sz w:val="20"/>
          <w:szCs w:val="20"/>
          <w:lang w:eastAsia="ar-SA"/>
        </w:rPr>
      </w:pPr>
      <w:r w:rsidRPr="00F346F4">
        <w:rPr>
          <w:rFonts w:ascii="Arial" w:eastAsia="Times New Roman" w:hAnsi="Arial" w:cs="Arial"/>
          <w:b/>
          <w:bCs/>
          <w:color w:val="FF0000"/>
          <w:sz w:val="20"/>
          <w:szCs w:val="20"/>
          <w:lang w:eastAsia="ar-SA"/>
        </w:rPr>
        <w:t>7.1.8.2.</w:t>
      </w:r>
      <w:r w:rsidRPr="00F346F4">
        <w:rPr>
          <w:rFonts w:ascii="Arial" w:eastAsia="Times New Roman" w:hAnsi="Arial" w:cs="Arial"/>
          <w:color w:val="FF0000"/>
          <w:sz w:val="20"/>
          <w:szCs w:val="20"/>
          <w:lang w:eastAsia="ar-SA"/>
        </w:rPr>
        <w:t xml:space="preserve"> deixou de executar as atividades contratadas, ou não as executou com a qualidade mínima exigida no subitem (...) deste Termo de Referência;</w:t>
      </w:r>
    </w:p>
    <w:p w:rsidR="00F346F4" w:rsidRPr="00F346F4" w:rsidRDefault="00F346F4" w:rsidP="00F346F4">
      <w:pPr>
        <w:widowControl w:val="0"/>
        <w:suppressAutoHyphens/>
        <w:spacing w:after="0" w:line="276" w:lineRule="auto"/>
        <w:ind w:firstLine="2268"/>
        <w:jc w:val="both"/>
        <w:rPr>
          <w:rFonts w:ascii="Arial" w:eastAsia="Times New Roman" w:hAnsi="Arial" w:cs="Arial"/>
          <w:color w:val="FF0000"/>
          <w:sz w:val="20"/>
          <w:szCs w:val="20"/>
          <w:lang w:eastAsia="ar-SA"/>
        </w:rPr>
      </w:pPr>
    </w:p>
    <w:p w:rsidR="00F346F4" w:rsidRPr="00F346F4" w:rsidRDefault="00F346F4" w:rsidP="00F346F4">
      <w:pPr>
        <w:widowControl w:val="0"/>
        <w:suppressAutoHyphens/>
        <w:spacing w:after="0" w:line="276" w:lineRule="auto"/>
        <w:jc w:val="both"/>
        <w:rPr>
          <w:rFonts w:ascii="Arial" w:eastAsia="Times New Roman" w:hAnsi="Arial" w:cs="Arial"/>
          <w:color w:val="FF0000"/>
          <w:sz w:val="20"/>
          <w:szCs w:val="20"/>
          <w:lang w:eastAsia="ar-SA"/>
        </w:rPr>
      </w:pPr>
      <w:r w:rsidRPr="00F346F4">
        <w:rPr>
          <w:rFonts w:ascii="Arial" w:eastAsia="Times New Roman" w:hAnsi="Arial" w:cs="Arial"/>
          <w:b/>
          <w:bCs/>
          <w:color w:val="FF0000"/>
          <w:sz w:val="20"/>
          <w:szCs w:val="20"/>
          <w:lang w:eastAsia="ar-SA"/>
        </w:rPr>
        <w:t>7.1.8.3.</w:t>
      </w:r>
      <w:r w:rsidRPr="00F346F4">
        <w:rPr>
          <w:rFonts w:ascii="Arial" w:eastAsia="Times New Roman" w:hAnsi="Arial" w:cs="Arial"/>
          <w:color w:val="FF0000"/>
          <w:sz w:val="20"/>
          <w:szCs w:val="20"/>
          <w:lang w:eastAsia="ar-SA"/>
        </w:rPr>
        <w:t xml:space="preserve"> deixou de utilizar os materiais e recursos humanos exigidos para a execução do serviço, ou os utilizou com qualidade ou quantidade inferior à demandada.</w:t>
      </w:r>
    </w:p>
    <w:p w:rsidR="00F346F4" w:rsidRPr="00F346F4" w:rsidRDefault="00F346F4" w:rsidP="00F346F4">
      <w:pPr>
        <w:widowControl w:val="0"/>
        <w:suppressAutoHyphens/>
        <w:spacing w:after="0" w:line="276" w:lineRule="auto"/>
        <w:jc w:val="both"/>
        <w:rPr>
          <w:rFonts w:ascii="Arial" w:eastAsia="Times New Roman" w:hAnsi="Arial" w:cs="Arial"/>
          <w:color w:val="FF0000"/>
          <w:sz w:val="20"/>
          <w:szCs w:val="20"/>
          <w:lang w:eastAsia="ar-SA"/>
        </w:rPr>
      </w:pPr>
    </w:p>
    <w:p w:rsidR="00F346F4" w:rsidRPr="00F346F4" w:rsidRDefault="00F346F4" w:rsidP="00F346F4">
      <w:pPr>
        <w:spacing w:before="100" w:after="0" w:line="276" w:lineRule="auto"/>
        <w:jc w:val="both"/>
        <w:rPr>
          <w:rFonts w:ascii="Arial" w:eastAsia="Times New Roman" w:hAnsi="Arial" w:cs="Arial"/>
          <w:color w:val="FF0000"/>
          <w:sz w:val="20"/>
          <w:szCs w:val="20"/>
        </w:rPr>
      </w:pPr>
      <w:r w:rsidRPr="00F346F4">
        <w:rPr>
          <w:rFonts w:ascii="Arial" w:eastAsia="Times New Roman" w:hAnsi="Arial" w:cs="Arial"/>
          <w:b/>
          <w:color w:val="FF0000"/>
          <w:sz w:val="20"/>
          <w:szCs w:val="20"/>
        </w:rPr>
        <w:t>7.1.9</w:t>
      </w:r>
      <w:r w:rsidRPr="00F346F4">
        <w:rPr>
          <w:rFonts w:ascii="Arial" w:eastAsia="Times New Roman" w:hAnsi="Arial" w:cs="Arial"/>
          <w:color w:val="FF0000"/>
          <w:sz w:val="20"/>
          <w:szCs w:val="20"/>
        </w:rPr>
        <w:t>. Em se tratando de execução de recursos da União decorrente de transferência voluntária, as regras de pagamento atenderão ao regramento próprio editado por aquele ente.</w:t>
      </w:r>
    </w:p>
    <w:p w:rsidR="00F346F4" w:rsidRPr="00F346F4" w:rsidRDefault="00F346F4" w:rsidP="00F346F4">
      <w:pPr>
        <w:widowControl w:val="0"/>
        <w:suppressAutoHyphens/>
        <w:spacing w:after="0" w:line="276" w:lineRule="auto"/>
        <w:jc w:val="both"/>
        <w:rPr>
          <w:rFonts w:ascii="Arial" w:eastAsia="Times New Roman" w:hAnsi="Arial" w:cs="Arial"/>
          <w:color w:val="FF0000"/>
          <w:sz w:val="20"/>
          <w:szCs w:val="20"/>
          <w:lang w:eastAsia="ar-SA"/>
        </w:rPr>
      </w:pPr>
    </w:p>
    <w:p w:rsidR="00F346F4" w:rsidRPr="00F346F4" w:rsidRDefault="00F346F4" w:rsidP="00F346F4">
      <w:pPr>
        <w:spacing w:before="100" w:after="0" w:line="276" w:lineRule="auto"/>
        <w:jc w:val="both"/>
        <w:rPr>
          <w:rFonts w:ascii="Arial" w:eastAsia="Times New Roman" w:hAnsi="Arial" w:cs="Arial"/>
          <w:color w:val="000000"/>
          <w:sz w:val="20"/>
          <w:szCs w:val="20"/>
        </w:rPr>
      </w:pPr>
    </w:p>
    <w:p w:rsidR="00F346F4" w:rsidRPr="00F346F4" w:rsidRDefault="00F346F4" w:rsidP="00F346F4">
      <w:pPr>
        <w:pBdr>
          <w:top w:val="single" w:sz="4" w:space="1" w:color="auto"/>
          <w:left w:val="single" w:sz="4" w:space="4" w:color="auto"/>
          <w:bottom w:val="single" w:sz="4" w:space="0" w:color="auto"/>
          <w:right w:val="single" w:sz="4" w:space="4" w:color="auto"/>
        </w:pBdr>
        <w:shd w:val="clear" w:color="auto" w:fill="FFFF00"/>
        <w:spacing w:before="100" w:after="0" w:line="276" w:lineRule="auto"/>
        <w:jc w:val="both"/>
        <w:rPr>
          <w:rFonts w:ascii="Arial" w:eastAsia="Times New Roman" w:hAnsi="Arial" w:cs="Arial"/>
          <w:sz w:val="20"/>
          <w:szCs w:val="20"/>
          <w:lang w:eastAsia="pt-BR"/>
        </w:rPr>
      </w:pPr>
      <w:r w:rsidRPr="00F346F4">
        <w:rPr>
          <w:rFonts w:ascii="Arial" w:eastAsia="Times New Roman" w:hAnsi="Arial" w:cs="Arial"/>
          <w:b/>
          <w:sz w:val="20"/>
          <w:szCs w:val="20"/>
          <w:lang w:eastAsia="pt-BR"/>
        </w:rPr>
        <w:t>Orientações práticas:</w:t>
      </w:r>
    </w:p>
    <w:p w:rsidR="00F346F4" w:rsidRPr="00F346F4" w:rsidRDefault="00F346F4" w:rsidP="00F346F4">
      <w:pPr>
        <w:pBdr>
          <w:top w:val="single" w:sz="4" w:space="1" w:color="auto"/>
          <w:left w:val="single" w:sz="4" w:space="4" w:color="auto"/>
          <w:bottom w:val="single" w:sz="4" w:space="0" w:color="auto"/>
          <w:right w:val="single" w:sz="4" w:space="4" w:color="auto"/>
        </w:pBdr>
        <w:shd w:val="clear" w:color="auto" w:fill="FFFF00"/>
        <w:tabs>
          <w:tab w:val="left" w:pos="2070"/>
        </w:tabs>
        <w:spacing w:before="100" w:after="0" w:line="276" w:lineRule="auto"/>
        <w:jc w:val="both"/>
        <w:rPr>
          <w:rFonts w:ascii="Arial" w:eastAsia="Times New Roman" w:hAnsi="Arial" w:cs="Arial"/>
          <w:sz w:val="20"/>
          <w:szCs w:val="20"/>
          <w:lang w:eastAsia="pt-BR"/>
        </w:rPr>
      </w:pPr>
      <w:r w:rsidRPr="00F346F4">
        <w:rPr>
          <w:rFonts w:ascii="Arial" w:eastAsia="Times New Roman" w:hAnsi="Arial" w:cs="Arial"/>
          <w:sz w:val="20"/>
          <w:szCs w:val="20"/>
          <w:lang w:eastAsia="pt-BR"/>
        </w:rPr>
        <w:tab/>
      </w:r>
    </w:p>
    <w:p w:rsidR="00F346F4" w:rsidRPr="00F346F4" w:rsidRDefault="00F346F4" w:rsidP="00F346F4">
      <w:pPr>
        <w:pBdr>
          <w:top w:val="single" w:sz="4" w:space="1" w:color="auto"/>
          <w:left w:val="single" w:sz="4" w:space="4" w:color="auto"/>
          <w:bottom w:val="single" w:sz="4" w:space="0" w:color="auto"/>
          <w:right w:val="single" w:sz="4" w:space="4" w:color="auto"/>
        </w:pBdr>
        <w:shd w:val="clear" w:color="auto" w:fill="FFFF00"/>
        <w:spacing w:before="100" w:after="0" w:line="276" w:lineRule="auto"/>
        <w:jc w:val="both"/>
        <w:rPr>
          <w:rFonts w:ascii="Arial" w:eastAsia="Times New Roman" w:hAnsi="Arial" w:cs="Arial"/>
          <w:color w:val="000000"/>
          <w:sz w:val="20"/>
          <w:szCs w:val="20"/>
        </w:rPr>
      </w:pPr>
      <w:r w:rsidRPr="00F346F4">
        <w:rPr>
          <w:rFonts w:ascii="Arial" w:eastAsia="Calibri" w:hAnsi="Arial" w:cs="Arial"/>
          <w:b/>
          <w:bCs/>
          <w:sz w:val="20"/>
          <w:szCs w:val="20"/>
        </w:rPr>
        <w:t>Níveis mínimos de serviço e retenção:</w:t>
      </w:r>
      <w:r w:rsidRPr="00F346F4">
        <w:rPr>
          <w:rFonts w:ascii="Arial" w:eastAsia="Calibri" w:hAnsi="Arial" w:cs="Arial"/>
          <w:sz w:val="20"/>
          <w:szCs w:val="20"/>
        </w:rPr>
        <w:t xml:space="preserve"> </w:t>
      </w:r>
      <w:r w:rsidRPr="00F346F4">
        <w:rPr>
          <w:rFonts w:ascii="Arial" w:eastAsia="Times New Roman" w:hAnsi="Arial" w:cs="Arial"/>
          <w:color w:val="000000"/>
          <w:sz w:val="20"/>
          <w:szCs w:val="20"/>
        </w:rPr>
        <w:t>Para que seja possível efetuar a glosa a que se refere o subitem 7.1.8, é necessário definir, objetivamente, no Termo de Referência, quais os parâmetros para mensuração do percentual do pagamento devido em razão dos níveis esperados de qualidade da execução do objeto.</w:t>
      </w:r>
    </w:p>
    <w:p w:rsidR="00F346F4" w:rsidRPr="00F346F4" w:rsidRDefault="00F346F4" w:rsidP="00F346F4">
      <w:pPr>
        <w:pBdr>
          <w:top w:val="single" w:sz="4" w:space="1" w:color="auto"/>
          <w:left w:val="single" w:sz="4" w:space="4" w:color="auto"/>
          <w:bottom w:val="single" w:sz="4" w:space="0" w:color="auto"/>
          <w:right w:val="single" w:sz="4" w:space="4" w:color="auto"/>
        </w:pBdr>
        <w:shd w:val="clear" w:color="auto" w:fill="FFFF00"/>
        <w:spacing w:before="100" w:after="0" w:line="276" w:lineRule="auto"/>
        <w:jc w:val="both"/>
        <w:rPr>
          <w:rFonts w:ascii="Arial" w:eastAsia="Times New Roman" w:hAnsi="Arial" w:cs="Arial"/>
          <w:color w:val="000000"/>
          <w:sz w:val="20"/>
          <w:szCs w:val="20"/>
        </w:rPr>
      </w:pPr>
    </w:p>
    <w:p w:rsidR="00F346F4" w:rsidRPr="00F346F4" w:rsidRDefault="00F346F4" w:rsidP="00F346F4">
      <w:pPr>
        <w:pBdr>
          <w:top w:val="single" w:sz="4" w:space="1" w:color="auto"/>
          <w:left w:val="single" w:sz="4" w:space="4" w:color="auto"/>
          <w:bottom w:val="single" w:sz="4" w:space="0" w:color="auto"/>
          <w:right w:val="single" w:sz="4" w:space="4" w:color="auto"/>
        </w:pBdr>
        <w:shd w:val="clear" w:color="auto" w:fill="FFFF00"/>
        <w:spacing w:before="100" w:after="0" w:line="276" w:lineRule="auto"/>
        <w:jc w:val="both"/>
        <w:rPr>
          <w:rFonts w:ascii="Arial" w:eastAsia="Times New Roman" w:hAnsi="Arial" w:cs="Arial"/>
          <w:color w:val="000000"/>
          <w:sz w:val="20"/>
          <w:szCs w:val="20"/>
        </w:rPr>
      </w:pPr>
      <w:r w:rsidRPr="00F346F4">
        <w:rPr>
          <w:rFonts w:ascii="Arial" w:eastAsia="Times New Roman" w:hAnsi="Arial" w:cs="Arial"/>
          <w:b/>
          <w:bCs/>
          <w:color w:val="000000"/>
          <w:sz w:val="20"/>
          <w:szCs w:val="20"/>
        </w:rPr>
        <w:t>Antecipação de pagamento</w:t>
      </w:r>
      <w:r w:rsidRPr="00F346F4">
        <w:rPr>
          <w:rFonts w:ascii="Arial" w:eastAsia="Times New Roman" w:hAnsi="Arial" w:cs="Arial"/>
          <w:color w:val="000000"/>
          <w:sz w:val="20"/>
          <w:szCs w:val="20"/>
        </w:rPr>
        <w:t>: Em regra, não se permite pagamento antecipado, parcial ou total, relativo a parcelas contratuais vinculadas ao fornecimento de bens, à execução de obras ou à prestação de serviços.</w:t>
      </w:r>
    </w:p>
    <w:p w:rsidR="00F346F4" w:rsidRPr="00F346F4" w:rsidRDefault="00F346F4" w:rsidP="00F346F4">
      <w:pPr>
        <w:pBdr>
          <w:top w:val="single" w:sz="4" w:space="1" w:color="auto"/>
          <w:left w:val="single" w:sz="4" w:space="4" w:color="auto"/>
          <w:bottom w:val="single" w:sz="4" w:space="0" w:color="auto"/>
          <w:right w:val="single" w:sz="4" w:space="4" w:color="auto"/>
        </w:pBdr>
        <w:shd w:val="clear" w:color="auto" w:fill="FFFF00"/>
        <w:spacing w:before="100" w:after="0" w:line="276" w:lineRule="auto"/>
        <w:jc w:val="both"/>
        <w:rPr>
          <w:rFonts w:ascii="Arial" w:eastAsia="Times New Roman" w:hAnsi="Arial" w:cs="Arial"/>
          <w:color w:val="000000"/>
          <w:sz w:val="20"/>
          <w:szCs w:val="20"/>
        </w:rPr>
      </w:pPr>
      <w:r w:rsidRPr="00F346F4">
        <w:rPr>
          <w:rFonts w:ascii="Arial" w:eastAsia="Times New Roman" w:hAnsi="Arial" w:cs="Arial"/>
          <w:color w:val="000000"/>
          <w:sz w:val="20"/>
          <w:szCs w:val="20"/>
        </w:rPr>
        <w:t>Excecionalmente, o §1º do art. 145 da Lei 14.133/2021 autoriza a antecipação de pagamento se essa medida “</w:t>
      </w:r>
      <w:r w:rsidRPr="00F346F4">
        <w:rPr>
          <w:rFonts w:ascii="Arial" w:eastAsia="Times New Roman" w:hAnsi="Arial" w:cs="Arial"/>
          <w:iCs/>
          <w:color w:val="000000"/>
          <w:sz w:val="20"/>
          <w:szCs w:val="20"/>
        </w:rPr>
        <w:t>propiciar sensível economia de recursos ou se representar condição indispensável para a obtenção do bem ou para a prestação do serviço, hipótese que deverá ser previamente justificada no processo licitatório e expressamente prevista no edital de licitação ou instrumento formal de contratação direta</w:t>
      </w:r>
      <w:r w:rsidRPr="00F346F4">
        <w:rPr>
          <w:rFonts w:ascii="Arial" w:eastAsia="Times New Roman" w:hAnsi="Arial" w:cs="Arial"/>
          <w:color w:val="000000"/>
          <w:sz w:val="20"/>
          <w:szCs w:val="20"/>
        </w:rPr>
        <w:t>”.</w:t>
      </w:r>
    </w:p>
    <w:p w:rsidR="00F346F4" w:rsidRPr="00F346F4" w:rsidRDefault="00F346F4" w:rsidP="00F346F4">
      <w:pPr>
        <w:pBdr>
          <w:top w:val="single" w:sz="4" w:space="1" w:color="auto"/>
          <w:left w:val="single" w:sz="4" w:space="4" w:color="auto"/>
          <w:bottom w:val="single" w:sz="4" w:space="0" w:color="auto"/>
          <w:right w:val="single" w:sz="4" w:space="4" w:color="auto"/>
        </w:pBdr>
        <w:shd w:val="clear" w:color="auto" w:fill="FFFF00"/>
        <w:spacing w:before="100" w:after="0" w:line="276" w:lineRule="auto"/>
        <w:jc w:val="both"/>
        <w:rPr>
          <w:rFonts w:ascii="Arial" w:eastAsia="Times New Roman" w:hAnsi="Arial" w:cs="Arial"/>
          <w:color w:val="000000"/>
          <w:sz w:val="20"/>
          <w:szCs w:val="20"/>
        </w:rPr>
      </w:pPr>
      <w:r w:rsidRPr="00F346F4">
        <w:rPr>
          <w:rFonts w:ascii="Arial" w:eastAsia="Times New Roman" w:hAnsi="Arial" w:cs="Arial"/>
          <w:color w:val="000000"/>
          <w:sz w:val="20"/>
          <w:szCs w:val="20"/>
        </w:rPr>
        <w:t>Caso a equipe de planejamento tenha identificado as hipóteses mencionadas anteriormente, além de apresentar as justificativas e estudos cabíveis, deverá prever expressamente essa possibilidade no Termo de Referência, com as regras aplicáveis ao caso, e submeter os autos para a análise do órgão jurídico competente.</w:t>
      </w:r>
    </w:p>
    <w:p w:rsidR="00F346F4" w:rsidRPr="00F346F4" w:rsidRDefault="00F346F4" w:rsidP="00F346F4">
      <w:pPr>
        <w:spacing w:before="100" w:after="0" w:line="276" w:lineRule="auto"/>
        <w:rPr>
          <w:rFonts w:ascii="Arial" w:eastAsia="Times New Roman" w:hAnsi="Arial" w:cs="Arial"/>
          <w:b/>
          <w:bCs/>
          <w:color w:val="000000"/>
          <w:sz w:val="20"/>
          <w:szCs w:val="20"/>
        </w:rPr>
      </w:pPr>
    </w:p>
    <w:p w:rsidR="00F346F4" w:rsidRPr="00F346F4" w:rsidRDefault="00F346F4" w:rsidP="00F346F4">
      <w:pPr>
        <w:spacing w:before="100" w:after="0" w:line="276" w:lineRule="auto"/>
        <w:rPr>
          <w:rFonts w:ascii="Arial" w:eastAsia="Times New Roman" w:hAnsi="Arial" w:cs="Arial"/>
          <w:b/>
          <w:bCs/>
          <w:color w:val="000000"/>
          <w:sz w:val="20"/>
          <w:szCs w:val="20"/>
        </w:rPr>
      </w:pPr>
      <w:r w:rsidRPr="00F346F4">
        <w:rPr>
          <w:rFonts w:ascii="Arial" w:eastAsia="Times New Roman" w:hAnsi="Arial" w:cs="Arial"/>
          <w:b/>
          <w:bCs/>
          <w:color w:val="000000"/>
          <w:sz w:val="20"/>
          <w:szCs w:val="20"/>
        </w:rPr>
        <w:t>7.2. REAJUSTE</w:t>
      </w:r>
    </w:p>
    <w:p w:rsidR="00F346F4" w:rsidRPr="00F346F4" w:rsidRDefault="00F346F4" w:rsidP="00F346F4">
      <w:pPr>
        <w:spacing w:before="100" w:after="0" w:line="276" w:lineRule="auto"/>
        <w:jc w:val="both"/>
        <w:rPr>
          <w:rFonts w:ascii="Arial" w:eastAsia="Times New Roman" w:hAnsi="Arial" w:cs="Arial"/>
          <w:sz w:val="20"/>
          <w:szCs w:val="20"/>
          <w:lang w:eastAsia="pt-BR"/>
        </w:rPr>
      </w:pPr>
    </w:p>
    <w:p w:rsidR="00F346F4" w:rsidRPr="00F346F4" w:rsidRDefault="00F346F4" w:rsidP="00F346F4">
      <w:pPr>
        <w:spacing w:before="100" w:after="0" w:line="276" w:lineRule="auto"/>
        <w:jc w:val="both"/>
        <w:rPr>
          <w:rFonts w:ascii="Arial" w:eastAsia="Times New Roman" w:hAnsi="Arial" w:cs="Arial"/>
          <w:sz w:val="20"/>
          <w:szCs w:val="20"/>
          <w:lang w:eastAsia="pt-BR"/>
        </w:rPr>
      </w:pPr>
      <w:r w:rsidRPr="00F346F4">
        <w:rPr>
          <w:rFonts w:ascii="Arial" w:eastAsia="Times New Roman" w:hAnsi="Arial" w:cs="Arial"/>
          <w:b/>
          <w:sz w:val="20"/>
          <w:szCs w:val="20"/>
          <w:lang w:eastAsia="pt-BR"/>
        </w:rPr>
        <w:t>7.2.1.</w:t>
      </w:r>
      <w:r w:rsidRPr="00F346F4">
        <w:rPr>
          <w:rFonts w:ascii="Arial" w:eastAsia="Times New Roman" w:hAnsi="Arial" w:cs="Arial"/>
          <w:sz w:val="20"/>
          <w:szCs w:val="20"/>
          <w:lang w:eastAsia="pt-BR"/>
        </w:rPr>
        <w:t xml:space="preserve"> Os preços inicialmente contratados são fixos e irreajustáveis no prazo de um ano contado da data da elaboração do valor estimado da contratação.</w:t>
      </w:r>
    </w:p>
    <w:p w:rsidR="00F346F4" w:rsidRPr="00F346F4" w:rsidRDefault="00F346F4" w:rsidP="00F346F4">
      <w:pPr>
        <w:spacing w:before="100" w:after="0" w:line="276" w:lineRule="auto"/>
        <w:jc w:val="both"/>
        <w:rPr>
          <w:rFonts w:ascii="Arial" w:eastAsia="Times New Roman" w:hAnsi="Arial" w:cs="Arial"/>
          <w:sz w:val="20"/>
          <w:szCs w:val="20"/>
          <w:lang w:eastAsia="pt-BR"/>
        </w:rPr>
      </w:pPr>
    </w:p>
    <w:p w:rsidR="00F346F4" w:rsidRPr="00F346F4" w:rsidRDefault="00F346F4" w:rsidP="00F346F4">
      <w:pPr>
        <w:spacing w:before="100" w:after="0" w:line="276" w:lineRule="auto"/>
        <w:jc w:val="both"/>
        <w:rPr>
          <w:rFonts w:ascii="Arial" w:eastAsia="Times New Roman" w:hAnsi="Arial" w:cs="Arial"/>
          <w:bCs/>
          <w:sz w:val="20"/>
          <w:szCs w:val="20"/>
          <w:lang w:eastAsia="pt-BR"/>
        </w:rPr>
      </w:pPr>
      <w:r w:rsidRPr="00F346F4">
        <w:rPr>
          <w:rFonts w:ascii="Arial" w:eastAsia="Times New Roman" w:hAnsi="Arial" w:cs="Arial"/>
          <w:b/>
          <w:sz w:val="20"/>
          <w:szCs w:val="20"/>
          <w:lang w:eastAsia="pt-BR"/>
        </w:rPr>
        <w:t>7.2.2.</w:t>
      </w:r>
      <w:r w:rsidRPr="00F346F4">
        <w:rPr>
          <w:rFonts w:ascii="Arial" w:eastAsia="Times New Roman" w:hAnsi="Arial" w:cs="Arial"/>
          <w:sz w:val="20"/>
          <w:szCs w:val="20"/>
        </w:rPr>
        <w:t xml:space="preserve"> </w:t>
      </w:r>
      <w:r w:rsidRPr="00F346F4">
        <w:rPr>
          <w:rFonts w:ascii="Arial" w:eastAsia="Times New Roman" w:hAnsi="Arial" w:cs="Arial"/>
          <w:bCs/>
          <w:sz w:val="20"/>
          <w:szCs w:val="20"/>
          <w:lang w:eastAsia="pt-BR"/>
        </w:rPr>
        <w:t xml:space="preserve">Após o interregno de um ano, os preços iniciais serão reajustados, mediante a aplicação, pelo Contratante, do índice </w:t>
      </w:r>
      <w:r w:rsidRPr="00F346F4">
        <w:rPr>
          <w:rFonts w:ascii="Arial" w:eastAsia="Times New Roman" w:hAnsi="Arial" w:cs="Arial"/>
          <w:bCs/>
          <w:color w:val="FF0000"/>
          <w:sz w:val="20"/>
          <w:szCs w:val="20"/>
          <w:highlight w:val="yellow"/>
          <w:lang w:eastAsia="pt-BR"/>
        </w:rPr>
        <w:t>___________ (indicar o índice a ser adotado),</w:t>
      </w:r>
      <w:r w:rsidRPr="00F346F4">
        <w:rPr>
          <w:rFonts w:ascii="Arial" w:eastAsia="Times New Roman" w:hAnsi="Arial" w:cs="Arial"/>
          <w:bCs/>
          <w:color w:val="FF0000"/>
          <w:sz w:val="20"/>
          <w:szCs w:val="20"/>
          <w:lang w:eastAsia="pt-BR"/>
        </w:rPr>
        <w:t xml:space="preserve"> </w:t>
      </w:r>
      <w:r w:rsidRPr="00F346F4">
        <w:rPr>
          <w:rFonts w:ascii="Arial" w:eastAsia="Times New Roman" w:hAnsi="Arial" w:cs="Arial"/>
          <w:bCs/>
          <w:sz w:val="20"/>
          <w:szCs w:val="20"/>
          <w:lang w:eastAsia="pt-BR"/>
        </w:rPr>
        <w:t>exclusivamente para as obrigações iniciadas e concluídas após a ocorrência da anualidade.</w:t>
      </w:r>
    </w:p>
    <w:p w:rsidR="00F346F4" w:rsidRPr="00F346F4" w:rsidRDefault="00F346F4" w:rsidP="00F346F4">
      <w:pPr>
        <w:spacing w:before="100" w:after="0" w:line="276" w:lineRule="auto"/>
        <w:jc w:val="both"/>
        <w:rPr>
          <w:rFonts w:ascii="Arial" w:eastAsia="Times New Roman" w:hAnsi="Arial" w:cs="Arial"/>
          <w:bCs/>
          <w:sz w:val="20"/>
          <w:szCs w:val="20"/>
          <w:lang w:eastAsia="pt-BR"/>
        </w:rPr>
      </w:pPr>
    </w:p>
    <w:p w:rsidR="00F346F4" w:rsidRPr="00F346F4" w:rsidRDefault="00F346F4" w:rsidP="00F346F4">
      <w:pPr>
        <w:spacing w:before="100" w:after="0" w:line="276" w:lineRule="auto"/>
        <w:jc w:val="both"/>
        <w:rPr>
          <w:rFonts w:ascii="Arial" w:eastAsia="Times New Roman" w:hAnsi="Arial" w:cs="Arial"/>
          <w:b/>
          <w:bCs/>
          <w:color w:val="FF0000"/>
          <w:sz w:val="20"/>
          <w:szCs w:val="20"/>
          <w:lang w:eastAsia="pt-BR"/>
        </w:rPr>
      </w:pPr>
      <w:r w:rsidRPr="00F346F4">
        <w:rPr>
          <w:rFonts w:ascii="Arial" w:eastAsia="Times New Roman" w:hAnsi="Arial" w:cs="Arial"/>
          <w:b/>
          <w:bCs/>
          <w:color w:val="FF0000"/>
          <w:sz w:val="20"/>
          <w:szCs w:val="20"/>
          <w:highlight w:val="yellow"/>
          <w:lang w:eastAsia="pt-BR"/>
        </w:rPr>
        <w:t>OU</w:t>
      </w:r>
    </w:p>
    <w:p w:rsidR="00F346F4" w:rsidRPr="00F346F4" w:rsidRDefault="00F346F4" w:rsidP="00F346F4">
      <w:pPr>
        <w:spacing w:before="100" w:after="0" w:line="276" w:lineRule="auto"/>
        <w:jc w:val="both"/>
        <w:rPr>
          <w:rFonts w:ascii="Arial" w:eastAsia="Times New Roman" w:hAnsi="Arial" w:cs="Arial"/>
          <w:bCs/>
          <w:sz w:val="20"/>
          <w:szCs w:val="20"/>
          <w:lang w:eastAsia="pt-BR"/>
        </w:rPr>
      </w:pPr>
    </w:p>
    <w:p w:rsidR="00F346F4" w:rsidRPr="00F346F4" w:rsidRDefault="00F346F4" w:rsidP="00F346F4">
      <w:pPr>
        <w:spacing w:before="100" w:after="0" w:line="276" w:lineRule="auto"/>
        <w:jc w:val="both"/>
        <w:rPr>
          <w:rFonts w:ascii="Arial" w:eastAsia="Times New Roman" w:hAnsi="Arial" w:cs="Arial"/>
          <w:sz w:val="20"/>
          <w:szCs w:val="20"/>
          <w:lang w:eastAsia="pt-BR"/>
        </w:rPr>
      </w:pPr>
      <w:r w:rsidRPr="00F346F4">
        <w:rPr>
          <w:rFonts w:ascii="Arial" w:eastAsia="Times New Roman" w:hAnsi="Arial" w:cs="Arial"/>
          <w:b/>
          <w:bCs/>
          <w:sz w:val="20"/>
          <w:szCs w:val="20"/>
          <w:lang w:eastAsia="pt-BR"/>
        </w:rPr>
        <w:t>7.2.2.</w:t>
      </w:r>
      <w:r w:rsidRPr="00F346F4">
        <w:rPr>
          <w:rFonts w:ascii="Arial" w:eastAsia="Times New Roman" w:hAnsi="Arial" w:cs="Arial"/>
          <w:b/>
          <w:sz w:val="20"/>
          <w:szCs w:val="20"/>
          <w:lang w:eastAsia="pt-BR"/>
        </w:rPr>
        <w:t xml:space="preserve"> </w:t>
      </w:r>
      <w:r w:rsidRPr="00F346F4">
        <w:rPr>
          <w:rFonts w:ascii="Arial" w:eastAsia="Times New Roman" w:hAnsi="Arial" w:cs="Arial"/>
          <w:sz w:val="20"/>
          <w:szCs w:val="20"/>
          <w:lang w:eastAsia="pt-BR"/>
        </w:rPr>
        <w:t>Após o interregno de um ano, exclusivamente para as obrigações iniciadas e concluídas após a ocorrência da anualidade, os preços iniciais serão reajustados, mediante a aplicação, pelo contratante, do índice:</w:t>
      </w:r>
    </w:p>
    <w:p w:rsidR="00F346F4" w:rsidRPr="00F346F4" w:rsidRDefault="00F346F4" w:rsidP="00F346F4">
      <w:pPr>
        <w:spacing w:before="100" w:after="0" w:line="276" w:lineRule="auto"/>
        <w:jc w:val="both"/>
        <w:rPr>
          <w:rFonts w:ascii="Arial" w:eastAsia="Times New Roman" w:hAnsi="Arial" w:cs="Arial"/>
          <w:sz w:val="20"/>
          <w:szCs w:val="20"/>
          <w:lang w:eastAsia="pt-BR"/>
        </w:rPr>
      </w:pPr>
    </w:p>
    <w:p w:rsidR="00F346F4" w:rsidRPr="00F346F4" w:rsidRDefault="00F346F4" w:rsidP="00F346F4">
      <w:pPr>
        <w:spacing w:before="100" w:after="0" w:line="276" w:lineRule="auto"/>
        <w:jc w:val="both"/>
        <w:rPr>
          <w:rFonts w:ascii="Arial" w:eastAsia="Times New Roman" w:hAnsi="Arial" w:cs="Arial"/>
          <w:sz w:val="20"/>
          <w:szCs w:val="20"/>
          <w:lang w:eastAsia="pt-BR"/>
        </w:rPr>
      </w:pPr>
      <w:r w:rsidRPr="00F346F4">
        <w:rPr>
          <w:rFonts w:ascii="Arial" w:eastAsia="Times New Roman" w:hAnsi="Arial" w:cs="Arial"/>
          <w:sz w:val="20"/>
          <w:szCs w:val="20"/>
          <w:lang w:eastAsia="pt-BR"/>
        </w:rPr>
        <w:t xml:space="preserve">I -  </w:t>
      </w:r>
      <w:r w:rsidRPr="00F346F4">
        <w:rPr>
          <w:rFonts w:ascii="Arial" w:eastAsia="Times New Roman" w:hAnsi="Arial" w:cs="Arial"/>
          <w:sz w:val="20"/>
          <w:szCs w:val="20"/>
          <w:highlight w:val="yellow"/>
          <w:lang w:eastAsia="pt-BR"/>
        </w:rPr>
        <w:t>___________ (indicar o índice a ser adotado)</w:t>
      </w:r>
      <w:r w:rsidRPr="00F346F4">
        <w:rPr>
          <w:rFonts w:ascii="Arial" w:eastAsia="Times New Roman" w:hAnsi="Arial" w:cs="Arial"/>
          <w:sz w:val="20"/>
          <w:szCs w:val="20"/>
          <w:lang w:eastAsia="pt-BR"/>
        </w:rPr>
        <w:t xml:space="preserve">, para o item/lote </w:t>
      </w:r>
      <w:r w:rsidRPr="00F346F4">
        <w:rPr>
          <w:rFonts w:ascii="Arial" w:eastAsia="Times New Roman" w:hAnsi="Arial" w:cs="Arial"/>
          <w:sz w:val="20"/>
          <w:szCs w:val="20"/>
          <w:highlight w:val="yellow"/>
          <w:lang w:eastAsia="pt-BR"/>
        </w:rPr>
        <w:t>_________ (especificar os itens/lotes que serão atualizados pelo respectivo índice adotado)</w:t>
      </w:r>
      <w:r w:rsidRPr="00F346F4">
        <w:rPr>
          <w:rFonts w:ascii="Arial" w:eastAsia="Times New Roman" w:hAnsi="Arial" w:cs="Arial"/>
          <w:sz w:val="20"/>
          <w:szCs w:val="20"/>
          <w:lang w:eastAsia="pt-BR"/>
        </w:rPr>
        <w:t>;</w:t>
      </w:r>
    </w:p>
    <w:p w:rsidR="00F346F4" w:rsidRPr="00F346F4" w:rsidRDefault="00F346F4" w:rsidP="00F346F4">
      <w:pPr>
        <w:spacing w:before="100" w:after="0" w:line="276" w:lineRule="auto"/>
        <w:jc w:val="both"/>
        <w:rPr>
          <w:rFonts w:ascii="Arial" w:eastAsia="Times New Roman" w:hAnsi="Arial" w:cs="Arial"/>
          <w:sz w:val="20"/>
          <w:szCs w:val="20"/>
          <w:lang w:eastAsia="pt-BR"/>
        </w:rPr>
      </w:pPr>
    </w:p>
    <w:p w:rsidR="00F346F4" w:rsidRPr="00F346F4" w:rsidRDefault="00F346F4" w:rsidP="00F346F4">
      <w:pPr>
        <w:spacing w:before="100" w:after="0" w:line="276" w:lineRule="auto"/>
        <w:jc w:val="both"/>
        <w:rPr>
          <w:rFonts w:ascii="Arial" w:eastAsia="Times New Roman" w:hAnsi="Arial" w:cs="Arial"/>
          <w:sz w:val="20"/>
          <w:szCs w:val="20"/>
          <w:lang w:eastAsia="pt-BR"/>
        </w:rPr>
      </w:pPr>
      <w:r w:rsidRPr="00F346F4">
        <w:rPr>
          <w:rFonts w:ascii="Arial" w:eastAsia="Times New Roman" w:hAnsi="Arial" w:cs="Arial"/>
          <w:sz w:val="20"/>
          <w:szCs w:val="20"/>
          <w:lang w:eastAsia="pt-BR"/>
        </w:rPr>
        <w:t xml:space="preserve">II -   </w:t>
      </w:r>
      <w:r w:rsidRPr="00F346F4">
        <w:rPr>
          <w:rFonts w:ascii="Arial" w:eastAsia="Times New Roman" w:hAnsi="Arial" w:cs="Arial"/>
          <w:sz w:val="20"/>
          <w:szCs w:val="20"/>
          <w:highlight w:val="yellow"/>
          <w:lang w:eastAsia="pt-BR"/>
        </w:rPr>
        <w:t>___________ (indicar o índice a ser adotado)</w:t>
      </w:r>
      <w:r w:rsidRPr="00F346F4">
        <w:rPr>
          <w:rFonts w:ascii="Arial" w:eastAsia="Times New Roman" w:hAnsi="Arial" w:cs="Arial"/>
          <w:sz w:val="20"/>
          <w:szCs w:val="20"/>
          <w:lang w:eastAsia="pt-BR"/>
        </w:rPr>
        <w:t xml:space="preserve">, para o para o item/lote </w:t>
      </w:r>
      <w:r w:rsidRPr="00F346F4">
        <w:rPr>
          <w:rFonts w:ascii="Arial" w:eastAsia="Times New Roman" w:hAnsi="Arial" w:cs="Arial"/>
          <w:sz w:val="20"/>
          <w:szCs w:val="20"/>
          <w:highlight w:val="yellow"/>
          <w:lang w:eastAsia="pt-BR"/>
        </w:rPr>
        <w:t>_________ (especificar os itens/lotes que serão atualizados pelo respectivo índice adotado).</w:t>
      </w:r>
    </w:p>
    <w:p w:rsidR="00F346F4" w:rsidRPr="00F346F4" w:rsidRDefault="00F346F4" w:rsidP="00F346F4">
      <w:pPr>
        <w:spacing w:before="100" w:after="0" w:line="276" w:lineRule="auto"/>
        <w:jc w:val="both"/>
        <w:rPr>
          <w:rFonts w:ascii="Arial" w:eastAsia="Times New Roman" w:hAnsi="Arial" w:cs="Arial"/>
          <w:b/>
          <w:sz w:val="20"/>
          <w:szCs w:val="20"/>
          <w:lang w:eastAsia="pt-BR"/>
        </w:rPr>
      </w:pPr>
    </w:p>
    <w:p w:rsidR="00F346F4" w:rsidRPr="00F346F4" w:rsidRDefault="00F346F4" w:rsidP="00F346F4">
      <w:pPr>
        <w:spacing w:before="100" w:after="0" w:line="276" w:lineRule="auto"/>
        <w:jc w:val="both"/>
        <w:rPr>
          <w:rFonts w:ascii="Arial" w:eastAsia="Times New Roman" w:hAnsi="Arial" w:cs="Arial"/>
          <w:sz w:val="20"/>
          <w:szCs w:val="20"/>
          <w:lang w:eastAsia="pt-BR"/>
        </w:rPr>
      </w:pPr>
      <w:r w:rsidRPr="00F346F4">
        <w:rPr>
          <w:rFonts w:ascii="Arial" w:eastAsia="Times New Roman" w:hAnsi="Arial" w:cs="Arial"/>
          <w:b/>
          <w:bCs/>
          <w:sz w:val="20"/>
          <w:szCs w:val="20"/>
          <w:lang w:eastAsia="pt-BR"/>
        </w:rPr>
        <w:t>7.2.3.</w:t>
      </w:r>
      <w:r w:rsidRPr="00F346F4">
        <w:rPr>
          <w:rFonts w:ascii="Arial" w:eastAsia="Times New Roman" w:hAnsi="Arial" w:cs="Arial"/>
          <w:sz w:val="20"/>
          <w:szCs w:val="20"/>
          <w:lang w:eastAsia="pt-BR"/>
        </w:rPr>
        <w:t xml:space="preserve"> Nos reajustes subsequentes ao primeiro, o interregno mínimo de um ano será contado a partir dos efeitos financeiros do último reajuste.</w:t>
      </w:r>
    </w:p>
    <w:p w:rsidR="00F346F4" w:rsidRPr="00F346F4" w:rsidRDefault="00F346F4" w:rsidP="00F346F4">
      <w:pPr>
        <w:spacing w:before="100" w:after="0" w:line="276" w:lineRule="auto"/>
        <w:jc w:val="both"/>
        <w:rPr>
          <w:rFonts w:ascii="Arial" w:eastAsia="Times New Roman" w:hAnsi="Arial" w:cs="Arial"/>
          <w:sz w:val="20"/>
          <w:szCs w:val="20"/>
          <w:lang w:eastAsia="pt-BR"/>
        </w:rPr>
      </w:pPr>
    </w:p>
    <w:p w:rsidR="00F346F4" w:rsidRPr="00F346F4" w:rsidRDefault="00F346F4" w:rsidP="00F346F4">
      <w:pPr>
        <w:spacing w:before="100" w:after="0" w:line="276" w:lineRule="auto"/>
        <w:jc w:val="both"/>
        <w:rPr>
          <w:rFonts w:ascii="Arial" w:eastAsia="Times New Roman" w:hAnsi="Arial" w:cs="Arial"/>
          <w:sz w:val="20"/>
          <w:szCs w:val="20"/>
          <w:lang w:eastAsia="pt-BR"/>
        </w:rPr>
      </w:pPr>
      <w:r w:rsidRPr="00F346F4">
        <w:rPr>
          <w:rFonts w:ascii="Arial" w:eastAsia="Times New Roman" w:hAnsi="Arial" w:cs="Arial"/>
          <w:b/>
          <w:sz w:val="20"/>
          <w:szCs w:val="20"/>
          <w:lang w:eastAsia="pt-BR"/>
        </w:rPr>
        <w:t>7.2.4.</w:t>
      </w:r>
      <w:r w:rsidRPr="00F346F4">
        <w:rPr>
          <w:rFonts w:ascii="Arial" w:eastAsia="Times New Roman" w:hAnsi="Arial" w:cs="Arial"/>
          <w:sz w:val="20"/>
          <w:szCs w:val="20"/>
          <w:lang w:eastAsia="pt-BR"/>
        </w:rPr>
        <w:t xml:space="preserve"> No caso de atraso ou não divulgação do(s) índice (s) de reajustamento, o Contratante pagará ao contratado a importância calculada pela última variação conhecida, liquidando a diferença correspondente tão logo seja(m) divulgado(s) o(s) índice(s) definitivo(s).</w:t>
      </w:r>
    </w:p>
    <w:p w:rsidR="00F346F4" w:rsidRPr="00F346F4" w:rsidRDefault="00F346F4" w:rsidP="00F346F4">
      <w:pPr>
        <w:spacing w:before="100" w:after="0" w:line="276" w:lineRule="auto"/>
        <w:jc w:val="both"/>
        <w:rPr>
          <w:rFonts w:ascii="Arial" w:eastAsia="Times New Roman" w:hAnsi="Arial" w:cs="Arial"/>
          <w:sz w:val="20"/>
          <w:szCs w:val="20"/>
          <w:lang w:eastAsia="pt-BR"/>
        </w:rPr>
      </w:pPr>
    </w:p>
    <w:p w:rsidR="00F346F4" w:rsidRPr="00F346F4" w:rsidRDefault="00F346F4" w:rsidP="00F346F4">
      <w:pPr>
        <w:spacing w:before="100" w:after="0" w:line="276" w:lineRule="auto"/>
        <w:jc w:val="both"/>
        <w:rPr>
          <w:rFonts w:ascii="Arial" w:eastAsia="Times New Roman" w:hAnsi="Arial" w:cs="Arial"/>
          <w:sz w:val="20"/>
          <w:szCs w:val="20"/>
          <w:lang w:eastAsia="pt-BR"/>
        </w:rPr>
      </w:pPr>
      <w:r w:rsidRPr="00F346F4">
        <w:rPr>
          <w:rFonts w:ascii="Arial" w:eastAsia="Times New Roman" w:hAnsi="Arial" w:cs="Arial"/>
          <w:b/>
          <w:bCs/>
          <w:sz w:val="20"/>
          <w:szCs w:val="20"/>
          <w:lang w:eastAsia="pt-BR"/>
        </w:rPr>
        <w:t>7.2.5.</w:t>
      </w:r>
      <w:r w:rsidRPr="00F346F4">
        <w:rPr>
          <w:rFonts w:ascii="Arial" w:eastAsia="Times New Roman" w:hAnsi="Arial" w:cs="Arial"/>
          <w:sz w:val="20"/>
          <w:szCs w:val="20"/>
          <w:lang w:eastAsia="pt-BR"/>
        </w:rPr>
        <w:t xml:space="preserve"> Nas aferições finais, o(s) índice(s) utilizado(s) para reajuste será(ão), obrigatoriamente, o(s) definitivo(s).</w:t>
      </w:r>
    </w:p>
    <w:p w:rsidR="00F346F4" w:rsidRPr="00F346F4" w:rsidRDefault="00F346F4" w:rsidP="00F346F4">
      <w:pPr>
        <w:spacing w:before="100" w:after="0" w:line="276" w:lineRule="auto"/>
        <w:jc w:val="both"/>
        <w:rPr>
          <w:rFonts w:ascii="Arial" w:eastAsia="Times New Roman" w:hAnsi="Arial" w:cs="Arial"/>
          <w:sz w:val="20"/>
          <w:szCs w:val="20"/>
          <w:lang w:eastAsia="pt-BR"/>
        </w:rPr>
      </w:pPr>
    </w:p>
    <w:p w:rsidR="00F346F4" w:rsidRPr="00F346F4" w:rsidRDefault="00F346F4" w:rsidP="00F346F4">
      <w:pPr>
        <w:spacing w:before="100" w:after="0" w:line="276" w:lineRule="auto"/>
        <w:jc w:val="both"/>
        <w:rPr>
          <w:rFonts w:ascii="Arial" w:eastAsia="Times New Roman" w:hAnsi="Arial" w:cs="Arial"/>
          <w:sz w:val="20"/>
          <w:szCs w:val="20"/>
          <w:lang w:eastAsia="pt-BR"/>
        </w:rPr>
      </w:pPr>
      <w:r w:rsidRPr="00F346F4">
        <w:rPr>
          <w:rFonts w:ascii="Arial" w:eastAsia="Times New Roman" w:hAnsi="Arial" w:cs="Arial"/>
          <w:b/>
          <w:bCs/>
          <w:sz w:val="20"/>
          <w:szCs w:val="20"/>
          <w:lang w:eastAsia="pt-BR"/>
        </w:rPr>
        <w:t>7.2.6.</w:t>
      </w:r>
      <w:r w:rsidRPr="00F346F4">
        <w:rPr>
          <w:rFonts w:ascii="Arial" w:eastAsia="Times New Roman" w:hAnsi="Arial" w:cs="Arial"/>
          <w:sz w:val="20"/>
          <w:szCs w:val="20"/>
          <w:lang w:eastAsia="pt-BR"/>
        </w:rPr>
        <w:t xml:space="preserve"> Caso o(s) índice(s) estabelecido(s) para reajustamento venha(m) a ser extinto(s) ou de qualquer forma não possa(m) mais ser utilizado(s), será(ão) adotado(s), em substituição, o(s) que vier(em) a ser determinado(s) pela legislação então em vigor.</w:t>
      </w:r>
    </w:p>
    <w:p w:rsidR="00F346F4" w:rsidRPr="00F346F4" w:rsidRDefault="00F346F4" w:rsidP="00F346F4">
      <w:pPr>
        <w:spacing w:before="100" w:after="0" w:line="276" w:lineRule="auto"/>
        <w:jc w:val="both"/>
        <w:rPr>
          <w:rFonts w:ascii="Arial" w:eastAsia="Times New Roman" w:hAnsi="Arial" w:cs="Arial"/>
          <w:sz w:val="20"/>
          <w:szCs w:val="20"/>
          <w:lang w:eastAsia="pt-BR"/>
        </w:rPr>
      </w:pPr>
    </w:p>
    <w:p w:rsidR="00F346F4" w:rsidRPr="00F346F4" w:rsidRDefault="00F346F4" w:rsidP="00F346F4">
      <w:pPr>
        <w:spacing w:before="100" w:after="0" w:line="276" w:lineRule="auto"/>
        <w:jc w:val="both"/>
        <w:rPr>
          <w:rFonts w:ascii="Arial" w:eastAsia="Times New Roman" w:hAnsi="Arial" w:cs="Arial"/>
          <w:sz w:val="20"/>
          <w:szCs w:val="20"/>
          <w:lang w:eastAsia="pt-BR"/>
        </w:rPr>
      </w:pPr>
      <w:r w:rsidRPr="00F346F4">
        <w:rPr>
          <w:rFonts w:ascii="Arial" w:eastAsia="Times New Roman" w:hAnsi="Arial" w:cs="Arial"/>
          <w:b/>
          <w:bCs/>
          <w:sz w:val="20"/>
          <w:szCs w:val="20"/>
          <w:lang w:eastAsia="pt-BR"/>
        </w:rPr>
        <w:t>7.2.7.</w:t>
      </w:r>
      <w:r w:rsidRPr="00F346F4">
        <w:rPr>
          <w:rFonts w:ascii="Arial" w:eastAsia="Times New Roman" w:hAnsi="Arial" w:cs="Arial"/>
          <w:sz w:val="20"/>
          <w:szCs w:val="20"/>
          <w:lang w:eastAsia="pt-BR"/>
        </w:rPr>
        <w:t xml:space="preserve"> Na ausência de previsão legal quanto ao índice substituto, as partes elegerão novo índice oficial, para reajustamento do preço do valor remanescente, por meio de termo aditivo. </w:t>
      </w:r>
    </w:p>
    <w:p w:rsidR="00F346F4" w:rsidRPr="00F346F4" w:rsidRDefault="00F346F4" w:rsidP="00F346F4">
      <w:pPr>
        <w:spacing w:before="100" w:after="0" w:line="276" w:lineRule="auto"/>
        <w:jc w:val="both"/>
        <w:rPr>
          <w:rFonts w:ascii="Arial" w:eastAsia="Times New Roman" w:hAnsi="Arial" w:cs="Arial"/>
          <w:sz w:val="20"/>
          <w:szCs w:val="20"/>
          <w:lang w:eastAsia="pt-BR"/>
        </w:rPr>
      </w:pPr>
    </w:p>
    <w:p w:rsidR="00F346F4" w:rsidRPr="00F346F4" w:rsidRDefault="00F346F4" w:rsidP="00F346F4">
      <w:pPr>
        <w:spacing w:before="100" w:after="0" w:line="276" w:lineRule="auto"/>
        <w:jc w:val="both"/>
        <w:rPr>
          <w:rFonts w:ascii="Arial" w:eastAsia="Times New Roman" w:hAnsi="Arial" w:cs="Arial"/>
          <w:sz w:val="20"/>
          <w:szCs w:val="20"/>
          <w:lang w:eastAsia="pt-BR"/>
        </w:rPr>
      </w:pPr>
      <w:r w:rsidRPr="00F346F4">
        <w:rPr>
          <w:rFonts w:ascii="Arial" w:eastAsia="Times New Roman" w:hAnsi="Arial" w:cs="Arial"/>
          <w:b/>
          <w:bCs/>
          <w:sz w:val="20"/>
          <w:szCs w:val="20"/>
          <w:lang w:eastAsia="pt-BR"/>
        </w:rPr>
        <w:t>7.2.8.</w:t>
      </w:r>
      <w:r w:rsidRPr="00F346F4">
        <w:rPr>
          <w:rFonts w:ascii="Arial" w:eastAsia="Times New Roman" w:hAnsi="Arial" w:cs="Arial"/>
          <w:sz w:val="20"/>
          <w:szCs w:val="20"/>
          <w:lang w:eastAsia="pt-BR"/>
        </w:rPr>
        <w:t xml:space="preserve"> O reajuste será realizado por apostilamento.</w:t>
      </w:r>
    </w:p>
    <w:p w:rsidR="00F346F4" w:rsidRPr="00F346F4" w:rsidRDefault="00F346F4" w:rsidP="00F346F4">
      <w:pPr>
        <w:spacing w:before="100" w:after="0" w:line="276" w:lineRule="auto"/>
        <w:jc w:val="both"/>
        <w:rPr>
          <w:rFonts w:ascii="Arial" w:eastAsia="Times New Roman" w:hAnsi="Arial" w:cs="Arial"/>
          <w:sz w:val="20"/>
          <w:szCs w:val="20"/>
          <w:lang w:eastAsia="pt-BR"/>
        </w:rPr>
      </w:pPr>
    </w:p>
    <w:p w:rsidR="00F346F4" w:rsidRPr="00F346F4" w:rsidRDefault="00F346F4" w:rsidP="00F346F4">
      <w:pPr>
        <w:pBdr>
          <w:top w:val="single" w:sz="4" w:space="1" w:color="auto"/>
          <w:left w:val="single" w:sz="4" w:space="4" w:color="auto"/>
          <w:bottom w:val="single" w:sz="4" w:space="0" w:color="auto"/>
          <w:right w:val="single" w:sz="4" w:space="4" w:color="auto"/>
        </w:pBdr>
        <w:shd w:val="clear" w:color="auto" w:fill="FFFF00"/>
        <w:spacing w:before="100" w:after="0" w:line="276" w:lineRule="auto"/>
        <w:jc w:val="both"/>
        <w:rPr>
          <w:rFonts w:ascii="Arial" w:eastAsia="Calibri" w:hAnsi="Arial" w:cs="Arial"/>
          <w:b/>
          <w:sz w:val="20"/>
          <w:szCs w:val="20"/>
        </w:rPr>
      </w:pPr>
      <w:r w:rsidRPr="00F346F4">
        <w:rPr>
          <w:rFonts w:ascii="Arial" w:eastAsia="Calibri" w:hAnsi="Arial" w:cs="Arial"/>
          <w:b/>
          <w:sz w:val="20"/>
          <w:szCs w:val="20"/>
        </w:rPr>
        <w:t>Orientações práticas:</w:t>
      </w:r>
    </w:p>
    <w:p w:rsidR="00F346F4" w:rsidRPr="00F346F4" w:rsidRDefault="00F346F4" w:rsidP="00F346F4">
      <w:pPr>
        <w:pBdr>
          <w:top w:val="single" w:sz="4" w:space="1" w:color="auto"/>
          <w:left w:val="single" w:sz="4" w:space="4" w:color="auto"/>
          <w:bottom w:val="single" w:sz="4" w:space="0" w:color="auto"/>
          <w:right w:val="single" w:sz="4" w:space="4" w:color="auto"/>
        </w:pBdr>
        <w:shd w:val="clear" w:color="auto" w:fill="FFFF00"/>
        <w:spacing w:before="100" w:after="0" w:line="276" w:lineRule="auto"/>
        <w:jc w:val="both"/>
        <w:rPr>
          <w:rFonts w:ascii="Arial" w:eastAsia="Calibri" w:hAnsi="Arial" w:cs="Arial"/>
          <w:sz w:val="20"/>
          <w:szCs w:val="20"/>
        </w:rPr>
      </w:pPr>
    </w:p>
    <w:p w:rsidR="00F346F4" w:rsidRPr="00F346F4" w:rsidRDefault="00F346F4" w:rsidP="00F346F4">
      <w:pPr>
        <w:pBdr>
          <w:top w:val="single" w:sz="4" w:space="1" w:color="auto"/>
          <w:left w:val="single" w:sz="4" w:space="4" w:color="auto"/>
          <w:bottom w:val="single" w:sz="4" w:space="0" w:color="auto"/>
          <w:right w:val="single" w:sz="4" w:space="4" w:color="auto"/>
        </w:pBdr>
        <w:shd w:val="clear" w:color="auto" w:fill="FFFF00"/>
        <w:spacing w:before="100" w:after="0" w:line="276" w:lineRule="auto"/>
        <w:jc w:val="both"/>
        <w:rPr>
          <w:rFonts w:ascii="Arial" w:eastAsia="Calibri" w:hAnsi="Arial" w:cs="Arial"/>
          <w:sz w:val="20"/>
          <w:szCs w:val="20"/>
        </w:rPr>
      </w:pPr>
      <w:r w:rsidRPr="00F346F4">
        <w:rPr>
          <w:rFonts w:ascii="Arial" w:eastAsia="Calibri" w:hAnsi="Arial" w:cs="Arial"/>
          <w:b/>
          <w:bCs/>
          <w:sz w:val="20"/>
          <w:szCs w:val="20"/>
        </w:rPr>
        <w:t>Reajuste</w:t>
      </w:r>
      <w:r w:rsidRPr="00F346F4">
        <w:rPr>
          <w:rFonts w:ascii="Arial" w:eastAsia="Calibri" w:hAnsi="Arial" w:cs="Arial"/>
          <w:sz w:val="20"/>
          <w:szCs w:val="20"/>
        </w:rPr>
        <w:t xml:space="preserve">: Lei nº 14.133, de 2021, em seu artigo 25, §7º, fixou a necessidade da estipulação no contrato, </w:t>
      </w:r>
      <w:r w:rsidRPr="00F346F4">
        <w:rPr>
          <w:rFonts w:ascii="Arial" w:eastAsia="Calibri" w:hAnsi="Arial" w:cs="Arial"/>
          <w:sz w:val="20"/>
          <w:szCs w:val="20"/>
          <w:u w:val="single"/>
        </w:rPr>
        <w:t>independente do prazo de sua duração</w:t>
      </w:r>
      <w:r w:rsidRPr="00F346F4">
        <w:rPr>
          <w:rFonts w:ascii="Arial" w:eastAsia="Calibri" w:hAnsi="Arial" w:cs="Arial"/>
          <w:sz w:val="20"/>
          <w:szCs w:val="20"/>
        </w:rPr>
        <w:t xml:space="preserve">, de índice de reajustamento de preço, com </w:t>
      </w:r>
      <w:r w:rsidRPr="00F346F4">
        <w:rPr>
          <w:rFonts w:ascii="Arial" w:eastAsia="Calibri" w:hAnsi="Arial" w:cs="Arial"/>
          <w:sz w:val="20"/>
          <w:szCs w:val="20"/>
          <w:u w:val="single"/>
        </w:rPr>
        <w:t>data-base vinculada à data do orçamento estimado (na fase da elaboração da pesquisa de preço)</w:t>
      </w:r>
      <w:r w:rsidRPr="00F346F4">
        <w:rPr>
          <w:rFonts w:ascii="Arial" w:eastAsia="Calibri" w:hAnsi="Arial" w:cs="Arial"/>
          <w:sz w:val="20"/>
          <w:szCs w:val="20"/>
        </w:rPr>
        <w:t xml:space="preserve">. </w:t>
      </w:r>
    </w:p>
    <w:p w:rsidR="00F346F4" w:rsidRPr="00F346F4" w:rsidRDefault="00F346F4" w:rsidP="00F346F4">
      <w:pPr>
        <w:pBdr>
          <w:top w:val="single" w:sz="4" w:space="1" w:color="auto"/>
          <w:left w:val="single" w:sz="4" w:space="4" w:color="auto"/>
          <w:bottom w:val="single" w:sz="4" w:space="0" w:color="auto"/>
          <w:right w:val="single" w:sz="4" w:space="4" w:color="auto"/>
        </w:pBdr>
        <w:shd w:val="clear" w:color="auto" w:fill="FFFF00"/>
        <w:spacing w:before="100" w:after="0" w:line="276" w:lineRule="auto"/>
        <w:jc w:val="both"/>
        <w:rPr>
          <w:rFonts w:ascii="Arial" w:eastAsia="Calibri" w:hAnsi="Arial" w:cs="Arial"/>
          <w:sz w:val="20"/>
          <w:szCs w:val="20"/>
        </w:rPr>
      </w:pPr>
    </w:p>
    <w:p w:rsidR="00F346F4" w:rsidRPr="00F346F4" w:rsidRDefault="00F346F4" w:rsidP="00F346F4">
      <w:pPr>
        <w:pBdr>
          <w:top w:val="single" w:sz="4" w:space="1" w:color="auto"/>
          <w:left w:val="single" w:sz="4" w:space="4" w:color="auto"/>
          <w:bottom w:val="single" w:sz="4" w:space="0" w:color="auto"/>
          <w:right w:val="single" w:sz="4" w:space="4" w:color="auto"/>
        </w:pBdr>
        <w:shd w:val="clear" w:color="auto" w:fill="FFFF00"/>
        <w:spacing w:before="100" w:after="0" w:line="276" w:lineRule="auto"/>
        <w:jc w:val="both"/>
        <w:rPr>
          <w:rFonts w:ascii="Arial" w:eastAsia="Calibri" w:hAnsi="Arial" w:cs="Arial"/>
          <w:sz w:val="20"/>
          <w:szCs w:val="20"/>
        </w:rPr>
      </w:pPr>
      <w:r w:rsidRPr="00F346F4">
        <w:rPr>
          <w:rFonts w:ascii="Arial" w:eastAsia="Calibri" w:hAnsi="Arial" w:cs="Arial"/>
          <w:b/>
          <w:bCs/>
          <w:sz w:val="20"/>
          <w:szCs w:val="20"/>
        </w:rPr>
        <w:t>Índice</w:t>
      </w:r>
      <w:r w:rsidRPr="00F346F4">
        <w:rPr>
          <w:rFonts w:ascii="Arial" w:eastAsia="Calibri" w:hAnsi="Arial" w:cs="Arial"/>
          <w:sz w:val="20"/>
          <w:szCs w:val="20"/>
        </w:rPr>
        <w:t xml:space="preserve">: Administração deverá atentar para que o índice utilizado seja o indicador mais próximo da efetiva variação dos preços dos bens a serem fornecidos, </w:t>
      </w:r>
      <w:r w:rsidRPr="00F346F4">
        <w:rPr>
          <w:rFonts w:ascii="Arial" w:eastAsia="Calibri" w:hAnsi="Arial" w:cs="Arial"/>
          <w:iCs/>
          <w:sz w:val="20"/>
          <w:szCs w:val="20"/>
        </w:rPr>
        <w:t>“...o qual deverá ser preferencialmente um índice setorial ou específico, e, apenas na ausência de tal índice, um índice geral, o qual deverá ser o mais conservador possível de forma a não onerar injustificadamente a administração...”</w:t>
      </w:r>
      <w:r w:rsidRPr="00F346F4">
        <w:rPr>
          <w:rFonts w:ascii="Arial" w:eastAsia="Calibri" w:hAnsi="Arial" w:cs="Arial"/>
          <w:sz w:val="20"/>
          <w:szCs w:val="20"/>
        </w:rPr>
        <w:t xml:space="preserve"> – TCU, Ac. nº 114/2013-Plenário.</w:t>
      </w:r>
    </w:p>
    <w:p w:rsidR="00F346F4" w:rsidRPr="00F346F4" w:rsidRDefault="00F346F4" w:rsidP="00F346F4">
      <w:pPr>
        <w:pBdr>
          <w:top w:val="single" w:sz="4" w:space="1" w:color="auto"/>
          <w:left w:val="single" w:sz="4" w:space="4" w:color="auto"/>
          <w:bottom w:val="single" w:sz="4" w:space="0" w:color="auto"/>
          <w:right w:val="single" w:sz="4" w:space="4" w:color="auto"/>
        </w:pBdr>
        <w:shd w:val="clear" w:color="auto" w:fill="FFFF00"/>
        <w:spacing w:before="100" w:after="0" w:line="276" w:lineRule="auto"/>
        <w:jc w:val="both"/>
        <w:rPr>
          <w:rFonts w:ascii="Arial" w:eastAsia="Calibri" w:hAnsi="Arial" w:cs="Arial"/>
          <w:sz w:val="20"/>
          <w:szCs w:val="20"/>
        </w:rPr>
      </w:pPr>
      <w:r w:rsidRPr="00F346F4">
        <w:rPr>
          <w:rFonts w:ascii="Arial" w:eastAsia="Calibri" w:hAnsi="Arial" w:cs="Arial"/>
          <w:sz w:val="20"/>
          <w:szCs w:val="20"/>
        </w:rPr>
        <w:t>No entanto, é importante destacar que administração poderá, ainda, utilizar índices diferenciados, inclusive mais de um, de forma justificada, de acordo com as peculiaridades envolvidas no objeto contratual (art. 25, § 7º, da Lei n. º 14.133, de 2021). Caso haja a utilização de mais de um índice, deverá a Administração ajustar a redação do subitem 7.2.2 de modo a especificar o insumo respectivo sobre o qual incidirá cada índice de correção.</w:t>
      </w:r>
    </w:p>
    <w:p w:rsidR="00F346F4" w:rsidRPr="00F346F4" w:rsidRDefault="00F346F4" w:rsidP="00F346F4">
      <w:pPr>
        <w:pBdr>
          <w:top w:val="single" w:sz="4" w:space="1" w:color="auto"/>
          <w:left w:val="single" w:sz="4" w:space="4" w:color="auto"/>
          <w:bottom w:val="single" w:sz="4" w:space="0" w:color="auto"/>
          <w:right w:val="single" w:sz="4" w:space="4" w:color="auto"/>
        </w:pBdr>
        <w:shd w:val="clear" w:color="auto" w:fill="FFFF00"/>
        <w:spacing w:before="100" w:after="0" w:line="276" w:lineRule="auto"/>
        <w:jc w:val="both"/>
        <w:rPr>
          <w:rFonts w:ascii="Arial" w:eastAsia="Calibri" w:hAnsi="Arial" w:cs="Arial"/>
          <w:color w:val="000000"/>
          <w:sz w:val="20"/>
          <w:szCs w:val="20"/>
        </w:rPr>
      </w:pPr>
      <w:r w:rsidRPr="00F346F4">
        <w:rPr>
          <w:rFonts w:ascii="Arial" w:eastAsia="Calibri" w:hAnsi="Arial" w:cs="Arial"/>
          <w:color w:val="000000"/>
          <w:sz w:val="20"/>
          <w:szCs w:val="20"/>
        </w:rPr>
        <w:t>É importante mencionar que a utilização de mais de um índice é pertinente nos contratos de maior complexidade, por envolver insumos diversos, cabendo mais adequadamente prever índices específicos para itens específicos, o que poderá refletir melhor a efetiva variação de custos, do que a adoção de um índice mais geral, ou mesmo um único índice específico que não fosse o mais adequado para o contrato.</w:t>
      </w:r>
    </w:p>
    <w:p w:rsidR="00F346F4" w:rsidRPr="00F346F4" w:rsidRDefault="00F346F4" w:rsidP="00F346F4">
      <w:pPr>
        <w:pBdr>
          <w:top w:val="single" w:sz="4" w:space="1" w:color="auto"/>
          <w:left w:val="single" w:sz="4" w:space="4" w:color="auto"/>
          <w:bottom w:val="single" w:sz="4" w:space="0" w:color="auto"/>
          <w:right w:val="single" w:sz="4" w:space="4" w:color="auto"/>
        </w:pBdr>
        <w:shd w:val="clear" w:color="auto" w:fill="FFFF00"/>
        <w:spacing w:before="100" w:after="0" w:line="276" w:lineRule="auto"/>
        <w:jc w:val="both"/>
        <w:rPr>
          <w:rFonts w:ascii="Arial" w:eastAsia="Calibri" w:hAnsi="Arial" w:cs="Arial"/>
          <w:sz w:val="20"/>
          <w:szCs w:val="20"/>
        </w:rPr>
      </w:pPr>
      <w:r w:rsidRPr="00F346F4">
        <w:rPr>
          <w:rFonts w:ascii="Arial" w:eastAsia="Calibri" w:hAnsi="Arial" w:cs="Arial"/>
          <w:sz w:val="20"/>
          <w:szCs w:val="20"/>
        </w:rPr>
        <w:t>Por fim, deve a equipe de planejamento tomar a devida cautela para que não haja sobreposição de reajustes para os mesmos índices, o que daria ensejo a vantagem indevida ao contratado, em prejuízo da Administração.</w:t>
      </w:r>
    </w:p>
    <w:p w:rsidR="00F346F4" w:rsidRPr="00F346F4" w:rsidRDefault="00F346F4" w:rsidP="00F346F4">
      <w:pPr>
        <w:spacing w:before="100" w:after="0" w:line="276" w:lineRule="auto"/>
        <w:jc w:val="both"/>
        <w:rPr>
          <w:rFonts w:ascii="Arial" w:eastAsia="Times New Roman" w:hAnsi="Arial" w:cs="Arial"/>
          <w:b/>
          <w:color w:val="000000"/>
          <w:sz w:val="20"/>
          <w:szCs w:val="20"/>
        </w:rPr>
      </w:pPr>
    </w:p>
    <w:p w:rsidR="00F346F4" w:rsidRPr="00F346F4" w:rsidRDefault="00F346F4" w:rsidP="00F346F4">
      <w:pPr>
        <w:pBdr>
          <w:top w:val="single" w:sz="24" w:space="0" w:color="549E39"/>
          <w:left w:val="single" w:sz="24" w:space="0" w:color="549E39"/>
          <w:bottom w:val="single" w:sz="24" w:space="0" w:color="549E39"/>
          <w:right w:val="single" w:sz="24" w:space="0" w:color="549E39"/>
        </w:pBdr>
        <w:shd w:val="clear" w:color="auto" w:fill="549E39"/>
        <w:spacing w:before="100" w:after="0" w:line="276" w:lineRule="auto"/>
        <w:outlineLvl w:val="0"/>
        <w:rPr>
          <w:rFonts w:ascii="Arial" w:eastAsia="Times New Roman" w:hAnsi="Arial" w:cs="Times New Roman"/>
          <w:b/>
          <w:caps/>
          <w:color w:val="FFFFFF"/>
          <w:spacing w:val="15"/>
          <w:sz w:val="20"/>
          <w:szCs w:val="20"/>
          <w:lang w:eastAsia="pt-BR"/>
        </w:rPr>
      </w:pPr>
      <w:r w:rsidRPr="00F346F4">
        <w:rPr>
          <w:rFonts w:ascii="Arial" w:eastAsia="Times New Roman" w:hAnsi="Arial" w:cs="Times New Roman"/>
          <w:b/>
          <w:caps/>
          <w:color w:val="FFFFFF"/>
          <w:spacing w:val="15"/>
          <w:sz w:val="20"/>
          <w:szCs w:val="20"/>
          <w:lang w:eastAsia="pt-BR"/>
        </w:rPr>
        <w:t>8 – FORMA E CRITÉRIOS DE SELEÇÃO DO FORNECEDOR</w:t>
      </w:r>
    </w:p>
    <w:p w:rsidR="00F346F4" w:rsidRPr="00F346F4" w:rsidRDefault="00F346F4" w:rsidP="00F346F4">
      <w:pPr>
        <w:spacing w:before="100" w:after="0" w:line="276" w:lineRule="auto"/>
        <w:rPr>
          <w:rFonts w:ascii="Arial" w:eastAsia="Times New Roman" w:hAnsi="Arial" w:cs="Arial"/>
          <w:b/>
          <w:bCs/>
          <w:color w:val="000000"/>
          <w:sz w:val="20"/>
          <w:szCs w:val="20"/>
        </w:rPr>
      </w:pPr>
    </w:p>
    <w:p w:rsidR="00F346F4" w:rsidRPr="00F346F4" w:rsidRDefault="00F346F4" w:rsidP="00F346F4">
      <w:pPr>
        <w:spacing w:before="100" w:after="0" w:line="276" w:lineRule="auto"/>
        <w:rPr>
          <w:rFonts w:ascii="Arial" w:eastAsia="Times New Roman" w:hAnsi="Arial" w:cs="Arial"/>
          <w:b/>
          <w:color w:val="000000"/>
          <w:sz w:val="20"/>
          <w:szCs w:val="20"/>
        </w:rPr>
      </w:pPr>
      <w:r w:rsidRPr="00F346F4">
        <w:rPr>
          <w:rFonts w:ascii="Arial" w:eastAsia="Times New Roman" w:hAnsi="Arial" w:cs="Arial"/>
          <w:b/>
          <w:color w:val="000000"/>
          <w:sz w:val="20"/>
          <w:szCs w:val="20"/>
        </w:rPr>
        <w:t>8.1. CRITÉRIO DE JULGAMENTO</w:t>
      </w:r>
    </w:p>
    <w:p w:rsidR="00F346F4" w:rsidRPr="00F346F4" w:rsidRDefault="00F346F4" w:rsidP="00F346F4">
      <w:pPr>
        <w:spacing w:before="100" w:after="0" w:line="276" w:lineRule="auto"/>
        <w:rPr>
          <w:rFonts w:ascii="Arial" w:eastAsia="Times New Roman" w:hAnsi="Arial" w:cs="Arial"/>
          <w:b/>
          <w:color w:val="000000"/>
          <w:sz w:val="20"/>
          <w:szCs w:val="20"/>
        </w:rPr>
      </w:pPr>
    </w:p>
    <w:p w:rsidR="00F346F4" w:rsidRPr="00F346F4" w:rsidRDefault="00F346F4" w:rsidP="00F346F4">
      <w:pPr>
        <w:spacing w:before="100" w:after="0" w:line="276" w:lineRule="auto"/>
        <w:jc w:val="both"/>
        <w:rPr>
          <w:rFonts w:ascii="Arial" w:eastAsia="Times New Roman" w:hAnsi="Arial" w:cs="Arial"/>
          <w:color w:val="FF0000"/>
          <w:sz w:val="20"/>
          <w:szCs w:val="20"/>
          <w:lang w:eastAsia="pt-BR"/>
        </w:rPr>
      </w:pPr>
      <w:r w:rsidRPr="00F346F4">
        <w:rPr>
          <w:rFonts w:ascii="Arial" w:eastAsia="Times New Roman" w:hAnsi="Arial" w:cs="Arial"/>
          <w:b/>
          <w:color w:val="FF0000"/>
          <w:sz w:val="20"/>
          <w:szCs w:val="20"/>
        </w:rPr>
        <w:t xml:space="preserve">8.1.1. </w:t>
      </w:r>
      <w:r w:rsidRPr="00F346F4">
        <w:rPr>
          <w:rFonts w:ascii="Arial" w:eastAsia="Times New Roman" w:hAnsi="Arial" w:cs="Arial"/>
          <w:color w:val="FF0000"/>
          <w:sz w:val="20"/>
          <w:szCs w:val="20"/>
          <w:lang w:eastAsia="pt-BR"/>
        </w:rPr>
        <w:t xml:space="preserve">A licitação será dividida em itens, conforme tabela constante do Termo de Referência, facultando-se ao licitante a participação em quantos itens forem de seu interesse. </w:t>
      </w:r>
    </w:p>
    <w:p w:rsidR="00F346F4" w:rsidRPr="00F346F4" w:rsidRDefault="00F346F4" w:rsidP="00F346F4">
      <w:pPr>
        <w:widowControl w:val="0"/>
        <w:spacing w:before="100" w:after="0" w:line="276" w:lineRule="auto"/>
        <w:jc w:val="both"/>
        <w:rPr>
          <w:rFonts w:ascii="Arial" w:eastAsia="Times New Roman" w:hAnsi="Arial" w:cs="Arial"/>
          <w:color w:val="FF0000"/>
          <w:sz w:val="20"/>
          <w:szCs w:val="20"/>
          <w:lang w:eastAsia="pt-BR"/>
        </w:rPr>
      </w:pPr>
    </w:p>
    <w:p w:rsidR="00F346F4" w:rsidRPr="00F346F4" w:rsidRDefault="00F346F4" w:rsidP="00F346F4">
      <w:pPr>
        <w:widowControl w:val="0"/>
        <w:spacing w:before="100" w:after="0" w:line="276" w:lineRule="auto"/>
        <w:jc w:val="both"/>
        <w:rPr>
          <w:rFonts w:ascii="Arial" w:eastAsia="Times New Roman" w:hAnsi="Arial" w:cs="Arial"/>
          <w:color w:val="FF0000"/>
          <w:sz w:val="20"/>
          <w:szCs w:val="20"/>
          <w:lang w:eastAsia="pt-BR"/>
        </w:rPr>
      </w:pPr>
      <w:r w:rsidRPr="00F346F4">
        <w:rPr>
          <w:rFonts w:ascii="Arial" w:eastAsia="Times New Roman" w:hAnsi="Arial" w:cs="Arial"/>
          <w:b/>
          <w:color w:val="FF0000"/>
          <w:sz w:val="20"/>
          <w:szCs w:val="20"/>
        </w:rPr>
        <w:t>8.1.2</w:t>
      </w:r>
      <w:r w:rsidRPr="00F346F4">
        <w:rPr>
          <w:rFonts w:ascii="Arial" w:eastAsia="Times New Roman" w:hAnsi="Arial" w:cs="Arial"/>
          <w:b/>
          <w:color w:val="FF0000"/>
          <w:sz w:val="20"/>
          <w:szCs w:val="20"/>
          <w:lang w:eastAsia="pt-BR"/>
        </w:rPr>
        <w:t>.</w:t>
      </w:r>
      <w:r w:rsidRPr="00F346F4">
        <w:rPr>
          <w:rFonts w:ascii="Arial" w:eastAsia="Times New Roman" w:hAnsi="Arial" w:cs="Arial"/>
          <w:color w:val="FF0000"/>
          <w:sz w:val="20"/>
          <w:szCs w:val="20"/>
          <w:lang w:eastAsia="pt-BR"/>
        </w:rPr>
        <w:t xml:space="preserve"> O critério de julgamento adotado será o </w:t>
      </w:r>
      <w:r w:rsidRPr="00F346F4">
        <w:rPr>
          <w:rFonts w:ascii="Arial" w:eastAsia="Times New Roman" w:hAnsi="Arial" w:cs="Arial"/>
          <w:color w:val="FF0000"/>
          <w:sz w:val="20"/>
          <w:szCs w:val="20"/>
          <w:highlight w:val="yellow"/>
          <w:lang w:eastAsia="pt-BR"/>
        </w:rPr>
        <w:t>menor preço/maior desconto</w:t>
      </w:r>
      <w:r w:rsidRPr="00F346F4">
        <w:rPr>
          <w:rFonts w:ascii="Arial" w:eastAsia="Times New Roman" w:hAnsi="Arial" w:cs="Arial"/>
          <w:color w:val="FF0000"/>
          <w:sz w:val="20"/>
          <w:szCs w:val="20"/>
          <w:lang w:eastAsia="pt-BR"/>
        </w:rPr>
        <w:t xml:space="preserve"> do item, observadas as exigências contidas no Edital e seus Anexos quanto às especificações do objeto.</w:t>
      </w:r>
    </w:p>
    <w:p w:rsidR="00F346F4" w:rsidRPr="00F346F4" w:rsidRDefault="00F346F4" w:rsidP="00F346F4">
      <w:pPr>
        <w:widowControl w:val="0"/>
        <w:spacing w:before="100" w:after="0" w:line="276" w:lineRule="auto"/>
        <w:jc w:val="both"/>
        <w:rPr>
          <w:rFonts w:ascii="Arial" w:eastAsia="Times New Roman" w:hAnsi="Arial" w:cs="Arial"/>
          <w:color w:val="FF0000"/>
          <w:sz w:val="20"/>
          <w:szCs w:val="20"/>
          <w:lang w:eastAsia="pt-BR"/>
        </w:rPr>
      </w:pPr>
    </w:p>
    <w:p w:rsidR="00F346F4" w:rsidRPr="00F346F4" w:rsidRDefault="00F346F4" w:rsidP="00F346F4">
      <w:pPr>
        <w:widowControl w:val="0"/>
        <w:spacing w:before="100" w:after="0" w:line="276" w:lineRule="auto"/>
        <w:jc w:val="both"/>
        <w:rPr>
          <w:rFonts w:ascii="Arial" w:eastAsia="Times New Roman" w:hAnsi="Arial" w:cs="Arial"/>
          <w:b/>
          <w:color w:val="FF0000"/>
          <w:sz w:val="20"/>
          <w:szCs w:val="20"/>
          <w:lang w:eastAsia="pt-BR"/>
        </w:rPr>
      </w:pPr>
      <w:r w:rsidRPr="00F346F4">
        <w:rPr>
          <w:rFonts w:ascii="Arial" w:eastAsia="Times New Roman" w:hAnsi="Arial" w:cs="Arial"/>
          <w:b/>
          <w:color w:val="FF0000"/>
          <w:sz w:val="20"/>
          <w:szCs w:val="20"/>
          <w:highlight w:val="yellow"/>
          <w:lang w:eastAsia="pt-BR"/>
        </w:rPr>
        <w:t>OU</w:t>
      </w:r>
    </w:p>
    <w:p w:rsidR="00F346F4" w:rsidRPr="00F346F4" w:rsidRDefault="00F346F4" w:rsidP="00F346F4">
      <w:pPr>
        <w:widowControl w:val="0"/>
        <w:spacing w:before="100" w:after="0" w:line="276" w:lineRule="auto"/>
        <w:jc w:val="both"/>
        <w:rPr>
          <w:rFonts w:ascii="Arial" w:eastAsia="Times New Roman" w:hAnsi="Arial" w:cs="Arial"/>
          <w:color w:val="FF0000"/>
          <w:sz w:val="20"/>
          <w:szCs w:val="20"/>
          <w:lang w:eastAsia="pt-BR"/>
        </w:rPr>
      </w:pPr>
    </w:p>
    <w:p w:rsidR="00F346F4" w:rsidRPr="00F346F4" w:rsidRDefault="00F346F4" w:rsidP="00F346F4">
      <w:pPr>
        <w:widowControl w:val="0"/>
        <w:spacing w:before="100" w:after="0" w:line="276" w:lineRule="auto"/>
        <w:jc w:val="both"/>
        <w:rPr>
          <w:rFonts w:ascii="Arial" w:eastAsia="Times New Roman" w:hAnsi="Arial" w:cs="Arial"/>
          <w:color w:val="FF0000"/>
          <w:sz w:val="20"/>
          <w:szCs w:val="20"/>
          <w:lang w:eastAsia="pt-BR"/>
        </w:rPr>
      </w:pPr>
      <w:r w:rsidRPr="00F346F4">
        <w:rPr>
          <w:rFonts w:ascii="Arial" w:eastAsia="Times New Roman" w:hAnsi="Arial" w:cs="Arial"/>
          <w:b/>
          <w:color w:val="FF0000"/>
          <w:sz w:val="20"/>
          <w:szCs w:val="20"/>
        </w:rPr>
        <w:t>8.1.1</w:t>
      </w:r>
      <w:r w:rsidRPr="00F346F4">
        <w:rPr>
          <w:rFonts w:ascii="Arial" w:eastAsia="Times New Roman" w:hAnsi="Arial" w:cs="Arial"/>
          <w:b/>
          <w:color w:val="FF0000"/>
          <w:sz w:val="20"/>
          <w:szCs w:val="20"/>
          <w:lang w:eastAsia="pt-BR"/>
        </w:rPr>
        <w:t>.</w:t>
      </w:r>
      <w:r w:rsidRPr="00F346F4">
        <w:rPr>
          <w:rFonts w:ascii="Arial" w:eastAsia="Times New Roman" w:hAnsi="Arial" w:cs="Arial"/>
          <w:color w:val="FF0000"/>
          <w:sz w:val="20"/>
          <w:szCs w:val="20"/>
          <w:lang w:eastAsia="pt-BR"/>
        </w:rPr>
        <w:t xml:space="preserve"> A licitação será realizada em único item.</w:t>
      </w:r>
    </w:p>
    <w:p w:rsidR="00F346F4" w:rsidRPr="00F346F4" w:rsidRDefault="00F346F4" w:rsidP="00F346F4">
      <w:pPr>
        <w:widowControl w:val="0"/>
        <w:spacing w:before="100" w:after="0" w:line="276" w:lineRule="auto"/>
        <w:jc w:val="both"/>
        <w:rPr>
          <w:rFonts w:ascii="Arial" w:eastAsia="Times New Roman" w:hAnsi="Arial" w:cs="Arial"/>
          <w:color w:val="FF0000"/>
          <w:sz w:val="20"/>
          <w:szCs w:val="20"/>
          <w:lang w:eastAsia="pt-BR"/>
        </w:rPr>
      </w:pPr>
    </w:p>
    <w:p w:rsidR="00F346F4" w:rsidRPr="00F346F4" w:rsidRDefault="00F346F4" w:rsidP="00F346F4">
      <w:pPr>
        <w:widowControl w:val="0"/>
        <w:spacing w:before="100" w:after="0" w:line="276" w:lineRule="auto"/>
        <w:jc w:val="both"/>
        <w:rPr>
          <w:rFonts w:ascii="Arial" w:eastAsia="Times New Roman" w:hAnsi="Arial" w:cs="Arial"/>
          <w:color w:val="FF0000"/>
          <w:sz w:val="20"/>
          <w:szCs w:val="20"/>
          <w:lang w:eastAsia="pt-BR"/>
        </w:rPr>
      </w:pPr>
      <w:r w:rsidRPr="00F346F4">
        <w:rPr>
          <w:rFonts w:ascii="Arial" w:eastAsia="Times New Roman" w:hAnsi="Arial" w:cs="Arial"/>
          <w:b/>
          <w:color w:val="FF0000"/>
          <w:sz w:val="20"/>
          <w:szCs w:val="20"/>
        </w:rPr>
        <w:t>8.1.2.</w:t>
      </w:r>
      <w:r w:rsidRPr="00F346F4">
        <w:rPr>
          <w:rFonts w:ascii="Arial" w:eastAsia="Times New Roman" w:hAnsi="Arial" w:cs="Arial"/>
          <w:color w:val="FF0000"/>
          <w:sz w:val="20"/>
          <w:szCs w:val="20"/>
          <w:lang w:eastAsia="pt-BR"/>
        </w:rPr>
        <w:t xml:space="preserve"> O critério de julgamento adotado será o </w:t>
      </w:r>
      <w:r w:rsidRPr="00F346F4">
        <w:rPr>
          <w:rFonts w:ascii="Arial" w:eastAsia="Times New Roman" w:hAnsi="Arial" w:cs="Arial"/>
          <w:color w:val="FF0000"/>
          <w:sz w:val="20"/>
          <w:szCs w:val="20"/>
          <w:highlight w:val="yellow"/>
          <w:lang w:eastAsia="pt-BR"/>
        </w:rPr>
        <w:t>menor preço do item/maior desconto</w:t>
      </w:r>
      <w:r w:rsidRPr="00F346F4">
        <w:rPr>
          <w:rFonts w:ascii="Arial" w:eastAsia="Times New Roman" w:hAnsi="Arial" w:cs="Arial"/>
          <w:color w:val="FF0000"/>
          <w:sz w:val="20"/>
          <w:szCs w:val="20"/>
          <w:lang w:eastAsia="pt-BR"/>
        </w:rPr>
        <w:t>, observadas as exigências contidas no Edital e seus Anexos quanto às especificações do objeto.</w:t>
      </w:r>
    </w:p>
    <w:p w:rsidR="00F346F4" w:rsidRPr="00F346F4" w:rsidRDefault="00F346F4" w:rsidP="00F346F4">
      <w:pPr>
        <w:widowControl w:val="0"/>
        <w:spacing w:before="100" w:after="0" w:line="276" w:lineRule="auto"/>
        <w:jc w:val="both"/>
        <w:rPr>
          <w:rFonts w:ascii="Arial" w:eastAsia="Times New Roman" w:hAnsi="Arial" w:cs="Arial"/>
          <w:color w:val="FF0000"/>
          <w:sz w:val="20"/>
          <w:szCs w:val="20"/>
          <w:lang w:eastAsia="pt-BR"/>
        </w:rPr>
      </w:pPr>
    </w:p>
    <w:p w:rsidR="00F346F4" w:rsidRPr="00F346F4" w:rsidRDefault="00F346F4" w:rsidP="00F346F4">
      <w:pPr>
        <w:widowControl w:val="0"/>
        <w:spacing w:before="100" w:after="0" w:line="276" w:lineRule="auto"/>
        <w:jc w:val="both"/>
        <w:rPr>
          <w:rFonts w:ascii="Arial" w:eastAsia="Times New Roman" w:hAnsi="Arial" w:cs="Arial"/>
          <w:b/>
          <w:color w:val="FF0000"/>
          <w:sz w:val="20"/>
          <w:szCs w:val="20"/>
          <w:lang w:eastAsia="pt-BR"/>
        </w:rPr>
      </w:pPr>
      <w:r w:rsidRPr="00F346F4">
        <w:rPr>
          <w:rFonts w:ascii="Arial" w:eastAsia="Times New Roman" w:hAnsi="Arial" w:cs="Arial"/>
          <w:b/>
          <w:color w:val="FF0000"/>
          <w:sz w:val="20"/>
          <w:szCs w:val="20"/>
          <w:highlight w:val="yellow"/>
          <w:lang w:eastAsia="pt-BR"/>
        </w:rPr>
        <w:t>OU</w:t>
      </w:r>
    </w:p>
    <w:p w:rsidR="00F346F4" w:rsidRPr="00F346F4" w:rsidRDefault="00F346F4" w:rsidP="00F346F4">
      <w:pPr>
        <w:widowControl w:val="0"/>
        <w:spacing w:before="100" w:after="0" w:line="276" w:lineRule="auto"/>
        <w:jc w:val="both"/>
        <w:rPr>
          <w:rFonts w:ascii="Arial" w:eastAsia="Times New Roman" w:hAnsi="Arial" w:cs="Arial"/>
          <w:color w:val="FF0000"/>
          <w:sz w:val="20"/>
          <w:szCs w:val="20"/>
          <w:lang w:eastAsia="pt-BR"/>
        </w:rPr>
      </w:pPr>
    </w:p>
    <w:p w:rsidR="00F346F4" w:rsidRPr="00F346F4" w:rsidRDefault="00F346F4" w:rsidP="00F346F4">
      <w:pPr>
        <w:widowControl w:val="0"/>
        <w:spacing w:before="100" w:after="0" w:line="276" w:lineRule="auto"/>
        <w:jc w:val="both"/>
        <w:rPr>
          <w:rFonts w:ascii="Arial" w:eastAsia="Times New Roman" w:hAnsi="Arial" w:cs="Arial"/>
          <w:color w:val="FF0000"/>
          <w:sz w:val="20"/>
          <w:szCs w:val="20"/>
          <w:lang w:eastAsia="pt-BR"/>
        </w:rPr>
      </w:pPr>
      <w:r w:rsidRPr="00F346F4">
        <w:rPr>
          <w:rFonts w:ascii="Arial" w:eastAsia="Times New Roman" w:hAnsi="Arial" w:cs="Arial"/>
          <w:b/>
          <w:color w:val="FF0000"/>
          <w:sz w:val="20"/>
          <w:szCs w:val="20"/>
        </w:rPr>
        <w:t>8.1.1</w:t>
      </w:r>
      <w:r w:rsidRPr="00F346F4">
        <w:rPr>
          <w:rFonts w:ascii="Arial" w:eastAsia="Times New Roman" w:hAnsi="Arial" w:cs="Arial"/>
          <w:b/>
          <w:color w:val="FF0000"/>
          <w:sz w:val="20"/>
          <w:szCs w:val="20"/>
          <w:lang w:eastAsia="pt-BR"/>
        </w:rPr>
        <w:t>.</w:t>
      </w:r>
      <w:r w:rsidRPr="00F346F4">
        <w:rPr>
          <w:rFonts w:ascii="Arial" w:eastAsia="Times New Roman" w:hAnsi="Arial" w:cs="Arial"/>
          <w:color w:val="FF0000"/>
          <w:sz w:val="20"/>
          <w:szCs w:val="20"/>
          <w:lang w:eastAsia="pt-BR"/>
        </w:rPr>
        <w:t xml:space="preserve"> A licitação será dividida em lotes, formados por um ou mais itens, conforme tabela constante no Termo de Referência, facultando-se ao licitante a participação em quantos lotes forem de seu interesse, devendo oferecer proposta para todos os itens que o compõem.</w:t>
      </w:r>
    </w:p>
    <w:p w:rsidR="00F346F4" w:rsidRPr="00F346F4" w:rsidRDefault="00F346F4" w:rsidP="00F346F4">
      <w:pPr>
        <w:widowControl w:val="0"/>
        <w:spacing w:before="100" w:after="0" w:line="276" w:lineRule="auto"/>
        <w:jc w:val="both"/>
        <w:rPr>
          <w:rFonts w:ascii="Arial" w:eastAsia="Times New Roman" w:hAnsi="Arial" w:cs="Arial"/>
          <w:color w:val="FF0000"/>
          <w:sz w:val="20"/>
          <w:szCs w:val="20"/>
          <w:lang w:eastAsia="pt-BR"/>
        </w:rPr>
      </w:pPr>
    </w:p>
    <w:p w:rsidR="00F346F4" w:rsidRPr="00F346F4" w:rsidRDefault="00F346F4" w:rsidP="00F346F4">
      <w:pPr>
        <w:widowControl w:val="0"/>
        <w:spacing w:before="100" w:after="0" w:line="276" w:lineRule="auto"/>
        <w:jc w:val="both"/>
        <w:rPr>
          <w:rFonts w:ascii="Arial" w:eastAsia="Times New Roman" w:hAnsi="Arial" w:cs="Arial"/>
          <w:color w:val="FF0000"/>
          <w:sz w:val="20"/>
          <w:szCs w:val="20"/>
          <w:lang w:eastAsia="pt-BR"/>
        </w:rPr>
      </w:pPr>
      <w:r w:rsidRPr="00F346F4">
        <w:rPr>
          <w:rFonts w:ascii="Arial" w:eastAsia="Times New Roman" w:hAnsi="Arial" w:cs="Arial"/>
          <w:b/>
          <w:color w:val="FF0000"/>
          <w:sz w:val="20"/>
          <w:szCs w:val="20"/>
        </w:rPr>
        <w:t>8.1.</w:t>
      </w:r>
      <w:r w:rsidRPr="00F346F4">
        <w:rPr>
          <w:rFonts w:ascii="Arial" w:eastAsia="Times New Roman" w:hAnsi="Arial" w:cs="Arial"/>
          <w:b/>
          <w:color w:val="FF0000"/>
          <w:sz w:val="20"/>
          <w:szCs w:val="20"/>
          <w:lang w:eastAsia="pt-BR"/>
        </w:rPr>
        <w:t>2.</w:t>
      </w:r>
      <w:r w:rsidRPr="00F346F4">
        <w:rPr>
          <w:rFonts w:ascii="Arial" w:eastAsia="Times New Roman" w:hAnsi="Arial" w:cs="Arial"/>
          <w:color w:val="FF0000"/>
          <w:sz w:val="20"/>
          <w:szCs w:val="20"/>
          <w:lang w:eastAsia="pt-BR"/>
        </w:rPr>
        <w:t xml:space="preserve"> O critério de julgamento adotado será o </w:t>
      </w:r>
      <w:r w:rsidRPr="00F346F4">
        <w:rPr>
          <w:rFonts w:ascii="Arial" w:eastAsia="Times New Roman" w:hAnsi="Arial" w:cs="Arial"/>
          <w:color w:val="FF0000"/>
          <w:sz w:val="20"/>
          <w:szCs w:val="20"/>
          <w:highlight w:val="yellow"/>
          <w:lang w:eastAsia="pt-BR"/>
        </w:rPr>
        <w:t>menor preço/maior desconto</w:t>
      </w:r>
      <w:r w:rsidRPr="00F346F4">
        <w:rPr>
          <w:rFonts w:ascii="Arial" w:eastAsia="Times New Roman" w:hAnsi="Arial" w:cs="Arial"/>
          <w:color w:val="FF0000"/>
          <w:sz w:val="20"/>
          <w:szCs w:val="20"/>
          <w:lang w:eastAsia="pt-BR"/>
        </w:rPr>
        <w:t xml:space="preserve"> global do grupo, observadas as exigências contidas no Edital e seus Anexos quanto às especificações do objeto.</w:t>
      </w:r>
    </w:p>
    <w:p w:rsidR="00F346F4" w:rsidRPr="00F346F4" w:rsidRDefault="00F346F4" w:rsidP="00F346F4">
      <w:pPr>
        <w:widowControl w:val="0"/>
        <w:spacing w:before="100" w:after="0" w:line="276" w:lineRule="auto"/>
        <w:jc w:val="both"/>
        <w:rPr>
          <w:rFonts w:ascii="Arial" w:eastAsia="Times New Roman" w:hAnsi="Arial" w:cs="Arial"/>
          <w:color w:val="FF0000"/>
          <w:sz w:val="20"/>
          <w:szCs w:val="20"/>
          <w:lang w:eastAsia="pt-BR"/>
        </w:rPr>
      </w:pPr>
    </w:p>
    <w:p w:rsidR="00F346F4" w:rsidRPr="00F346F4" w:rsidRDefault="00F346F4" w:rsidP="00F346F4">
      <w:pPr>
        <w:widowControl w:val="0"/>
        <w:spacing w:before="100" w:after="0" w:line="276" w:lineRule="auto"/>
        <w:jc w:val="both"/>
        <w:rPr>
          <w:rFonts w:ascii="Arial" w:eastAsia="Times New Roman" w:hAnsi="Arial" w:cs="Arial"/>
          <w:color w:val="FF0000"/>
          <w:sz w:val="20"/>
          <w:szCs w:val="20"/>
          <w:lang w:eastAsia="pt-BR"/>
        </w:rPr>
      </w:pPr>
      <w:r w:rsidRPr="00F346F4">
        <w:rPr>
          <w:rFonts w:ascii="Arial" w:eastAsia="Times New Roman" w:hAnsi="Arial" w:cs="Arial"/>
          <w:b/>
          <w:color w:val="FF0000"/>
          <w:sz w:val="20"/>
          <w:szCs w:val="20"/>
          <w:lang w:eastAsia="pt-BR"/>
        </w:rPr>
        <w:t>8.1.3</w:t>
      </w:r>
      <w:r w:rsidRPr="00F346F4">
        <w:rPr>
          <w:rFonts w:ascii="Arial" w:eastAsia="Times New Roman" w:hAnsi="Arial" w:cs="Arial"/>
          <w:color w:val="FF0000"/>
          <w:sz w:val="20"/>
          <w:szCs w:val="20"/>
          <w:lang w:eastAsia="pt-BR"/>
        </w:rPr>
        <w:t>. Para os fins do disposto no §1º do art. 82 da Lei Federal nº 14.133/2021, o critério de aceitabilidade de preços unitários máximos será aquele indicado no Edital.</w:t>
      </w:r>
    </w:p>
    <w:p w:rsidR="00F346F4" w:rsidRPr="00F346F4" w:rsidRDefault="00F346F4" w:rsidP="00F346F4">
      <w:pPr>
        <w:widowControl w:val="0"/>
        <w:spacing w:before="100" w:after="0" w:line="276" w:lineRule="auto"/>
        <w:jc w:val="both"/>
        <w:rPr>
          <w:rFonts w:ascii="Arial" w:eastAsia="Times New Roman" w:hAnsi="Arial" w:cs="Arial"/>
          <w:color w:val="FF0000"/>
          <w:sz w:val="20"/>
          <w:szCs w:val="20"/>
          <w:lang w:eastAsia="pt-BR"/>
        </w:rPr>
      </w:pPr>
    </w:p>
    <w:p w:rsidR="00F346F4" w:rsidRPr="00F346F4" w:rsidRDefault="00F346F4" w:rsidP="00F346F4">
      <w:pPr>
        <w:widowControl w:val="0"/>
        <w:spacing w:before="100" w:after="0" w:line="276" w:lineRule="auto"/>
        <w:jc w:val="both"/>
        <w:rPr>
          <w:rFonts w:ascii="Arial" w:eastAsia="Times New Roman" w:hAnsi="Arial" w:cs="Arial"/>
          <w:b/>
          <w:color w:val="FF0000"/>
          <w:sz w:val="20"/>
          <w:szCs w:val="20"/>
          <w:lang w:eastAsia="pt-BR"/>
        </w:rPr>
      </w:pPr>
      <w:r w:rsidRPr="00F346F4">
        <w:rPr>
          <w:rFonts w:ascii="Arial" w:eastAsia="Times New Roman" w:hAnsi="Arial" w:cs="Arial"/>
          <w:b/>
          <w:color w:val="FF0000"/>
          <w:sz w:val="20"/>
          <w:szCs w:val="20"/>
          <w:highlight w:val="yellow"/>
          <w:lang w:eastAsia="pt-BR"/>
        </w:rPr>
        <w:t>OU</w:t>
      </w:r>
    </w:p>
    <w:p w:rsidR="00F346F4" w:rsidRPr="00F346F4" w:rsidRDefault="00F346F4" w:rsidP="00F346F4">
      <w:pPr>
        <w:widowControl w:val="0"/>
        <w:spacing w:before="100" w:after="0" w:line="276" w:lineRule="auto"/>
        <w:jc w:val="both"/>
        <w:rPr>
          <w:rFonts w:ascii="Arial" w:eastAsia="Times New Roman" w:hAnsi="Arial" w:cs="Arial"/>
          <w:color w:val="FF0000"/>
          <w:sz w:val="20"/>
          <w:szCs w:val="20"/>
          <w:lang w:eastAsia="pt-BR"/>
        </w:rPr>
      </w:pPr>
    </w:p>
    <w:p w:rsidR="00F346F4" w:rsidRPr="00F346F4" w:rsidRDefault="00F346F4" w:rsidP="00F346F4">
      <w:pPr>
        <w:widowControl w:val="0"/>
        <w:spacing w:before="100" w:after="0" w:line="276" w:lineRule="auto"/>
        <w:jc w:val="both"/>
        <w:rPr>
          <w:rFonts w:ascii="Arial" w:eastAsia="Times New Roman" w:hAnsi="Arial" w:cs="Arial"/>
          <w:color w:val="FF0000"/>
          <w:sz w:val="20"/>
          <w:szCs w:val="20"/>
          <w:lang w:eastAsia="pt-BR"/>
        </w:rPr>
      </w:pPr>
      <w:r w:rsidRPr="00F346F4">
        <w:rPr>
          <w:rFonts w:ascii="Arial" w:eastAsia="Times New Roman" w:hAnsi="Arial" w:cs="Arial"/>
          <w:b/>
          <w:color w:val="FF0000"/>
          <w:sz w:val="20"/>
          <w:szCs w:val="20"/>
        </w:rPr>
        <w:t>8.1.1</w:t>
      </w:r>
      <w:r w:rsidRPr="00F346F4">
        <w:rPr>
          <w:rFonts w:ascii="Arial" w:eastAsia="Times New Roman" w:hAnsi="Arial" w:cs="Arial"/>
          <w:b/>
          <w:color w:val="FF0000"/>
          <w:sz w:val="20"/>
          <w:szCs w:val="20"/>
          <w:lang w:eastAsia="pt-BR"/>
        </w:rPr>
        <w:t>.</w:t>
      </w:r>
      <w:r w:rsidRPr="00F346F4">
        <w:rPr>
          <w:rFonts w:ascii="Arial" w:eastAsia="Times New Roman" w:hAnsi="Arial" w:cs="Arial"/>
          <w:color w:val="FF0000"/>
          <w:sz w:val="20"/>
          <w:szCs w:val="20"/>
          <w:lang w:eastAsia="pt-BR"/>
        </w:rPr>
        <w:t xml:space="preserve"> A licitação será realizada em lote único, formados por </w:t>
      </w:r>
      <w:r w:rsidRPr="00F346F4">
        <w:rPr>
          <w:rFonts w:ascii="Arial" w:eastAsia="Times New Roman" w:hAnsi="Arial" w:cs="Arial"/>
          <w:color w:val="FF0000"/>
          <w:sz w:val="20"/>
          <w:szCs w:val="20"/>
          <w:highlight w:val="yellow"/>
          <w:lang w:eastAsia="pt-BR"/>
        </w:rPr>
        <w:t>.......</w:t>
      </w:r>
      <w:r w:rsidRPr="00F346F4">
        <w:rPr>
          <w:rFonts w:ascii="Arial" w:eastAsia="Times New Roman" w:hAnsi="Arial" w:cs="Arial"/>
          <w:color w:val="FF0000"/>
          <w:sz w:val="20"/>
          <w:szCs w:val="20"/>
          <w:lang w:eastAsia="pt-BR"/>
        </w:rPr>
        <w:t xml:space="preserve"> itens, conforme tabela constante no Termo de Referência, devendo o licitante oferecer proposta para todos os itens que o compõem.</w:t>
      </w:r>
    </w:p>
    <w:p w:rsidR="00F346F4" w:rsidRPr="00F346F4" w:rsidRDefault="00F346F4" w:rsidP="00F346F4">
      <w:pPr>
        <w:widowControl w:val="0"/>
        <w:spacing w:before="100" w:after="0" w:line="276" w:lineRule="auto"/>
        <w:jc w:val="both"/>
        <w:rPr>
          <w:rFonts w:ascii="Arial" w:eastAsia="Times New Roman" w:hAnsi="Arial" w:cs="Arial"/>
          <w:color w:val="FF0000"/>
          <w:sz w:val="20"/>
          <w:szCs w:val="20"/>
          <w:lang w:eastAsia="pt-BR"/>
        </w:rPr>
      </w:pPr>
    </w:p>
    <w:p w:rsidR="00F346F4" w:rsidRPr="00F346F4" w:rsidRDefault="00F346F4" w:rsidP="00F346F4">
      <w:pPr>
        <w:widowControl w:val="0"/>
        <w:spacing w:before="100" w:after="0" w:line="276" w:lineRule="auto"/>
        <w:jc w:val="both"/>
        <w:rPr>
          <w:rFonts w:ascii="Arial" w:eastAsia="Times New Roman" w:hAnsi="Arial" w:cs="Arial"/>
          <w:color w:val="FF0000"/>
          <w:sz w:val="20"/>
          <w:szCs w:val="20"/>
          <w:lang w:eastAsia="pt-BR"/>
        </w:rPr>
      </w:pPr>
      <w:r w:rsidRPr="00F346F4">
        <w:rPr>
          <w:rFonts w:ascii="Arial" w:eastAsia="Times New Roman" w:hAnsi="Arial" w:cs="Arial"/>
          <w:b/>
          <w:color w:val="FF0000"/>
          <w:sz w:val="20"/>
          <w:szCs w:val="20"/>
        </w:rPr>
        <w:t>8.1.</w:t>
      </w:r>
      <w:r w:rsidRPr="00F346F4">
        <w:rPr>
          <w:rFonts w:ascii="Arial" w:eastAsia="Times New Roman" w:hAnsi="Arial" w:cs="Arial"/>
          <w:b/>
          <w:color w:val="FF0000"/>
          <w:sz w:val="20"/>
          <w:szCs w:val="20"/>
          <w:lang w:eastAsia="pt-BR"/>
        </w:rPr>
        <w:t>2.</w:t>
      </w:r>
      <w:r w:rsidRPr="00F346F4">
        <w:rPr>
          <w:rFonts w:ascii="Arial" w:eastAsia="Times New Roman" w:hAnsi="Arial" w:cs="Arial"/>
          <w:color w:val="FF0000"/>
          <w:sz w:val="20"/>
          <w:szCs w:val="20"/>
          <w:lang w:eastAsia="pt-BR"/>
        </w:rPr>
        <w:t xml:space="preserve"> O critério de julgamento adotado será o </w:t>
      </w:r>
      <w:r w:rsidRPr="00F346F4">
        <w:rPr>
          <w:rFonts w:ascii="Arial" w:eastAsia="Times New Roman" w:hAnsi="Arial" w:cs="Arial"/>
          <w:color w:val="FF0000"/>
          <w:sz w:val="20"/>
          <w:szCs w:val="20"/>
          <w:highlight w:val="yellow"/>
          <w:lang w:eastAsia="pt-BR"/>
        </w:rPr>
        <w:t>menor preço/maior desconto</w:t>
      </w:r>
      <w:r w:rsidRPr="00F346F4">
        <w:rPr>
          <w:rFonts w:ascii="Arial" w:eastAsia="Times New Roman" w:hAnsi="Arial" w:cs="Arial"/>
          <w:color w:val="FF0000"/>
          <w:sz w:val="20"/>
          <w:szCs w:val="20"/>
          <w:lang w:eastAsia="pt-BR"/>
        </w:rPr>
        <w:t xml:space="preserve"> global do lote, observadas as exigências contidas no Edital e seus Anexos quanto às especificações do objeto.</w:t>
      </w:r>
    </w:p>
    <w:p w:rsidR="00F346F4" w:rsidRPr="00F346F4" w:rsidRDefault="00F346F4" w:rsidP="00F346F4">
      <w:pPr>
        <w:widowControl w:val="0"/>
        <w:spacing w:before="100" w:after="0" w:line="276" w:lineRule="auto"/>
        <w:jc w:val="both"/>
        <w:rPr>
          <w:rFonts w:ascii="Arial" w:eastAsia="Times New Roman" w:hAnsi="Arial" w:cs="Arial"/>
          <w:color w:val="FF0000"/>
          <w:sz w:val="20"/>
          <w:szCs w:val="20"/>
          <w:lang w:eastAsia="pt-BR"/>
        </w:rPr>
      </w:pPr>
    </w:p>
    <w:p w:rsidR="00F346F4" w:rsidRPr="00F346F4" w:rsidRDefault="00F346F4" w:rsidP="00F346F4">
      <w:pPr>
        <w:widowControl w:val="0"/>
        <w:spacing w:before="100" w:after="0" w:line="276" w:lineRule="auto"/>
        <w:jc w:val="both"/>
        <w:rPr>
          <w:rFonts w:ascii="Arial" w:eastAsia="Times New Roman" w:hAnsi="Arial" w:cs="Arial"/>
          <w:color w:val="FF0000"/>
          <w:sz w:val="20"/>
          <w:szCs w:val="20"/>
          <w:lang w:eastAsia="pt-BR"/>
        </w:rPr>
      </w:pPr>
      <w:r w:rsidRPr="00F346F4">
        <w:rPr>
          <w:rFonts w:ascii="Arial" w:eastAsia="Times New Roman" w:hAnsi="Arial" w:cs="Arial"/>
          <w:b/>
          <w:color w:val="FF0000"/>
          <w:sz w:val="20"/>
          <w:szCs w:val="20"/>
          <w:lang w:eastAsia="pt-BR"/>
        </w:rPr>
        <w:t>8.1.3</w:t>
      </w:r>
      <w:r w:rsidRPr="00F346F4">
        <w:rPr>
          <w:rFonts w:ascii="Arial" w:eastAsia="Times New Roman" w:hAnsi="Arial" w:cs="Arial"/>
          <w:color w:val="FF0000"/>
          <w:sz w:val="20"/>
          <w:szCs w:val="20"/>
          <w:lang w:eastAsia="pt-BR"/>
        </w:rPr>
        <w:t>. Para os fins do disposto no §1º do art. 82 da Lei Federal nº 14.133/2021, o critério de aceitabilidade de preços unitários máximos será aquele indicado no Edital.</w:t>
      </w:r>
    </w:p>
    <w:p w:rsidR="00F346F4" w:rsidRPr="00F346F4" w:rsidRDefault="00F346F4" w:rsidP="00F346F4">
      <w:pPr>
        <w:spacing w:before="100" w:after="0" w:line="276" w:lineRule="auto"/>
        <w:rPr>
          <w:rFonts w:ascii="Arial" w:eastAsia="Times New Roman" w:hAnsi="Arial" w:cs="Arial"/>
          <w:b/>
          <w:color w:val="000000"/>
          <w:sz w:val="20"/>
          <w:szCs w:val="20"/>
        </w:rPr>
      </w:pPr>
    </w:p>
    <w:p w:rsidR="00F346F4" w:rsidRPr="00F346F4" w:rsidRDefault="00F346F4" w:rsidP="00F346F4">
      <w:pPr>
        <w:spacing w:before="100" w:after="0" w:line="276" w:lineRule="auto"/>
        <w:rPr>
          <w:rFonts w:ascii="Arial" w:eastAsia="Times New Roman" w:hAnsi="Arial" w:cs="Arial"/>
          <w:b/>
          <w:color w:val="FF0000"/>
          <w:sz w:val="20"/>
          <w:szCs w:val="20"/>
        </w:rPr>
      </w:pPr>
      <w:r w:rsidRPr="00F346F4">
        <w:rPr>
          <w:rFonts w:ascii="Arial" w:eastAsia="Times New Roman" w:hAnsi="Arial" w:cs="Arial"/>
          <w:b/>
          <w:color w:val="FF0000"/>
          <w:sz w:val="20"/>
          <w:szCs w:val="20"/>
        </w:rPr>
        <w:t xml:space="preserve">8.1.4. </w:t>
      </w:r>
      <w:r w:rsidRPr="00F346F4">
        <w:rPr>
          <w:rFonts w:ascii="Arial" w:eastAsia="Times New Roman" w:hAnsi="Arial" w:cs="Arial"/>
          <w:b/>
          <w:color w:val="FF0000"/>
          <w:sz w:val="20"/>
          <w:szCs w:val="20"/>
          <w:highlight w:val="yellow"/>
        </w:rPr>
        <w:t>(...)</w:t>
      </w:r>
    </w:p>
    <w:p w:rsidR="00F346F4" w:rsidRPr="00F346F4" w:rsidRDefault="00F346F4" w:rsidP="00F346F4">
      <w:pPr>
        <w:spacing w:before="100" w:after="0" w:line="276" w:lineRule="auto"/>
        <w:rPr>
          <w:rFonts w:ascii="Arial" w:eastAsia="Times New Roman" w:hAnsi="Arial" w:cs="Arial"/>
          <w:b/>
          <w:color w:val="000000"/>
          <w:sz w:val="20"/>
          <w:szCs w:val="20"/>
        </w:rPr>
      </w:pPr>
    </w:p>
    <w:p w:rsidR="00F346F4" w:rsidRPr="00F346F4" w:rsidRDefault="00F346F4" w:rsidP="00F346F4">
      <w:pPr>
        <w:pBdr>
          <w:top w:val="single" w:sz="4" w:space="1" w:color="auto"/>
          <w:left w:val="single" w:sz="4" w:space="4" w:color="auto"/>
          <w:bottom w:val="single" w:sz="4" w:space="1" w:color="auto"/>
          <w:right w:val="single" w:sz="4" w:space="4" w:color="auto"/>
        </w:pBdr>
        <w:shd w:val="clear" w:color="auto" w:fill="FFFF00"/>
        <w:spacing w:before="100" w:after="0" w:line="276" w:lineRule="auto"/>
        <w:jc w:val="both"/>
        <w:rPr>
          <w:rFonts w:ascii="Arial" w:eastAsia="Times New Roman" w:hAnsi="Arial" w:cs="Arial"/>
          <w:b/>
          <w:sz w:val="20"/>
          <w:szCs w:val="20"/>
          <w:lang w:eastAsia="pt-BR"/>
        </w:rPr>
      </w:pPr>
      <w:r w:rsidRPr="00F346F4">
        <w:rPr>
          <w:rFonts w:ascii="Arial" w:eastAsia="Times New Roman" w:hAnsi="Arial" w:cs="Arial"/>
          <w:b/>
          <w:sz w:val="20"/>
          <w:szCs w:val="20"/>
          <w:lang w:eastAsia="pt-BR"/>
        </w:rPr>
        <w:t>Orientações práticas:</w:t>
      </w:r>
    </w:p>
    <w:p w:rsidR="00F346F4" w:rsidRPr="00F346F4" w:rsidRDefault="00F346F4" w:rsidP="00F346F4">
      <w:pPr>
        <w:pBdr>
          <w:top w:val="single" w:sz="4" w:space="1" w:color="auto"/>
          <w:left w:val="single" w:sz="4" w:space="4" w:color="auto"/>
          <w:bottom w:val="single" w:sz="4" w:space="1" w:color="auto"/>
          <w:right w:val="single" w:sz="4" w:space="4" w:color="auto"/>
        </w:pBdr>
        <w:shd w:val="clear" w:color="auto" w:fill="FFFF00"/>
        <w:spacing w:before="100" w:after="0" w:line="276" w:lineRule="auto"/>
        <w:jc w:val="both"/>
        <w:rPr>
          <w:rFonts w:ascii="Arial" w:eastAsia="Times New Roman" w:hAnsi="Arial" w:cs="Arial"/>
          <w:bCs/>
          <w:sz w:val="20"/>
          <w:szCs w:val="20"/>
          <w:lang w:eastAsia="pt-BR"/>
        </w:rPr>
      </w:pPr>
    </w:p>
    <w:p w:rsidR="00F346F4" w:rsidRPr="00F346F4" w:rsidRDefault="00F346F4" w:rsidP="00F346F4">
      <w:pPr>
        <w:pBdr>
          <w:top w:val="single" w:sz="4" w:space="1" w:color="auto"/>
          <w:left w:val="single" w:sz="4" w:space="4" w:color="auto"/>
          <w:bottom w:val="single" w:sz="4" w:space="1" w:color="auto"/>
          <w:right w:val="single" w:sz="4" w:space="4" w:color="auto"/>
        </w:pBdr>
        <w:shd w:val="clear" w:color="auto" w:fill="FFFF00"/>
        <w:spacing w:before="100" w:after="0" w:line="276" w:lineRule="auto"/>
        <w:jc w:val="both"/>
        <w:rPr>
          <w:rFonts w:ascii="Arial" w:eastAsia="Times New Roman" w:hAnsi="Arial" w:cs="Arial"/>
          <w:color w:val="000000"/>
          <w:sz w:val="20"/>
          <w:szCs w:val="20"/>
        </w:rPr>
      </w:pPr>
      <w:r w:rsidRPr="00F346F4">
        <w:rPr>
          <w:rFonts w:ascii="Arial" w:eastAsia="Times New Roman" w:hAnsi="Arial" w:cs="Arial"/>
          <w:b/>
          <w:sz w:val="20"/>
          <w:szCs w:val="20"/>
          <w:lang w:eastAsia="pt-BR"/>
        </w:rPr>
        <w:t>Critério de julgamento:</w:t>
      </w:r>
      <w:r w:rsidRPr="00F346F4">
        <w:rPr>
          <w:rFonts w:ascii="Arial" w:eastAsia="Times New Roman" w:hAnsi="Arial" w:cs="Arial"/>
          <w:bCs/>
          <w:sz w:val="20"/>
          <w:szCs w:val="20"/>
          <w:lang w:eastAsia="pt-BR"/>
        </w:rPr>
        <w:t xml:space="preserve"> Os critérios de julgamento autorizados pela Lei Federal nº 14.133/2021 estão previstos no art. 33. Em se tratando da modalidade de licitação pregão (que é o objeto desta minuta padronizada), os ÚNICOS critérios de julgamento aceitos são o</w:t>
      </w:r>
      <w:r w:rsidRPr="00F346F4">
        <w:rPr>
          <w:rFonts w:ascii="Arial" w:eastAsia="Times New Roman" w:hAnsi="Arial" w:cs="Arial"/>
          <w:color w:val="000000"/>
          <w:sz w:val="20"/>
          <w:szCs w:val="20"/>
        </w:rPr>
        <w:t xml:space="preserve"> “menor preço” ou o de “maior desconto” (Art. 6º, XLI, da NLLC).</w:t>
      </w:r>
    </w:p>
    <w:p w:rsidR="00F346F4" w:rsidRPr="00F346F4" w:rsidRDefault="00F346F4" w:rsidP="00F346F4">
      <w:pPr>
        <w:pBdr>
          <w:top w:val="single" w:sz="4" w:space="1" w:color="auto"/>
          <w:left w:val="single" w:sz="4" w:space="4" w:color="auto"/>
          <w:bottom w:val="single" w:sz="4" w:space="1" w:color="auto"/>
          <w:right w:val="single" w:sz="4" w:space="4" w:color="auto"/>
        </w:pBdr>
        <w:shd w:val="clear" w:color="auto" w:fill="FFFF00"/>
        <w:spacing w:before="100" w:after="0" w:line="276" w:lineRule="auto"/>
        <w:jc w:val="both"/>
        <w:rPr>
          <w:rFonts w:ascii="Arial" w:eastAsia="Times New Roman" w:hAnsi="Arial" w:cs="Arial"/>
          <w:color w:val="000000"/>
          <w:sz w:val="20"/>
          <w:szCs w:val="20"/>
        </w:rPr>
      </w:pPr>
    </w:p>
    <w:p w:rsidR="00F346F4" w:rsidRPr="00F346F4" w:rsidRDefault="00F346F4" w:rsidP="00F346F4">
      <w:pPr>
        <w:pBdr>
          <w:top w:val="single" w:sz="4" w:space="1" w:color="auto"/>
          <w:left w:val="single" w:sz="4" w:space="4" w:color="auto"/>
          <w:bottom w:val="single" w:sz="4" w:space="1" w:color="auto"/>
          <w:right w:val="single" w:sz="4" w:space="4" w:color="auto"/>
        </w:pBdr>
        <w:shd w:val="clear" w:color="auto" w:fill="FFFF00"/>
        <w:spacing w:before="100" w:after="0" w:line="276" w:lineRule="auto"/>
        <w:jc w:val="both"/>
        <w:rPr>
          <w:rFonts w:ascii="Arial" w:eastAsia="Times New Roman" w:hAnsi="Arial" w:cs="Arial"/>
          <w:bCs/>
          <w:sz w:val="20"/>
          <w:szCs w:val="20"/>
          <w:lang w:eastAsia="pt-BR"/>
        </w:rPr>
      </w:pPr>
      <w:r w:rsidRPr="00F346F4">
        <w:rPr>
          <w:rFonts w:ascii="Arial" w:eastAsia="Times New Roman" w:hAnsi="Arial" w:cs="Arial"/>
          <w:b/>
          <w:bCs/>
          <w:color w:val="000000"/>
          <w:sz w:val="20"/>
          <w:szCs w:val="20"/>
        </w:rPr>
        <w:t>Maior desconto</w:t>
      </w:r>
      <w:r w:rsidRPr="00F346F4">
        <w:rPr>
          <w:rFonts w:ascii="Arial" w:eastAsia="Times New Roman" w:hAnsi="Arial" w:cs="Arial"/>
          <w:color w:val="000000"/>
          <w:sz w:val="20"/>
          <w:szCs w:val="20"/>
        </w:rPr>
        <w:t xml:space="preserve">: O julgamento por maior desconto terá como referência o preço global fixado no edital de licitação, e o desconto será estendido aos eventuais termos aditivos. (§2º do Art. 34, XLI, da NLLC). Recomenda-se que, nessa hipótese, seja descrito no Termo de Referência, de maneira detalhada qual o parâmetro sobre o qual recairá o desconto. </w:t>
      </w:r>
    </w:p>
    <w:p w:rsidR="00F346F4" w:rsidRPr="00F346F4" w:rsidRDefault="00F346F4" w:rsidP="00F346F4">
      <w:pPr>
        <w:pBdr>
          <w:top w:val="single" w:sz="4" w:space="1" w:color="auto"/>
          <w:left w:val="single" w:sz="4" w:space="4" w:color="auto"/>
          <w:bottom w:val="single" w:sz="4" w:space="1" w:color="auto"/>
          <w:right w:val="single" w:sz="4" w:space="4" w:color="auto"/>
        </w:pBdr>
        <w:shd w:val="clear" w:color="auto" w:fill="FFFF00"/>
        <w:spacing w:before="100" w:after="0" w:line="276" w:lineRule="auto"/>
        <w:jc w:val="both"/>
        <w:rPr>
          <w:rFonts w:ascii="Arial" w:eastAsia="Times New Roman" w:hAnsi="Arial" w:cs="Arial"/>
          <w:bCs/>
          <w:sz w:val="20"/>
          <w:szCs w:val="20"/>
          <w:lang w:eastAsia="pt-BR"/>
        </w:rPr>
      </w:pPr>
    </w:p>
    <w:p w:rsidR="00F346F4" w:rsidRPr="00F346F4" w:rsidRDefault="00F346F4" w:rsidP="00F346F4">
      <w:pPr>
        <w:pBdr>
          <w:top w:val="single" w:sz="4" w:space="1" w:color="auto"/>
          <w:left w:val="single" w:sz="4" w:space="4" w:color="auto"/>
          <w:bottom w:val="single" w:sz="4" w:space="1" w:color="auto"/>
          <w:right w:val="single" w:sz="4" w:space="4" w:color="auto"/>
        </w:pBdr>
        <w:shd w:val="clear" w:color="auto" w:fill="FFFF00"/>
        <w:spacing w:before="100" w:after="0" w:line="276" w:lineRule="auto"/>
        <w:jc w:val="both"/>
        <w:rPr>
          <w:rFonts w:ascii="Arial" w:eastAsia="Times New Roman" w:hAnsi="Arial" w:cs="Arial"/>
          <w:color w:val="000000"/>
          <w:sz w:val="20"/>
          <w:szCs w:val="20"/>
        </w:rPr>
      </w:pPr>
      <w:r w:rsidRPr="00F346F4">
        <w:rPr>
          <w:rFonts w:ascii="Arial" w:eastAsia="Times New Roman" w:hAnsi="Arial" w:cs="Arial"/>
          <w:b/>
          <w:sz w:val="20"/>
          <w:szCs w:val="20"/>
          <w:lang w:eastAsia="pt-BR"/>
        </w:rPr>
        <w:t>Custos indiretos</w:t>
      </w:r>
      <w:r w:rsidRPr="00F346F4">
        <w:rPr>
          <w:rFonts w:ascii="Arial" w:eastAsia="Times New Roman" w:hAnsi="Arial" w:cs="Arial"/>
          <w:bCs/>
          <w:sz w:val="20"/>
          <w:szCs w:val="20"/>
          <w:lang w:eastAsia="pt-BR"/>
        </w:rPr>
        <w:t>: De acordo com o §1º do art. 34 da Lei Federal nº 14.133/2021, o</w:t>
      </w:r>
      <w:r w:rsidRPr="00F346F4">
        <w:rPr>
          <w:rFonts w:ascii="Arial" w:eastAsia="Times New Roman" w:hAnsi="Arial" w:cs="Arial"/>
          <w:color w:val="000000"/>
          <w:sz w:val="20"/>
          <w:szCs w:val="20"/>
        </w:rPr>
        <w:t xml:space="preserve">s custos indiretos, relacionados com as despesas de manutenção, utilização, reposição, depreciação e impacto ambiental do objeto licitado, entre outros fatores vinculados ao seu ciclo de vida, </w:t>
      </w:r>
      <w:r w:rsidRPr="00F346F4">
        <w:rPr>
          <w:rFonts w:ascii="Arial" w:eastAsia="Times New Roman" w:hAnsi="Arial" w:cs="Arial"/>
          <w:color w:val="000000"/>
          <w:sz w:val="20"/>
          <w:szCs w:val="20"/>
          <w:u w:val="single"/>
        </w:rPr>
        <w:t>poderão ser considerados para a definição do menor dispêndio</w:t>
      </w:r>
      <w:r w:rsidRPr="00F346F4">
        <w:rPr>
          <w:rFonts w:ascii="Arial" w:eastAsia="Times New Roman" w:hAnsi="Arial" w:cs="Arial"/>
          <w:color w:val="000000"/>
          <w:sz w:val="20"/>
          <w:szCs w:val="20"/>
        </w:rPr>
        <w:t xml:space="preserve">, sempre que </w:t>
      </w:r>
      <w:r w:rsidRPr="00F346F4">
        <w:rPr>
          <w:rFonts w:ascii="Arial" w:eastAsia="Times New Roman" w:hAnsi="Arial" w:cs="Arial"/>
          <w:color w:val="000000"/>
          <w:sz w:val="20"/>
          <w:szCs w:val="20"/>
          <w:u w:val="single"/>
        </w:rPr>
        <w:t>objetivamente mensuráveis</w:t>
      </w:r>
      <w:r w:rsidRPr="00F346F4">
        <w:rPr>
          <w:rFonts w:ascii="Arial" w:eastAsia="Times New Roman" w:hAnsi="Arial" w:cs="Arial"/>
          <w:color w:val="000000"/>
          <w:sz w:val="20"/>
          <w:szCs w:val="20"/>
        </w:rPr>
        <w:t xml:space="preserve">. </w:t>
      </w:r>
    </w:p>
    <w:p w:rsidR="00F346F4" w:rsidRPr="00F346F4" w:rsidRDefault="00F346F4" w:rsidP="00F346F4">
      <w:pPr>
        <w:pBdr>
          <w:top w:val="single" w:sz="4" w:space="1" w:color="auto"/>
          <w:left w:val="single" w:sz="4" w:space="4" w:color="auto"/>
          <w:bottom w:val="single" w:sz="4" w:space="1" w:color="auto"/>
          <w:right w:val="single" w:sz="4" w:space="4" w:color="auto"/>
        </w:pBdr>
        <w:shd w:val="clear" w:color="auto" w:fill="FFFF00"/>
        <w:spacing w:before="100" w:after="0" w:line="276" w:lineRule="auto"/>
        <w:jc w:val="both"/>
        <w:rPr>
          <w:rFonts w:ascii="Arial" w:eastAsia="Times New Roman" w:hAnsi="Arial" w:cs="Arial"/>
          <w:color w:val="000000"/>
          <w:sz w:val="20"/>
          <w:szCs w:val="20"/>
        </w:rPr>
      </w:pPr>
      <w:r w:rsidRPr="00F346F4">
        <w:rPr>
          <w:rFonts w:ascii="Arial" w:eastAsia="Times New Roman" w:hAnsi="Arial" w:cs="Arial"/>
          <w:color w:val="000000"/>
          <w:sz w:val="20"/>
          <w:szCs w:val="20"/>
        </w:rPr>
        <w:t>Sendo este o caso, a definição dos critérios objetivos que servirão de parâmetro deverá ser feita nessa oportunidade.</w:t>
      </w:r>
    </w:p>
    <w:p w:rsidR="00F346F4" w:rsidRPr="00F346F4" w:rsidRDefault="00F346F4" w:rsidP="00F346F4">
      <w:pPr>
        <w:pBdr>
          <w:top w:val="single" w:sz="4" w:space="1" w:color="auto"/>
          <w:left w:val="single" w:sz="4" w:space="4" w:color="auto"/>
          <w:bottom w:val="single" w:sz="4" w:space="1" w:color="auto"/>
          <w:right w:val="single" w:sz="4" w:space="4" w:color="auto"/>
        </w:pBdr>
        <w:shd w:val="clear" w:color="auto" w:fill="FFFF00"/>
        <w:spacing w:before="100" w:after="0" w:line="276" w:lineRule="auto"/>
        <w:jc w:val="both"/>
        <w:rPr>
          <w:rFonts w:ascii="Arial" w:eastAsia="Times New Roman" w:hAnsi="Arial" w:cs="Arial"/>
          <w:color w:val="000000"/>
          <w:sz w:val="20"/>
          <w:szCs w:val="20"/>
        </w:rPr>
      </w:pPr>
    </w:p>
    <w:p w:rsidR="00F346F4" w:rsidRPr="00F346F4" w:rsidRDefault="00F346F4" w:rsidP="00F346F4">
      <w:pPr>
        <w:pBdr>
          <w:top w:val="single" w:sz="4" w:space="1" w:color="auto"/>
          <w:left w:val="single" w:sz="4" w:space="4" w:color="auto"/>
          <w:bottom w:val="single" w:sz="4" w:space="1" w:color="auto"/>
          <w:right w:val="single" w:sz="4" w:space="4" w:color="auto"/>
        </w:pBdr>
        <w:shd w:val="clear" w:color="auto" w:fill="FFFF00"/>
        <w:spacing w:before="100" w:after="0" w:line="276" w:lineRule="auto"/>
        <w:jc w:val="both"/>
        <w:rPr>
          <w:rFonts w:ascii="Arial" w:eastAsia="Times New Roman" w:hAnsi="Arial" w:cs="Arial"/>
          <w:bCs/>
          <w:sz w:val="20"/>
          <w:szCs w:val="20"/>
          <w:lang w:eastAsia="pt-BR"/>
        </w:rPr>
      </w:pPr>
      <w:r w:rsidRPr="00F346F4">
        <w:rPr>
          <w:rFonts w:ascii="Arial" w:eastAsia="Times New Roman" w:hAnsi="Arial" w:cs="Arial"/>
          <w:b/>
          <w:bCs/>
          <w:sz w:val="20"/>
          <w:szCs w:val="20"/>
          <w:lang w:eastAsia="pt-BR"/>
        </w:rPr>
        <w:t>Agrupamento de itens em lote e o Sistema de Registro de Preço</w:t>
      </w:r>
      <w:r w:rsidRPr="00F346F4">
        <w:rPr>
          <w:rFonts w:ascii="Arial" w:eastAsia="Times New Roman" w:hAnsi="Arial" w:cs="Arial"/>
          <w:bCs/>
          <w:sz w:val="20"/>
          <w:szCs w:val="20"/>
          <w:lang w:eastAsia="pt-BR"/>
        </w:rPr>
        <w:t>: O § 1º do art. 82 da Lei Federal nº 14.133/2021 determina que “</w:t>
      </w:r>
      <w:r w:rsidRPr="00F346F4">
        <w:rPr>
          <w:rFonts w:ascii="Arial" w:eastAsia="Times New Roman" w:hAnsi="Arial" w:cs="Arial"/>
          <w:bCs/>
          <w:i/>
          <w:sz w:val="20"/>
          <w:szCs w:val="20"/>
          <w:lang w:eastAsia="pt-BR"/>
        </w:rPr>
        <w:t xml:space="preserve">O critério de julgamento de menor preço por grupo de itens </w:t>
      </w:r>
      <w:r w:rsidRPr="00F346F4">
        <w:rPr>
          <w:rFonts w:ascii="Arial" w:eastAsia="Times New Roman" w:hAnsi="Arial" w:cs="Arial"/>
          <w:bCs/>
          <w:i/>
          <w:sz w:val="20"/>
          <w:szCs w:val="20"/>
          <w:u w:val="single"/>
          <w:lang w:eastAsia="pt-BR"/>
        </w:rPr>
        <w:t>somente</w:t>
      </w:r>
      <w:r w:rsidRPr="00F346F4">
        <w:rPr>
          <w:rFonts w:ascii="Arial" w:eastAsia="Times New Roman" w:hAnsi="Arial" w:cs="Arial"/>
          <w:bCs/>
          <w:i/>
          <w:sz w:val="20"/>
          <w:szCs w:val="20"/>
          <w:lang w:eastAsia="pt-BR"/>
        </w:rPr>
        <w:t xml:space="preserve"> poderá ser adotado quando for </w:t>
      </w:r>
      <w:r w:rsidRPr="00F346F4">
        <w:rPr>
          <w:rFonts w:ascii="Arial" w:eastAsia="Times New Roman" w:hAnsi="Arial" w:cs="Arial"/>
          <w:bCs/>
          <w:i/>
          <w:sz w:val="20"/>
          <w:szCs w:val="20"/>
          <w:u w:val="single"/>
          <w:lang w:eastAsia="pt-BR"/>
        </w:rPr>
        <w:t>demonstrada a inviabilidade de se promover a adjudicação por item e for evidenciada a sua vantagem técnica e econômica</w:t>
      </w:r>
      <w:r w:rsidRPr="00F346F4">
        <w:rPr>
          <w:rFonts w:ascii="Arial" w:eastAsia="Times New Roman" w:hAnsi="Arial" w:cs="Arial"/>
          <w:bCs/>
          <w:i/>
          <w:sz w:val="20"/>
          <w:szCs w:val="20"/>
          <w:lang w:eastAsia="pt-BR"/>
        </w:rPr>
        <w:t xml:space="preserve">, e o </w:t>
      </w:r>
      <w:r w:rsidRPr="00F346F4">
        <w:rPr>
          <w:rFonts w:ascii="Arial" w:eastAsia="Times New Roman" w:hAnsi="Arial" w:cs="Arial"/>
          <w:bCs/>
          <w:i/>
          <w:sz w:val="20"/>
          <w:szCs w:val="20"/>
          <w:u w:val="single"/>
          <w:lang w:eastAsia="pt-BR"/>
        </w:rPr>
        <w:t>critério de aceitabilidade de preços unitários máximos deverá ser indicado no edital</w:t>
      </w:r>
      <w:r w:rsidRPr="00F346F4">
        <w:rPr>
          <w:rFonts w:ascii="Arial" w:eastAsia="Times New Roman" w:hAnsi="Arial" w:cs="Arial"/>
          <w:bCs/>
          <w:sz w:val="20"/>
          <w:szCs w:val="20"/>
          <w:lang w:eastAsia="pt-BR"/>
        </w:rPr>
        <w:t>”.</w:t>
      </w:r>
    </w:p>
    <w:p w:rsidR="00F346F4" w:rsidRPr="00F346F4" w:rsidRDefault="00F346F4" w:rsidP="00F346F4">
      <w:pPr>
        <w:pBdr>
          <w:top w:val="single" w:sz="4" w:space="1" w:color="auto"/>
          <w:left w:val="single" w:sz="4" w:space="4" w:color="auto"/>
          <w:bottom w:val="single" w:sz="4" w:space="1" w:color="auto"/>
          <w:right w:val="single" w:sz="4" w:space="4" w:color="auto"/>
        </w:pBdr>
        <w:shd w:val="clear" w:color="auto" w:fill="FFFF00"/>
        <w:spacing w:before="100" w:after="0" w:line="276" w:lineRule="auto"/>
        <w:jc w:val="both"/>
        <w:rPr>
          <w:rFonts w:ascii="Arial" w:eastAsia="Times New Roman" w:hAnsi="Arial" w:cs="Arial"/>
          <w:bCs/>
          <w:sz w:val="20"/>
          <w:szCs w:val="20"/>
          <w:lang w:eastAsia="pt-BR"/>
        </w:rPr>
      </w:pPr>
      <w:r w:rsidRPr="00F346F4">
        <w:rPr>
          <w:rFonts w:ascii="Arial" w:eastAsia="Times New Roman" w:hAnsi="Arial" w:cs="Arial"/>
          <w:bCs/>
          <w:sz w:val="20"/>
          <w:szCs w:val="20"/>
          <w:lang w:eastAsia="pt-BR"/>
        </w:rPr>
        <w:t>Assim, caso a equipe de planejamento tenha optado pelo critério de julgamento de “menor preço por grupo de itens”, contidas nas duas últimas redações do subitem 8.1.1, deverá: a) demonstrar a inviabilidade de se promover a adjudicação por item; b) evidenciar a vantagem técnica e econômica da escolha feita; c) indicar o critério de aceitabilidade de preços unitários máximos.</w:t>
      </w:r>
    </w:p>
    <w:p w:rsidR="00F346F4" w:rsidRPr="00F346F4" w:rsidRDefault="00F346F4" w:rsidP="00F346F4">
      <w:pPr>
        <w:pBdr>
          <w:top w:val="single" w:sz="4" w:space="1" w:color="auto"/>
          <w:left w:val="single" w:sz="4" w:space="4" w:color="auto"/>
          <w:bottom w:val="single" w:sz="4" w:space="1" w:color="auto"/>
          <w:right w:val="single" w:sz="4" w:space="4" w:color="auto"/>
        </w:pBdr>
        <w:shd w:val="clear" w:color="auto" w:fill="FFFF00"/>
        <w:spacing w:before="100" w:after="0" w:line="276" w:lineRule="auto"/>
        <w:jc w:val="both"/>
        <w:rPr>
          <w:rFonts w:ascii="Arial" w:eastAsia="Times New Roman" w:hAnsi="Arial" w:cs="Arial"/>
          <w:bCs/>
          <w:sz w:val="20"/>
          <w:szCs w:val="20"/>
          <w:lang w:eastAsia="pt-BR"/>
        </w:rPr>
      </w:pPr>
      <w:r w:rsidRPr="00F346F4">
        <w:rPr>
          <w:rFonts w:ascii="Arial" w:eastAsia="Times New Roman" w:hAnsi="Arial" w:cs="Arial"/>
          <w:bCs/>
          <w:sz w:val="20"/>
          <w:szCs w:val="20"/>
          <w:lang w:eastAsia="pt-BR"/>
        </w:rPr>
        <w:t>Em relação à indicação do “critério de aceitabilidade de preços unitários máximos” (‘c’), este deverá ser providenciado no momento da elaboração da pesquisa de preço, e deverá ser expressamente indicado no Edital.</w:t>
      </w:r>
    </w:p>
    <w:p w:rsidR="00F346F4" w:rsidRPr="00F346F4" w:rsidRDefault="00F346F4" w:rsidP="00F346F4">
      <w:pPr>
        <w:pBdr>
          <w:top w:val="single" w:sz="4" w:space="1" w:color="auto"/>
          <w:left w:val="single" w:sz="4" w:space="4" w:color="auto"/>
          <w:bottom w:val="single" w:sz="4" w:space="1" w:color="auto"/>
          <w:right w:val="single" w:sz="4" w:space="4" w:color="auto"/>
        </w:pBdr>
        <w:shd w:val="clear" w:color="auto" w:fill="FFFF00"/>
        <w:spacing w:before="100" w:after="0" w:line="276" w:lineRule="auto"/>
        <w:jc w:val="both"/>
        <w:rPr>
          <w:rFonts w:ascii="Arial" w:eastAsia="Times New Roman" w:hAnsi="Arial" w:cs="Arial"/>
          <w:bCs/>
          <w:sz w:val="20"/>
          <w:szCs w:val="20"/>
          <w:lang w:eastAsia="pt-BR"/>
        </w:rPr>
      </w:pPr>
      <w:r w:rsidRPr="00F346F4">
        <w:rPr>
          <w:rFonts w:ascii="Arial" w:eastAsia="Times New Roman" w:hAnsi="Arial" w:cs="Arial"/>
          <w:bCs/>
          <w:sz w:val="20"/>
          <w:szCs w:val="20"/>
          <w:lang w:eastAsia="pt-BR"/>
        </w:rPr>
        <w:t xml:space="preserve">Aproveita-se para informar que para essas situações, o § 2º do mesmo dispositivo determina que a eventual contratação posterior de item específico constante de grupo de itens exigirá prévia pesquisa de mercado e demonstração de sua vantagem para o órgão ou entidade, observados os parâmetros fixados no Decreto nº 15.940/2022. </w:t>
      </w:r>
    </w:p>
    <w:p w:rsidR="00F346F4" w:rsidRPr="00F346F4" w:rsidRDefault="00F346F4" w:rsidP="00F346F4">
      <w:pPr>
        <w:spacing w:before="100" w:after="0" w:line="276" w:lineRule="auto"/>
        <w:rPr>
          <w:rFonts w:ascii="Arial" w:eastAsia="Times New Roman" w:hAnsi="Arial" w:cs="Arial"/>
          <w:b/>
          <w:color w:val="000000"/>
          <w:sz w:val="20"/>
          <w:szCs w:val="20"/>
        </w:rPr>
      </w:pPr>
    </w:p>
    <w:p w:rsidR="00F346F4" w:rsidRPr="00F346F4" w:rsidRDefault="00F346F4" w:rsidP="00F346F4">
      <w:pPr>
        <w:spacing w:before="100" w:after="0" w:line="276" w:lineRule="auto"/>
        <w:rPr>
          <w:rFonts w:ascii="Arial" w:eastAsia="Times New Roman" w:hAnsi="Arial" w:cs="Arial"/>
          <w:b/>
          <w:color w:val="000000"/>
          <w:sz w:val="20"/>
          <w:szCs w:val="20"/>
        </w:rPr>
      </w:pPr>
      <w:r w:rsidRPr="00F346F4">
        <w:rPr>
          <w:rFonts w:ascii="Arial" w:eastAsia="Times New Roman" w:hAnsi="Arial" w:cs="Arial"/>
          <w:b/>
          <w:color w:val="000000"/>
          <w:sz w:val="20"/>
          <w:szCs w:val="20"/>
        </w:rPr>
        <w:t>8.2. HABILITAÇÃO</w:t>
      </w:r>
    </w:p>
    <w:p w:rsidR="00F346F4" w:rsidRPr="00F346F4" w:rsidRDefault="00F346F4" w:rsidP="00F346F4">
      <w:pPr>
        <w:spacing w:before="100" w:after="0" w:line="276" w:lineRule="auto"/>
        <w:rPr>
          <w:rFonts w:ascii="Arial" w:eastAsia="Times New Roman" w:hAnsi="Arial" w:cs="Arial"/>
          <w:b/>
          <w:color w:val="000000"/>
          <w:sz w:val="20"/>
          <w:szCs w:val="20"/>
        </w:rPr>
      </w:pPr>
    </w:p>
    <w:p w:rsidR="00F346F4" w:rsidRPr="00F346F4" w:rsidRDefault="00F346F4" w:rsidP="00F346F4">
      <w:pPr>
        <w:spacing w:before="100" w:after="0" w:line="276" w:lineRule="auto"/>
        <w:rPr>
          <w:rFonts w:ascii="Arial" w:eastAsia="Times New Roman" w:hAnsi="Arial" w:cs="Arial"/>
          <w:color w:val="000000"/>
          <w:sz w:val="20"/>
          <w:szCs w:val="20"/>
        </w:rPr>
      </w:pPr>
      <w:r w:rsidRPr="00F346F4">
        <w:rPr>
          <w:rFonts w:ascii="Arial" w:eastAsia="Times New Roman" w:hAnsi="Arial" w:cs="Arial"/>
          <w:b/>
          <w:bCs/>
          <w:color w:val="000000"/>
          <w:sz w:val="20"/>
          <w:szCs w:val="20"/>
        </w:rPr>
        <w:t>8.2.1.</w:t>
      </w:r>
      <w:r w:rsidRPr="00F346F4">
        <w:rPr>
          <w:rFonts w:ascii="Arial" w:eastAsia="Times New Roman" w:hAnsi="Arial" w:cs="Arial"/>
          <w:color w:val="000000"/>
          <w:sz w:val="20"/>
          <w:szCs w:val="20"/>
        </w:rPr>
        <w:t xml:space="preserve"> Para fins de habilitação, deverá o licitante comprovar os seguintes requisitos:</w:t>
      </w:r>
    </w:p>
    <w:p w:rsidR="00F346F4" w:rsidRPr="00F346F4" w:rsidRDefault="00F346F4" w:rsidP="00F346F4">
      <w:pPr>
        <w:spacing w:before="100" w:after="0" w:line="276" w:lineRule="auto"/>
        <w:jc w:val="both"/>
        <w:rPr>
          <w:rFonts w:ascii="Arial" w:eastAsia="Times New Roman" w:hAnsi="Arial" w:cs="Arial"/>
          <w:color w:val="000000"/>
          <w:sz w:val="20"/>
          <w:szCs w:val="20"/>
          <w:lang w:eastAsia="pt-BR"/>
        </w:rPr>
      </w:pPr>
    </w:p>
    <w:p w:rsidR="00F346F4" w:rsidRPr="00F346F4" w:rsidRDefault="00F346F4" w:rsidP="00F346F4">
      <w:pPr>
        <w:pBdr>
          <w:top w:val="single" w:sz="4" w:space="1" w:color="auto"/>
          <w:left w:val="single" w:sz="4" w:space="4" w:color="auto"/>
          <w:bottom w:val="single" w:sz="4" w:space="0" w:color="auto"/>
          <w:right w:val="single" w:sz="4" w:space="4" w:color="auto"/>
        </w:pBdr>
        <w:shd w:val="clear" w:color="auto" w:fill="FFFF00"/>
        <w:spacing w:before="100" w:after="0" w:line="276" w:lineRule="auto"/>
        <w:jc w:val="both"/>
        <w:rPr>
          <w:rFonts w:ascii="Arial" w:eastAsia="Calibri" w:hAnsi="Arial" w:cs="Arial"/>
          <w:b/>
          <w:sz w:val="20"/>
          <w:szCs w:val="20"/>
        </w:rPr>
      </w:pPr>
      <w:r w:rsidRPr="00F346F4">
        <w:rPr>
          <w:rFonts w:ascii="Arial" w:eastAsia="Calibri" w:hAnsi="Arial" w:cs="Arial"/>
          <w:b/>
          <w:sz w:val="20"/>
          <w:szCs w:val="20"/>
        </w:rPr>
        <w:t>Orientações práticas:</w:t>
      </w:r>
    </w:p>
    <w:p w:rsidR="00F346F4" w:rsidRPr="00F346F4" w:rsidRDefault="00F346F4" w:rsidP="00F346F4">
      <w:pPr>
        <w:pBdr>
          <w:top w:val="single" w:sz="4" w:space="1" w:color="auto"/>
          <w:left w:val="single" w:sz="4" w:space="4" w:color="auto"/>
          <w:bottom w:val="single" w:sz="4" w:space="0" w:color="auto"/>
          <w:right w:val="single" w:sz="4" w:space="4" w:color="auto"/>
        </w:pBdr>
        <w:shd w:val="clear" w:color="auto" w:fill="FFFF00"/>
        <w:spacing w:before="100" w:after="0" w:line="276" w:lineRule="auto"/>
        <w:jc w:val="both"/>
        <w:rPr>
          <w:rFonts w:ascii="Arial" w:eastAsia="Times New Roman" w:hAnsi="Arial" w:cs="Arial"/>
          <w:bCs/>
          <w:sz w:val="20"/>
          <w:szCs w:val="20"/>
          <w:lang w:eastAsia="pt-BR"/>
        </w:rPr>
      </w:pPr>
    </w:p>
    <w:p w:rsidR="00F346F4" w:rsidRPr="00F346F4" w:rsidRDefault="00F346F4" w:rsidP="00F346F4">
      <w:pPr>
        <w:pBdr>
          <w:top w:val="single" w:sz="4" w:space="1" w:color="auto"/>
          <w:left w:val="single" w:sz="4" w:space="4" w:color="auto"/>
          <w:bottom w:val="single" w:sz="4" w:space="0" w:color="auto"/>
          <w:right w:val="single" w:sz="4" w:space="4" w:color="auto"/>
        </w:pBdr>
        <w:shd w:val="clear" w:color="auto" w:fill="FFFF00"/>
        <w:spacing w:before="100" w:after="0" w:line="276" w:lineRule="auto"/>
        <w:jc w:val="both"/>
        <w:rPr>
          <w:rFonts w:ascii="Arial" w:eastAsia="Times New Roman" w:hAnsi="Arial" w:cs="Arial"/>
          <w:bCs/>
          <w:sz w:val="20"/>
          <w:szCs w:val="20"/>
          <w:lang w:eastAsia="pt-BR"/>
        </w:rPr>
      </w:pPr>
      <w:r w:rsidRPr="00F346F4">
        <w:rPr>
          <w:rFonts w:ascii="Arial" w:eastAsia="Times New Roman" w:hAnsi="Arial" w:cs="Arial"/>
          <w:bCs/>
          <w:sz w:val="20"/>
          <w:szCs w:val="20"/>
          <w:lang w:eastAsia="pt-BR"/>
        </w:rPr>
        <w:t xml:space="preserve">Nesta minuta de Termo de Referência está arrolado um amplo rol de exigências de habilitação previstas no Capítulo VI do Título II da Lei Federal nº 14.133, de 2021. </w:t>
      </w:r>
    </w:p>
    <w:p w:rsidR="00F346F4" w:rsidRPr="00F346F4" w:rsidRDefault="00F346F4" w:rsidP="00F346F4">
      <w:pPr>
        <w:pBdr>
          <w:top w:val="single" w:sz="4" w:space="1" w:color="auto"/>
          <w:left w:val="single" w:sz="4" w:space="4" w:color="auto"/>
          <w:bottom w:val="single" w:sz="4" w:space="0" w:color="auto"/>
          <w:right w:val="single" w:sz="4" w:space="4" w:color="auto"/>
        </w:pBdr>
        <w:shd w:val="clear" w:color="auto" w:fill="FFFF00"/>
        <w:spacing w:before="100" w:after="0" w:line="276" w:lineRule="auto"/>
        <w:jc w:val="both"/>
        <w:rPr>
          <w:rFonts w:ascii="Arial" w:eastAsia="Times New Roman" w:hAnsi="Arial" w:cs="Arial"/>
          <w:bCs/>
          <w:sz w:val="20"/>
          <w:szCs w:val="20"/>
          <w:lang w:eastAsia="pt-BR"/>
        </w:rPr>
      </w:pPr>
      <w:r w:rsidRPr="00F346F4">
        <w:rPr>
          <w:rFonts w:ascii="Arial" w:eastAsia="Times New Roman" w:hAnsi="Arial" w:cs="Arial"/>
          <w:bCs/>
          <w:sz w:val="20"/>
          <w:szCs w:val="20"/>
          <w:lang w:eastAsia="pt-BR"/>
        </w:rPr>
        <w:t xml:space="preserve">É possível identificar as condições gerais da habilitação </w:t>
      </w:r>
      <w:r w:rsidRPr="00F346F4">
        <w:rPr>
          <w:rFonts w:ascii="Arial" w:eastAsia="Times New Roman" w:hAnsi="Arial" w:cs="Arial"/>
          <w:bCs/>
          <w:sz w:val="20"/>
          <w:szCs w:val="20"/>
          <w:u w:val="single"/>
          <w:lang w:eastAsia="pt-BR"/>
        </w:rPr>
        <w:t>jurídica</w:t>
      </w:r>
      <w:r w:rsidRPr="00F346F4">
        <w:rPr>
          <w:rFonts w:ascii="Arial" w:eastAsia="Times New Roman" w:hAnsi="Arial" w:cs="Arial"/>
          <w:bCs/>
          <w:sz w:val="20"/>
          <w:szCs w:val="20"/>
          <w:lang w:eastAsia="pt-BR"/>
        </w:rPr>
        <w:t xml:space="preserve">, </w:t>
      </w:r>
      <w:r w:rsidRPr="00F346F4">
        <w:rPr>
          <w:rFonts w:ascii="Arial" w:eastAsia="Times New Roman" w:hAnsi="Arial" w:cs="Arial"/>
          <w:bCs/>
          <w:sz w:val="20"/>
          <w:szCs w:val="20"/>
          <w:u w:val="single"/>
          <w:lang w:eastAsia="pt-BR"/>
        </w:rPr>
        <w:t>fiscal</w:t>
      </w:r>
      <w:r w:rsidRPr="00F346F4">
        <w:rPr>
          <w:rFonts w:ascii="Arial" w:eastAsia="Times New Roman" w:hAnsi="Arial" w:cs="Arial"/>
          <w:bCs/>
          <w:sz w:val="20"/>
          <w:szCs w:val="20"/>
          <w:lang w:eastAsia="pt-BR"/>
        </w:rPr>
        <w:t xml:space="preserve">, </w:t>
      </w:r>
      <w:r w:rsidRPr="00F346F4">
        <w:rPr>
          <w:rFonts w:ascii="Arial" w:eastAsia="Times New Roman" w:hAnsi="Arial" w:cs="Arial"/>
          <w:bCs/>
          <w:sz w:val="20"/>
          <w:szCs w:val="20"/>
          <w:u w:val="single"/>
          <w:lang w:eastAsia="pt-BR"/>
        </w:rPr>
        <w:t>social</w:t>
      </w:r>
      <w:r w:rsidRPr="00F346F4">
        <w:rPr>
          <w:rFonts w:ascii="Arial" w:eastAsia="Times New Roman" w:hAnsi="Arial" w:cs="Arial"/>
          <w:bCs/>
          <w:sz w:val="20"/>
          <w:szCs w:val="20"/>
          <w:lang w:eastAsia="pt-BR"/>
        </w:rPr>
        <w:t xml:space="preserve">, </w:t>
      </w:r>
      <w:r w:rsidRPr="00F346F4">
        <w:rPr>
          <w:rFonts w:ascii="Arial" w:eastAsia="Times New Roman" w:hAnsi="Arial" w:cs="Arial"/>
          <w:bCs/>
          <w:sz w:val="20"/>
          <w:szCs w:val="20"/>
          <w:u w:val="single"/>
          <w:lang w:eastAsia="pt-BR"/>
        </w:rPr>
        <w:t>trabalhista</w:t>
      </w:r>
      <w:r w:rsidRPr="00F346F4">
        <w:rPr>
          <w:rFonts w:ascii="Arial" w:eastAsia="Times New Roman" w:hAnsi="Arial" w:cs="Arial"/>
          <w:bCs/>
          <w:sz w:val="20"/>
          <w:szCs w:val="20"/>
          <w:lang w:eastAsia="pt-BR"/>
        </w:rPr>
        <w:t xml:space="preserve"> e</w:t>
      </w:r>
      <w:r w:rsidRPr="00F346F4">
        <w:rPr>
          <w:rFonts w:ascii="Arial" w:eastAsia="Times New Roman" w:hAnsi="Arial" w:cs="Arial"/>
          <w:bCs/>
          <w:sz w:val="20"/>
          <w:szCs w:val="20"/>
          <w:u w:val="single"/>
          <w:lang w:eastAsia="pt-BR"/>
        </w:rPr>
        <w:t xml:space="preserve"> econômico-financeira,</w:t>
      </w:r>
      <w:r w:rsidRPr="00F346F4">
        <w:rPr>
          <w:rFonts w:ascii="Arial" w:eastAsia="Times New Roman" w:hAnsi="Arial" w:cs="Arial"/>
          <w:bCs/>
          <w:sz w:val="20"/>
          <w:szCs w:val="20"/>
          <w:lang w:eastAsia="pt-BR"/>
        </w:rPr>
        <w:t xml:space="preserve"> utilizadas na praxe administrativa do Estado, redigido na </w:t>
      </w:r>
      <w:r w:rsidRPr="00F346F4">
        <w:rPr>
          <w:rFonts w:ascii="Arial" w:eastAsia="Times New Roman" w:hAnsi="Arial" w:cs="Arial"/>
          <w:bCs/>
          <w:sz w:val="20"/>
          <w:szCs w:val="20"/>
          <w:u w:val="single"/>
          <w:lang w:eastAsia="pt-BR"/>
        </w:rPr>
        <w:t>cor preta</w:t>
      </w:r>
      <w:r w:rsidRPr="00F346F4">
        <w:rPr>
          <w:rFonts w:ascii="Arial" w:eastAsia="Times New Roman" w:hAnsi="Arial" w:cs="Arial"/>
          <w:bCs/>
          <w:sz w:val="20"/>
          <w:szCs w:val="20"/>
          <w:lang w:eastAsia="pt-BR"/>
        </w:rPr>
        <w:t>, sem a possibilidade de alteração (em princípio).</w:t>
      </w:r>
    </w:p>
    <w:p w:rsidR="00F346F4" w:rsidRPr="00F346F4" w:rsidRDefault="00F346F4" w:rsidP="00F346F4">
      <w:pPr>
        <w:pBdr>
          <w:top w:val="single" w:sz="4" w:space="1" w:color="auto"/>
          <w:left w:val="single" w:sz="4" w:space="4" w:color="auto"/>
          <w:bottom w:val="single" w:sz="4" w:space="0" w:color="auto"/>
          <w:right w:val="single" w:sz="4" w:space="4" w:color="auto"/>
        </w:pBdr>
        <w:shd w:val="clear" w:color="auto" w:fill="FFFF00"/>
        <w:spacing w:before="100" w:after="0" w:line="276" w:lineRule="auto"/>
        <w:jc w:val="both"/>
        <w:rPr>
          <w:rFonts w:ascii="Arial" w:eastAsia="Times New Roman" w:hAnsi="Arial" w:cs="Arial"/>
          <w:bCs/>
          <w:sz w:val="20"/>
          <w:szCs w:val="20"/>
          <w:lang w:eastAsia="pt-BR"/>
        </w:rPr>
      </w:pPr>
      <w:r w:rsidRPr="00F346F4">
        <w:rPr>
          <w:rFonts w:ascii="Arial" w:eastAsia="Times New Roman" w:hAnsi="Arial" w:cs="Arial"/>
          <w:bCs/>
          <w:sz w:val="20"/>
          <w:szCs w:val="20"/>
          <w:lang w:eastAsia="pt-BR"/>
        </w:rPr>
        <w:t xml:space="preserve">Além disso, também constam algumas redações na </w:t>
      </w:r>
      <w:r w:rsidRPr="00F346F4">
        <w:rPr>
          <w:rFonts w:ascii="Arial" w:eastAsia="Times New Roman" w:hAnsi="Arial" w:cs="Arial"/>
          <w:bCs/>
          <w:sz w:val="20"/>
          <w:szCs w:val="20"/>
          <w:u w:val="single"/>
          <w:lang w:eastAsia="pt-BR"/>
        </w:rPr>
        <w:t>cor vermelha</w:t>
      </w:r>
      <w:r w:rsidRPr="00F346F4">
        <w:rPr>
          <w:rFonts w:ascii="Arial" w:eastAsia="Times New Roman" w:hAnsi="Arial" w:cs="Arial"/>
          <w:bCs/>
          <w:sz w:val="20"/>
          <w:szCs w:val="20"/>
          <w:lang w:eastAsia="pt-BR"/>
        </w:rPr>
        <w:t xml:space="preserve"> para as hipóteses em que se exige da equipe de planejamento o exercício de alguma decisão ou escolha a ser feita no caso concreto, seja para algumas opções de redação (como, por exemplo, a abrangência da habilitação fiscal), seja para a exigência ou não de alguns requisitos de habilitação (tais como a habilitação técnica).</w:t>
      </w:r>
    </w:p>
    <w:p w:rsidR="00F346F4" w:rsidRPr="00F346F4" w:rsidRDefault="00F346F4" w:rsidP="00F346F4">
      <w:pPr>
        <w:pBdr>
          <w:top w:val="single" w:sz="4" w:space="1" w:color="auto"/>
          <w:left w:val="single" w:sz="4" w:space="4" w:color="auto"/>
          <w:bottom w:val="single" w:sz="4" w:space="0" w:color="auto"/>
          <w:right w:val="single" w:sz="4" w:space="4" w:color="auto"/>
        </w:pBdr>
        <w:shd w:val="clear" w:color="auto" w:fill="FFFF00"/>
        <w:spacing w:before="100" w:after="0" w:line="276" w:lineRule="auto"/>
        <w:jc w:val="both"/>
        <w:rPr>
          <w:rFonts w:ascii="Arial" w:eastAsia="Times New Roman" w:hAnsi="Arial" w:cs="Arial"/>
          <w:bCs/>
          <w:sz w:val="20"/>
          <w:szCs w:val="20"/>
          <w:lang w:eastAsia="pt-BR"/>
        </w:rPr>
      </w:pPr>
      <w:r w:rsidRPr="00F346F4">
        <w:rPr>
          <w:rFonts w:ascii="Arial" w:eastAsia="Times New Roman" w:hAnsi="Arial" w:cs="Arial"/>
          <w:bCs/>
          <w:sz w:val="20"/>
          <w:szCs w:val="20"/>
          <w:lang w:eastAsia="pt-BR"/>
        </w:rPr>
        <w:t>Adianta-se que os documentos de habilitação redigidos na cor vermelha sempre exigirão as devidas fundamentações por parte da equipe de planejamento. Para esses casos, cabe à equipe de planejamento avaliar a pertinência e necessidade dos requisitos de habilitação, suprimindo, alterando ou excluindo aqueles que entender desnecessários, diante do vulto e/ou complexidade do certame.</w:t>
      </w:r>
    </w:p>
    <w:p w:rsidR="00F346F4" w:rsidRPr="00F346F4" w:rsidRDefault="00F346F4" w:rsidP="00F346F4">
      <w:pPr>
        <w:pBdr>
          <w:top w:val="single" w:sz="4" w:space="1" w:color="auto"/>
          <w:left w:val="single" w:sz="4" w:space="4" w:color="auto"/>
          <w:bottom w:val="single" w:sz="4" w:space="0" w:color="auto"/>
          <w:right w:val="single" w:sz="4" w:space="4" w:color="auto"/>
        </w:pBdr>
        <w:shd w:val="clear" w:color="auto" w:fill="FFFF00"/>
        <w:spacing w:before="100" w:after="0" w:line="276" w:lineRule="auto"/>
        <w:jc w:val="both"/>
        <w:rPr>
          <w:rFonts w:ascii="Arial" w:eastAsia="Times New Roman" w:hAnsi="Arial" w:cs="Arial"/>
          <w:bCs/>
          <w:sz w:val="20"/>
          <w:szCs w:val="20"/>
          <w:lang w:eastAsia="pt-BR"/>
        </w:rPr>
      </w:pPr>
    </w:p>
    <w:p w:rsidR="00F346F4" w:rsidRPr="00F346F4" w:rsidRDefault="00F346F4" w:rsidP="00F346F4">
      <w:pPr>
        <w:pBdr>
          <w:top w:val="single" w:sz="4" w:space="1" w:color="auto"/>
          <w:left w:val="single" w:sz="4" w:space="4" w:color="auto"/>
          <w:bottom w:val="single" w:sz="4" w:space="0" w:color="auto"/>
          <w:right w:val="single" w:sz="4" w:space="4" w:color="auto"/>
        </w:pBdr>
        <w:shd w:val="clear" w:color="auto" w:fill="FFFF00"/>
        <w:spacing w:before="100" w:after="0" w:line="276" w:lineRule="auto"/>
        <w:jc w:val="both"/>
        <w:rPr>
          <w:rFonts w:ascii="Arial" w:eastAsia="Times New Roman" w:hAnsi="Arial" w:cs="Arial"/>
          <w:bCs/>
          <w:sz w:val="20"/>
          <w:szCs w:val="20"/>
          <w:lang w:eastAsia="pt-BR"/>
        </w:rPr>
      </w:pPr>
      <w:r w:rsidRPr="00F346F4">
        <w:rPr>
          <w:rFonts w:ascii="Arial" w:eastAsia="Times New Roman" w:hAnsi="Arial" w:cs="Arial"/>
          <w:b/>
          <w:bCs/>
          <w:sz w:val="20"/>
          <w:szCs w:val="20"/>
          <w:lang w:eastAsia="pt-BR"/>
        </w:rPr>
        <w:t xml:space="preserve">Dispensa dos documentos de habilitação:  </w:t>
      </w:r>
      <w:r w:rsidRPr="00F346F4">
        <w:rPr>
          <w:rFonts w:ascii="Arial" w:eastAsia="Times New Roman" w:hAnsi="Arial" w:cs="Arial"/>
          <w:bCs/>
          <w:sz w:val="20"/>
          <w:szCs w:val="20"/>
          <w:lang w:eastAsia="pt-BR"/>
        </w:rPr>
        <w:t>De acordo com o art. 70 da NLLC, a documentação de habilitação poderá ser dispensada, total ou parcialmente: a) nas contratações para entrega imediata; b) nas contratações em valores inferiores a 1/4 (um quarto) do limite para dispensa de licitação para compras em geral; c) nas contratações de produto para pesquisa e desenvolvimento até o valor de R$ 300.000,00 (trezentos mil reais).</w:t>
      </w:r>
    </w:p>
    <w:p w:rsidR="00F346F4" w:rsidRPr="00F346F4" w:rsidRDefault="00F346F4" w:rsidP="00F346F4">
      <w:pPr>
        <w:pBdr>
          <w:top w:val="single" w:sz="4" w:space="1" w:color="auto"/>
          <w:left w:val="single" w:sz="4" w:space="4" w:color="auto"/>
          <w:bottom w:val="single" w:sz="4" w:space="0" w:color="auto"/>
          <w:right w:val="single" w:sz="4" w:space="4" w:color="auto"/>
        </w:pBdr>
        <w:shd w:val="clear" w:color="auto" w:fill="FFFF00"/>
        <w:spacing w:before="100" w:after="0" w:line="276" w:lineRule="auto"/>
        <w:jc w:val="both"/>
        <w:rPr>
          <w:rFonts w:ascii="Arial" w:eastAsia="Times New Roman" w:hAnsi="Arial" w:cs="Arial"/>
          <w:bCs/>
          <w:sz w:val="20"/>
          <w:szCs w:val="20"/>
          <w:lang w:eastAsia="pt-BR"/>
        </w:rPr>
      </w:pPr>
      <w:r w:rsidRPr="00F346F4">
        <w:rPr>
          <w:rFonts w:ascii="Arial" w:eastAsia="Times New Roman" w:hAnsi="Arial" w:cs="Arial"/>
          <w:bCs/>
          <w:sz w:val="20"/>
          <w:szCs w:val="20"/>
          <w:lang w:eastAsia="pt-BR"/>
        </w:rPr>
        <w:t xml:space="preserve">Caso a licitação pretendida se enquadre em algumas dessas hipóteses, a equipe de planejamento poderá dispensar alguns dos documentos de habilitação constantes nesta minuta padrão, </w:t>
      </w:r>
      <w:r w:rsidRPr="00F346F4">
        <w:rPr>
          <w:rFonts w:ascii="Arial" w:eastAsia="Times New Roman" w:hAnsi="Arial" w:cs="Arial"/>
          <w:bCs/>
          <w:sz w:val="20"/>
          <w:szCs w:val="20"/>
          <w:u w:val="single"/>
          <w:lang w:eastAsia="pt-BR"/>
        </w:rPr>
        <w:t>inclusive aqueles redigidos na cor preta</w:t>
      </w:r>
      <w:r w:rsidRPr="00F346F4">
        <w:rPr>
          <w:rFonts w:ascii="Arial" w:eastAsia="Times New Roman" w:hAnsi="Arial" w:cs="Arial"/>
          <w:bCs/>
          <w:sz w:val="20"/>
          <w:szCs w:val="20"/>
          <w:lang w:eastAsia="pt-BR"/>
        </w:rPr>
        <w:t>, desde que o faça de maneira motivada e mantenha, ao menos, as exigências previstas no inciso XXXIII do caput do art. 7º e o § 3º do art. 195, ambos da Constituição Federal, conforme determina o art. 54 do Decreto Estadual nº 16.118, de 2023.</w:t>
      </w:r>
    </w:p>
    <w:p w:rsidR="00F346F4" w:rsidRPr="00F346F4" w:rsidRDefault="00F346F4" w:rsidP="00F346F4">
      <w:pPr>
        <w:pBdr>
          <w:top w:val="single" w:sz="4" w:space="1" w:color="auto"/>
          <w:left w:val="single" w:sz="4" w:space="4" w:color="auto"/>
          <w:bottom w:val="single" w:sz="4" w:space="0" w:color="auto"/>
          <w:right w:val="single" w:sz="4" w:space="4" w:color="auto"/>
        </w:pBdr>
        <w:shd w:val="clear" w:color="auto" w:fill="FFFF00"/>
        <w:spacing w:before="100" w:after="0" w:line="276" w:lineRule="auto"/>
        <w:jc w:val="both"/>
        <w:rPr>
          <w:rFonts w:ascii="Arial" w:eastAsia="Times New Roman" w:hAnsi="Arial" w:cs="Arial"/>
          <w:bCs/>
          <w:sz w:val="20"/>
          <w:szCs w:val="20"/>
          <w:lang w:eastAsia="pt-BR"/>
        </w:rPr>
      </w:pPr>
    </w:p>
    <w:p w:rsidR="00F346F4" w:rsidRPr="00F346F4" w:rsidRDefault="00F346F4" w:rsidP="00F346F4">
      <w:pPr>
        <w:pBdr>
          <w:top w:val="single" w:sz="4" w:space="1" w:color="auto"/>
          <w:left w:val="single" w:sz="4" w:space="4" w:color="auto"/>
          <w:bottom w:val="single" w:sz="4" w:space="0" w:color="auto"/>
          <w:right w:val="single" w:sz="4" w:space="4" w:color="auto"/>
        </w:pBdr>
        <w:shd w:val="clear" w:color="auto" w:fill="FFFF00"/>
        <w:spacing w:before="100" w:after="0" w:line="276" w:lineRule="auto"/>
        <w:jc w:val="both"/>
        <w:rPr>
          <w:rFonts w:ascii="Arial" w:eastAsia="Times New Roman" w:hAnsi="Arial" w:cs="Arial"/>
          <w:bCs/>
          <w:sz w:val="20"/>
          <w:szCs w:val="20"/>
          <w:lang w:eastAsia="pt-BR"/>
        </w:rPr>
      </w:pPr>
      <w:r w:rsidRPr="00F346F4">
        <w:rPr>
          <w:rFonts w:ascii="Arial" w:eastAsia="Times New Roman" w:hAnsi="Arial" w:cs="Arial"/>
          <w:b/>
          <w:bCs/>
          <w:sz w:val="20"/>
          <w:szCs w:val="20"/>
          <w:lang w:eastAsia="pt-BR"/>
        </w:rPr>
        <w:t>Sistema de registro de preço e as habilitações técnica e econômico-financeira</w:t>
      </w:r>
      <w:r w:rsidRPr="00F346F4">
        <w:rPr>
          <w:rFonts w:ascii="Arial" w:eastAsia="Times New Roman" w:hAnsi="Arial" w:cs="Arial"/>
          <w:bCs/>
          <w:sz w:val="20"/>
          <w:szCs w:val="20"/>
          <w:lang w:eastAsia="pt-BR"/>
        </w:rPr>
        <w:t>: Antes de adentrar nas especificidades de cada uma das espécies de habilitação, é importante alertar que nas contratações processadas pelo sistema de registro de preço, “</w:t>
      </w:r>
      <w:r w:rsidRPr="00F346F4">
        <w:rPr>
          <w:rFonts w:ascii="Arial" w:eastAsia="Times New Roman" w:hAnsi="Arial" w:cs="Arial"/>
          <w:bCs/>
          <w:i/>
          <w:sz w:val="20"/>
          <w:szCs w:val="20"/>
          <w:lang w:eastAsia="pt-BR"/>
        </w:rPr>
        <w:t xml:space="preserve">A estimativa de quantidades a serem adquiridas por órgãos e por entidades </w:t>
      </w:r>
      <w:r w:rsidRPr="00F346F4">
        <w:rPr>
          <w:rFonts w:ascii="Arial" w:eastAsia="Times New Roman" w:hAnsi="Arial" w:cs="Arial"/>
          <w:b/>
          <w:bCs/>
          <w:i/>
          <w:sz w:val="20"/>
          <w:szCs w:val="20"/>
          <w:u w:val="single"/>
          <w:lang w:eastAsia="pt-BR"/>
        </w:rPr>
        <w:t>não</w:t>
      </w:r>
      <w:r w:rsidRPr="00F346F4">
        <w:rPr>
          <w:rFonts w:ascii="Arial" w:eastAsia="Times New Roman" w:hAnsi="Arial" w:cs="Arial"/>
          <w:bCs/>
          <w:i/>
          <w:sz w:val="20"/>
          <w:szCs w:val="20"/>
          <w:u w:val="single"/>
          <w:lang w:eastAsia="pt-BR"/>
        </w:rPr>
        <w:t xml:space="preserve"> </w:t>
      </w:r>
      <w:r w:rsidRPr="00F346F4">
        <w:rPr>
          <w:rFonts w:ascii="Arial" w:eastAsia="Times New Roman" w:hAnsi="Arial" w:cs="Arial"/>
          <w:b/>
          <w:bCs/>
          <w:i/>
          <w:sz w:val="20"/>
          <w:szCs w:val="20"/>
          <w:u w:val="single"/>
          <w:lang w:eastAsia="pt-BR"/>
        </w:rPr>
        <w:t>participantes</w:t>
      </w:r>
      <w:r w:rsidRPr="00F346F4">
        <w:rPr>
          <w:rFonts w:ascii="Arial" w:eastAsia="Times New Roman" w:hAnsi="Arial" w:cs="Arial"/>
          <w:bCs/>
          <w:i/>
          <w:sz w:val="20"/>
          <w:szCs w:val="20"/>
          <w:lang w:eastAsia="pt-BR"/>
        </w:rPr>
        <w:t xml:space="preserve"> </w:t>
      </w:r>
      <w:r w:rsidRPr="00F346F4">
        <w:rPr>
          <w:rFonts w:ascii="Arial" w:eastAsia="Times New Roman" w:hAnsi="Arial" w:cs="Arial"/>
          <w:b/>
          <w:bCs/>
          <w:i/>
          <w:sz w:val="20"/>
          <w:szCs w:val="20"/>
          <w:u w:val="single"/>
          <w:lang w:eastAsia="pt-BR"/>
        </w:rPr>
        <w:t>não</w:t>
      </w:r>
      <w:r w:rsidRPr="00F346F4">
        <w:rPr>
          <w:rFonts w:ascii="Arial" w:eastAsia="Times New Roman" w:hAnsi="Arial" w:cs="Arial"/>
          <w:bCs/>
          <w:i/>
          <w:sz w:val="20"/>
          <w:szCs w:val="20"/>
          <w:lang w:eastAsia="pt-BR"/>
        </w:rPr>
        <w:t xml:space="preserve"> será considerada para fins de qualificação </w:t>
      </w:r>
      <w:r w:rsidRPr="00F346F4">
        <w:rPr>
          <w:rFonts w:ascii="Arial" w:eastAsia="Times New Roman" w:hAnsi="Arial" w:cs="Arial"/>
          <w:bCs/>
          <w:i/>
          <w:sz w:val="20"/>
          <w:szCs w:val="20"/>
          <w:u w:val="single"/>
          <w:lang w:eastAsia="pt-BR"/>
        </w:rPr>
        <w:t>técnica</w:t>
      </w:r>
      <w:r w:rsidRPr="00F346F4">
        <w:rPr>
          <w:rFonts w:ascii="Arial" w:eastAsia="Times New Roman" w:hAnsi="Arial" w:cs="Arial"/>
          <w:bCs/>
          <w:i/>
          <w:sz w:val="20"/>
          <w:szCs w:val="20"/>
          <w:lang w:eastAsia="pt-BR"/>
        </w:rPr>
        <w:t xml:space="preserve"> e de qualificação </w:t>
      </w:r>
      <w:r w:rsidRPr="00F346F4">
        <w:rPr>
          <w:rFonts w:ascii="Arial" w:eastAsia="Times New Roman" w:hAnsi="Arial" w:cs="Arial"/>
          <w:bCs/>
          <w:i/>
          <w:sz w:val="20"/>
          <w:szCs w:val="20"/>
          <w:u w:val="single"/>
          <w:lang w:eastAsia="pt-BR"/>
        </w:rPr>
        <w:t>econômico-financeira</w:t>
      </w:r>
      <w:r w:rsidRPr="00F346F4">
        <w:rPr>
          <w:rFonts w:ascii="Arial" w:eastAsia="Times New Roman" w:hAnsi="Arial" w:cs="Arial"/>
          <w:bCs/>
          <w:i/>
          <w:sz w:val="20"/>
          <w:szCs w:val="20"/>
          <w:lang w:eastAsia="pt-BR"/>
        </w:rPr>
        <w:t xml:space="preserve"> na habilitação do licitante</w:t>
      </w:r>
      <w:r w:rsidRPr="00F346F4">
        <w:rPr>
          <w:rFonts w:ascii="Arial" w:eastAsia="Times New Roman" w:hAnsi="Arial" w:cs="Arial"/>
          <w:bCs/>
          <w:sz w:val="20"/>
          <w:szCs w:val="20"/>
          <w:lang w:eastAsia="pt-BR"/>
        </w:rPr>
        <w:t>”, conforme determina o §2º do art. 12 do Decreto nº 16.122/2021. Em outras palavras, para esse propósito, deve-se considerar apenas as quantidades relativas ao órgão gerenciador e aos participantes do SRP.</w:t>
      </w:r>
    </w:p>
    <w:p w:rsidR="00F346F4" w:rsidRPr="00F346F4" w:rsidRDefault="00F346F4" w:rsidP="00F346F4">
      <w:pPr>
        <w:spacing w:before="100" w:after="0" w:line="276" w:lineRule="auto"/>
        <w:jc w:val="both"/>
        <w:rPr>
          <w:rFonts w:ascii="Arial" w:eastAsia="Times New Roman" w:hAnsi="Arial" w:cs="Arial"/>
          <w:color w:val="000000"/>
          <w:sz w:val="20"/>
          <w:szCs w:val="20"/>
          <w:lang w:eastAsia="pt-BR"/>
        </w:rPr>
      </w:pPr>
    </w:p>
    <w:p w:rsidR="00F346F4" w:rsidRPr="00F346F4" w:rsidRDefault="00F346F4" w:rsidP="00F346F4">
      <w:pPr>
        <w:spacing w:before="100" w:after="0" w:line="276" w:lineRule="auto"/>
        <w:jc w:val="both"/>
        <w:rPr>
          <w:rFonts w:ascii="Arial" w:eastAsia="Times New Roman" w:hAnsi="Arial" w:cs="Arial"/>
          <w:color w:val="000000"/>
          <w:sz w:val="20"/>
          <w:szCs w:val="20"/>
        </w:rPr>
      </w:pPr>
      <w:r w:rsidRPr="00F346F4">
        <w:rPr>
          <w:rFonts w:ascii="Arial" w:eastAsia="Times New Roman" w:hAnsi="Arial" w:cs="Arial"/>
          <w:b/>
          <w:color w:val="000000"/>
          <w:sz w:val="20"/>
          <w:szCs w:val="20"/>
        </w:rPr>
        <w:t>8.2.2</w:t>
      </w:r>
      <w:r w:rsidRPr="00F346F4">
        <w:rPr>
          <w:rFonts w:ascii="Arial" w:eastAsia="Times New Roman" w:hAnsi="Arial" w:cs="Arial"/>
          <w:color w:val="000000"/>
          <w:sz w:val="20"/>
          <w:szCs w:val="20"/>
        </w:rPr>
        <w:t xml:space="preserve">. Para fins de </w:t>
      </w:r>
      <w:r w:rsidRPr="00F346F4">
        <w:rPr>
          <w:rFonts w:ascii="Arial" w:eastAsia="Times New Roman" w:hAnsi="Arial" w:cs="Arial"/>
          <w:b/>
          <w:color w:val="000000"/>
          <w:sz w:val="20"/>
          <w:szCs w:val="20"/>
          <w:u w:val="single"/>
        </w:rPr>
        <w:t>HABILITAÇÃO JURÍDICA</w:t>
      </w:r>
      <w:r w:rsidRPr="00F346F4">
        <w:rPr>
          <w:rFonts w:ascii="Arial" w:eastAsia="Times New Roman" w:hAnsi="Arial" w:cs="Arial"/>
          <w:color w:val="000000"/>
          <w:sz w:val="20"/>
          <w:szCs w:val="20"/>
        </w:rPr>
        <w:t>, deverá o licitante comprovar os seguintes requisitos:</w:t>
      </w:r>
    </w:p>
    <w:p w:rsidR="00F346F4" w:rsidRPr="00F346F4" w:rsidRDefault="00F346F4" w:rsidP="00F346F4">
      <w:pPr>
        <w:spacing w:before="100" w:after="0" w:line="276" w:lineRule="auto"/>
        <w:jc w:val="both"/>
        <w:rPr>
          <w:rFonts w:ascii="Arial" w:eastAsia="Times New Roman" w:hAnsi="Arial" w:cs="Arial"/>
          <w:color w:val="000000"/>
          <w:sz w:val="20"/>
          <w:szCs w:val="20"/>
        </w:rPr>
      </w:pPr>
    </w:p>
    <w:p w:rsidR="00F346F4" w:rsidRPr="00F346F4" w:rsidRDefault="00F346F4" w:rsidP="00F346F4">
      <w:pPr>
        <w:spacing w:before="100" w:after="0" w:line="276" w:lineRule="auto"/>
        <w:jc w:val="both"/>
        <w:rPr>
          <w:rFonts w:ascii="Arial" w:eastAsia="Times New Roman" w:hAnsi="Arial" w:cs="Arial"/>
          <w:color w:val="000000"/>
          <w:sz w:val="20"/>
          <w:szCs w:val="20"/>
        </w:rPr>
      </w:pPr>
      <w:r w:rsidRPr="00F346F4">
        <w:rPr>
          <w:rFonts w:ascii="Arial" w:eastAsia="Times New Roman" w:hAnsi="Arial" w:cs="Arial"/>
          <w:color w:val="000000"/>
          <w:sz w:val="20"/>
          <w:szCs w:val="20"/>
        </w:rPr>
        <w:t xml:space="preserve">I - </w:t>
      </w:r>
      <w:r w:rsidRPr="00F346F4">
        <w:rPr>
          <w:rFonts w:ascii="Arial" w:eastAsia="Times New Roman" w:hAnsi="Arial" w:cs="Arial"/>
          <w:b/>
          <w:color w:val="000000"/>
          <w:sz w:val="20"/>
          <w:szCs w:val="20"/>
        </w:rPr>
        <w:t>Empresário individual</w:t>
      </w:r>
      <w:r w:rsidRPr="00F346F4">
        <w:rPr>
          <w:rFonts w:ascii="Arial" w:eastAsia="Times New Roman" w:hAnsi="Arial" w:cs="Arial"/>
          <w:color w:val="000000"/>
          <w:sz w:val="20"/>
          <w:szCs w:val="20"/>
        </w:rPr>
        <w:t xml:space="preserve">: inscrição no Registro Público de Empresas Mercantis, a cargo da Junta Comercial da respectiva sede; </w:t>
      </w:r>
    </w:p>
    <w:p w:rsidR="00F346F4" w:rsidRPr="00F346F4" w:rsidRDefault="00F346F4" w:rsidP="00F346F4">
      <w:pPr>
        <w:spacing w:before="100" w:after="0" w:line="276" w:lineRule="auto"/>
        <w:jc w:val="both"/>
        <w:rPr>
          <w:rFonts w:ascii="Arial" w:eastAsia="Times New Roman" w:hAnsi="Arial" w:cs="Arial"/>
          <w:color w:val="000000"/>
          <w:sz w:val="20"/>
          <w:szCs w:val="20"/>
        </w:rPr>
      </w:pPr>
    </w:p>
    <w:p w:rsidR="00F346F4" w:rsidRPr="00F346F4" w:rsidRDefault="00F346F4" w:rsidP="00F346F4">
      <w:pPr>
        <w:spacing w:before="100" w:after="0" w:line="276" w:lineRule="auto"/>
        <w:jc w:val="both"/>
        <w:rPr>
          <w:rFonts w:ascii="Arial" w:eastAsia="Times New Roman" w:hAnsi="Arial" w:cs="Arial"/>
          <w:color w:val="000000"/>
          <w:sz w:val="20"/>
          <w:szCs w:val="20"/>
        </w:rPr>
      </w:pPr>
      <w:r w:rsidRPr="00F346F4">
        <w:rPr>
          <w:rFonts w:ascii="Arial" w:eastAsia="Times New Roman" w:hAnsi="Arial" w:cs="Arial"/>
          <w:color w:val="000000"/>
          <w:sz w:val="20"/>
          <w:szCs w:val="20"/>
        </w:rPr>
        <w:t xml:space="preserve">II. </w:t>
      </w:r>
      <w:r w:rsidRPr="00F346F4">
        <w:rPr>
          <w:rFonts w:ascii="Arial" w:eastAsia="Times New Roman" w:hAnsi="Arial" w:cs="Arial"/>
          <w:b/>
          <w:color w:val="000000"/>
          <w:sz w:val="20"/>
          <w:szCs w:val="20"/>
        </w:rPr>
        <w:t>Microempreendedor Individual - MEI:</w:t>
      </w:r>
      <w:r w:rsidRPr="00F346F4">
        <w:rPr>
          <w:rFonts w:ascii="Arial" w:eastAsia="Times New Roman" w:hAnsi="Arial" w:cs="Arial"/>
          <w:color w:val="000000"/>
          <w:sz w:val="20"/>
          <w:szCs w:val="20"/>
        </w:rPr>
        <w:t xml:space="preserve"> Certificado da Condição de Microempreendedor Individual - CCMEI, cuja aceitação ficará condicionada à verificação da autenticidade no sítio https://www.gov.br/empresas-e-negocios/pt-br/empreendedor; </w:t>
      </w:r>
    </w:p>
    <w:p w:rsidR="00F346F4" w:rsidRPr="00F346F4" w:rsidRDefault="00F346F4" w:rsidP="00F346F4">
      <w:pPr>
        <w:spacing w:before="100" w:after="0" w:line="276" w:lineRule="auto"/>
        <w:jc w:val="both"/>
        <w:rPr>
          <w:rFonts w:ascii="Arial" w:eastAsia="Times New Roman" w:hAnsi="Arial" w:cs="Arial"/>
          <w:color w:val="000000"/>
          <w:sz w:val="20"/>
          <w:szCs w:val="20"/>
        </w:rPr>
      </w:pPr>
    </w:p>
    <w:p w:rsidR="00F346F4" w:rsidRPr="00F346F4" w:rsidRDefault="00F346F4" w:rsidP="00F346F4">
      <w:pPr>
        <w:spacing w:before="100" w:after="0" w:line="276" w:lineRule="auto"/>
        <w:jc w:val="both"/>
        <w:rPr>
          <w:rFonts w:ascii="Arial" w:eastAsia="Times New Roman" w:hAnsi="Arial" w:cs="Arial"/>
          <w:color w:val="000000"/>
          <w:sz w:val="20"/>
          <w:szCs w:val="20"/>
        </w:rPr>
      </w:pPr>
      <w:r w:rsidRPr="00F346F4">
        <w:rPr>
          <w:rFonts w:ascii="Arial" w:eastAsia="Times New Roman" w:hAnsi="Arial" w:cs="Arial"/>
          <w:color w:val="000000"/>
          <w:sz w:val="20"/>
          <w:szCs w:val="20"/>
        </w:rPr>
        <w:t xml:space="preserve">III - </w:t>
      </w:r>
      <w:r w:rsidRPr="00F346F4">
        <w:rPr>
          <w:rFonts w:ascii="Arial" w:eastAsia="Times New Roman" w:hAnsi="Arial" w:cs="Arial"/>
          <w:b/>
          <w:color w:val="000000"/>
          <w:sz w:val="20"/>
          <w:szCs w:val="20"/>
        </w:rPr>
        <w:t>Sociedade empresária, sociedade limitada unipessoal – SLU ou sociedade identificada como empresa individual de responsabilidade limitada - EIRELI</w:t>
      </w:r>
      <w:r w:rsidRPr="00F346F4">
        <w:rPr>
          <w:rFonts w:ascii="Arial" w:eastAsia="Times New Roman" w:hAnsi="Arial" w:cs="Arial"/>
          <w:color w:val="000000"/>
          <w:sz w:val="20"/>
          <w:szCs w:val="20"/>
        </w:rPr>
        <w:t>: inscrição do ato constitutivo, estatuto ou contrato social no Registro Público de Empresas Mercantis, a cargo da Junta Comercial da respectiva sede, acompanhada de documento comprobatório de seus administradores;</w:t>
      </w:r>
    </w:p>
    <w:p w:rsidR="00F346F4" w:rsidRPr="00F346F4" w:rsidRDefault="00F346F4" w:rsidP="00F346F4">
      <w:pPr>
        <w:spacing w:before="100" w:after="0" w:line="276" w:lineRule="auto"/>
        <w:jc w:val="both"/>
        <w:rPr>
          <w:rFonts w:ascii="Arial" w:eastAsia="Times New Roman" w:hAnsi="Arial" w:cs="Arial"/>
          <w:color w:val="000000"/>
          <w:sz w:val="20"/>
          <w:szCs w:val="20"/>
        </w:rPr>
      </w:pPr>
    </w:p>
    <w:p w:rsidR="00F346F4" w:rsidRPr="00F346F4" w:rsidRDefault="00F346F4" w:rsidP="00F346F4">
      <w:pPr>
        <w:spacing w:before="100" w:after="0" w:line="276" w:lineRule="auto"/>
        <w:jc w:val="both"/>
        <w:rPr>
          <w:rFonts w:ascii="Arial" w:eastAsia="Times New Roman" w:hAnsi="Arial" w:cs="Arial"/>
          <w:color w:val="000000"/>
          <w:sz w:val="20"/>
          <w:szCs w:val="20"/>
        </w:rPr>
      </w:pPr>
      <w:r w:rsidRPr="00F346F4">
        <w:rPr>
          <w:rFonts w:ascii="Arial" w:eastAsia="Times New Roman" w:hAnsi="Arial" w:cs="Arial"/>
          <w:color w:val="000000"/>
          <w:sz w:val="20"/>
          <w:szCs w:val="20"/>
        </w:rPr>
        <w:t xml:space="preserve">IV. </w:t>
      </w:r>
      <w:r w:rsidRPr="00F346F4">
        <w:rPr>
          <w:rFonts w:ascii="Arial" w:eastAsia="Times New Roman" w:hAnsi="Arial" w:cs="Arial"/>
          <w:b/>
          <w:color w:val="000000"/>
          <w:sz w:val="20"/>
          <w:szCs w:val="20"/>
        </w:rPr>
        <w:t>Sociedade empresária estrangeira</w:t>
      </w:r>
      <w:r w:rsidRPr="00F346F4">
        <w:rPr>
          <w:rFonts w:ascii="Arial" w:eastAsia="Times New Roman" w:hAnsi="Arial" w:cs="Arial"/>
          <w:color w:val="000000"/>
          <w:sz w:val="20"/>
          <w:szCs w:val="20"/>
        </w:rPr>
        <w:t>: portaria de autorização de funcionamento no Brasil, publicada no Diário Oficial da União e arquivada na Junta Comercial da unidade federativa onde se localizar a filial, agência, sucursal ou estabelecimento, a qual será considerada como sua sede, conforme Instrução Normativa DREI/ME n. º 77, de 18 de março de 2020.</w:t>
      </w:r>
    </w:p>
    <w:p w:rsidR="00F346F4" w:rsidRPr="00F346F4" w:rsidRDefault="00F346F4" w:rsidP="00F346F4">
      <w:pPr>
        <w:spacing w:before="100" w:after="0" w:line="276" w:lineRule="auto"/>
        <w:jc w:val="both"/>
        <w:rPr>
          <w:rFonts w:ascii="Arial" w:eastAsia="Times New Roman" w:hAnsi="Arial" w:cs="Arial"/>
          <w:b/>
          <w:color w:val="000000"/>
          <w:sz w:val="20"/>
          <w:szCs w:val="20"/>
        </w:rPr>
      </w:pPr>
    </w:p>
    <w:p w:rsidR="00F346F4" w:rsidRPr="00F346F4" w:rsidRDefault="00F346F4" w:rsidP="00F346F4">
      <w:pPr>
        <w:spacing w:before="100" w:after="0" w:line="276" w:lineRule="auto"/>
        <w:jc w:val="both"/>
        <w:rPr>
          <w:rFonts w:ascii="Arial" w:eastAsia="Times New Roman" w:hAnsi="Arial" w:cs="Arial"/>
          <w:color w:val="000000"/>
          <w:sz w:val="20"/>
          <w:szCs w:val="20"/>
        </w:rPr>
      </w:pPr>
      <w:r w:rsidRPr="00F346F4">
        <w:rPr>
          <w:rFonts w:ascii="Arial" w:eastAsia="Times New Roman" w:hAnsi="Arial" w:cs="Arial"/>
          <w:color w:val="000000"/>
          <w:sz w:val="20"/>
          <w:szCs w:val="20"/>
        </w:rPr>
        <w:t>V.</w:t>
      </w:r>
      <w:r w:rsidRPr="00F346F4">
        <w:rPr>
          <w:rFonts w:ascii="Arial" w:eastAsia="Times New Roman" w:hAnsi="Arial" w:cs="Arial"/>
          <w:b/>
          <w:color w:val="000000"/>
          <w:sz w:val="20"/>
          <w:szCs w:val="20"/>
        </w:rPr>
        <w:t xml:space="preserve"> Sociedade simples</w:t>
      </w:r>
      <w:r w:rsidRPr="00F346F4">
        <w:rPr>
          <w:rFonts w:ascii="Arial" w:eastAsia="Times New Roman" w:hAnsi="Arial" w:cs="Arial"/>
          <w:color w:val="000000"/>
          <w:sz w:val="20"/>
          <w:szCs w:val="20"/>
        </w:rPr>
        <w:t>: inscrição do ato constitutivo no Registro Civil de Pessoas Jurídicas do local de sua sede, acompanhada de documento comprobatório de seus administradores;</w:t>
      </w:r>
    </w:p>
    <w:p w:rsidR="00F346F4" w:rsidRPr="00F346F4" w:rsidRDefault="00F346F4" w:rsidP="00F346F4">
      <w:pPr>
        <w:spacing w:before="100" w:after="0" w:line="276" w:lineRule="auto"/>
        <w:jc w:val="both"/>
        <w:rPr>
          <w:rFonts w:ascii="Arial" w:eastAsia="Times New Roman" w:hAnsi="Arial" w:cs="Arial"/>
          <w:b/>
          <w:color w:val="000000"/>
          <w:sz w:val="20"/>
          <w:szCs w:val="20"/>
        </w:rPr>
      </w:pPr>
    </w:p>
    <w:p w:rsidR="00F346F4" w:rsidRPr="00F346F4" w:rsidRDefault="00F346F4" w:rsidP="00F346F4">
      <w:pPr>
        <w:spacing w:before="100" w:after="0" w:line="276" w:lineRule="auto"/>
        <w:jc w:val="both"/>
        <w:rPr>
          <w:rFonts w:ascii="Arial" w:eastAsia="Times New Roman" w:hAnsi="Arial" w:cs="Arial"/>
          <w:color w:val="000000"/>
          <w:sz w:val="20"/>
          <w:szCs w:val="20"/>
        </w:rPr>
      </w:pPr>
      <w:r w:rsidRPr="00F346F4">
        <w:rPr>
          <w:rFonts w:ascii="Arial" w:eastAsia="Times New Roman" w:hAnsi="Arial" w:cs="Arial"/>
          <w:color w:val="000000"/>
          <w:sz w:val="20"/>
          <w:szCs w:val="20"/>
        </w:rPr>
        <w:t>VI.</w:t>
      </w:r>
      <w:r w:rsidRPr="00F346F4">
        <w:rPr>
          <w:rFonts w:ascii="Arial" w:eastAsia="Times New Roman" w:hAnsi="Arial" w:cs="Arial"/>
          <w:b/>
          <w:color w:val="000000"/>
          <w:sz w:val="20"/>
          <w:szCs w:val="20"/>
        </w:rPr>
        <w:t xml:space="preserve"> Filial, sucursal ou agência de sociedade simples ou empresária</w:t>
      </w:r>
      <w:r w:rsidRPr="00F346F4">
        <w:rPr>
          <w:rFonts w:ascii="Arial" w:eastAsia="Times New Roman" w:hAnsi="Arial" w:cs="Arial"/>
          <w:color w:val="000000"/>
          <w:sz w:val="20"/>
          <w:szCs w:val="20"/>
        </w:rPr>
        <w:t>: inscrição do ato constitutivo da filial, sucursal ou agência da sociedade simples ou empresária, respectivamente, no Registro Civil das Pessoas Jurídicas ou no Registro Público de Empresas Mercantis onde opera, com averbação no Registro onde tem sede a matriz</w:t>
      </w:r>
    </w:p>
    <w:p w:rsidR="00F346F4" w:rsidRPr="00F346F4" w:rsidRDefault="00F346F4" w:rsidP="00F346F4">
      <w:pPr>
        <w:spacing w:before="100" w:after="0" w:line="276" w:lineRule="auto"/>
        <w:jc w:val="both"/>
        <w:rPr>
          <w:rFonts w:ascii="Arial" w:eastAsia="Times New Roman" w:hAnsi="Arial" w:cs="Arial"/>
          <w:color w:val="000000"/>
          <w:sz w:val="20"/>
          <w:szCs w:val="20"/>
        </w:rPr>
      </w:pPr>
    </w:p>
    <w:p w:rsidR="00F346F4" w:rsidRPr="00F346F4" w:rsidRDefault="00F346F4" w:rsidP="00F346F4">
      <w:pPr>
        <w:spacing w:before="100" w:after="0" w:line="276" w:lineRule="auto"/>
        <w:jc w:val="both"/>
        <w:rPr>
          <w:rFonts w:ascii="Arial" w:eastAsia="Times New Roman" w:hAnsi="Arial" w:cs="Arial"/>
          <w:color w:val="000000"/>
          <w:sz w:val="20"/>
          <w:szCs w:val="20"/>
        </w:rPr>
      </w:pPr>
      <w:r w:rsidRPr="00F346F4">
        <w:rPr>
          <w:rFonts w:ascii="Arial" w:eastAsia="Times New Roman" w:hAnsi="Arial" w:cs="Arial"/>
          <w:color w:val="000000"/>
          <w:sz w:val="20"/>
          <w:szCs w:val="20"/>
        </w:rPr>
        <w:t xml:space="preserve">VII. </w:t>
      </w:r>
      <w:r w:rsidRPr="00F346F4">
        <w:rPr>
          <w:rFonts w:ascii="Arial" w:eastAsia="Times New Roman" w:hAnsi="Arial" w:cs="Arial"/>
          <w:b/>
          <w:color w:val="000000"/>
          <w:sz w:val="20"/>
          <w:szCs w:val="20"/>
        </w:rPr>
        <w:t>Sociedade cooperativa</w:t>
      </w:r>
      <w:r w:rsidRPr="00F346F4">
        <w:rPr>
          <w:rFonts w:ascii="Arial" w:eastAsia="Times New Roman" w:hAnsi="Arial" w:cs="Arial"/>
          <w:color w:val="000000"/>
          <w:sz w:val="20"/>
          <w:szCs w:val="20"/>
        </w:rPr>
        <w:t>: ata de fundação e estatuto social, com a ata da assembleia que o aprovou, devidamente arquivado na Junta Comercial ou inscrito no Registro Civil das Pessoas Jurídicas da respectiva sede, além do registro de que trata o art. 107 da Lei nº 5.764, de 16 de dezembro 1971.</w:t>
      </w:r>
    </w:p>
    <w:p w:rsidR="00F346F4" w:rsidRPr="00F346F4" w:rsidRDefault="00F346F4" w:rsidP="00F346F4">
      <w:pPr>
        <w:spacing w:before="100" w:after="0" w:line="276" w:lineRule="auto"/>
        <w:jc w:val="both"/>
        <w:rPr>
          <w:rFonts w:ascii="Arial" w:eastAsia="Times New Roman" w:hAnsi="Arial" w:cs="Arial"/>
          <w:color w:val="000000"/>
          <w:sz w:val="20"/>
          <w:szCs w:val="20"/>
        </w:rPr>
      </w:pPr>
    </w:p>
    <w:p w:rsidR="00F346F4" w:rsidRPr="00F346F4" w:rsidRDefault="00F346F4" w:rsidP="00F346F4">
      <w:pPr>
        <w:spacing w:before="100" w:after="0" w:line="276" w:lineRule="auto"/>
        <w:jc w:val="both"/>
        <w:rPr>
          <w:rFonts w:ascii="Arial" w:eastAsia="Times New Roman" w:hAnsi="Arial" w:cs="Arial"/>
          <w:color w:val="000000"/>
          <w:sz w:val="20"/>
          <w:szCs w:val="20"/>
        </w:rPr>
      </w:pPr>
      <w:r w:rsidRPr="00F346F4">
        <w:rPr>
          <w:rFonts w:ascii="Arial" w:eastAsia="Times New Roman" w:hAnsi="Arial" w:cs="Arial"/>
          <w:color w:val="000000"/>
          <w:sz w:val="20"/>
          <w:szCs w:val="20"/>
        </w:rPr>
        <w:t xml:space="preserve">VIII. </w:t>
      </w:r>
      <w:r w:rsidRPr="00F346F4">
        <w:rPr>
          <w:rFonts w:ascii="Arial" w:eastAsia="Times New Roman" w:hAnsi="Arial" w:cs="Arial"/>
          <w:b/>
          <w:color w:val="000000"/>
          <w:sz w:val="20"/>
          <w:szCs w:val="20"/>
        </w:rPr>
        <w:t>Agricultor familiar</w:t>
      </w:r>
      <w:r w:rsidRPr="00F346F4">
        <w:rPr>
          <w:rFonts w:ascii="Arial" w:eastAsia="Times New Roman" w:hAnsi="Arial" w:cs="Arial"/>
          <w:color w:val="000000"/>
          <w:sz w:val="20"/>
          <w:szCs w:val="20"/>
        </w:rPr>
        <w:t>: Declaração de Aptidão ao Pronaf – DAP ou DAP-P válida, ou, ainda, outros documentos definidos pela Secretaria Especial de Agricultura Familiar e do Desenvolvimento Agrário, nos termos do art. 4º, §2º do Decreto nº 10.880, de 2 de dezembro de 2021.</w:t>
      </w:r>
    </w:p>
    <w:p w:rsidR="00F346F4" w:rsidRPr="00F346F4" w:rsidRDefault="00F346F4" w:rsidP="00F346F4">
      <w:pPr>
        <w:spacing w:before="100" w:after="0" w:line="276" w:lineRule="auto"/>
        <w:jc w:val="both"/>
        <w:rPr>
          <w:rFonts w:ascii="Arial" w:eastAsia="Times New Roman" w:hAnsi="Arial" w:cs="Arial"/>
          <w:color w:val="000000"/>
          <w:sz w:val="20"/>
          <w:szCs w:val="20"/>
        </w:rPr>
      </w:pPr>
    </w:p>
    <w:p w:rsidR="00F346F4" w:rsidRPr="00F346F4" w:rsidRDefault="00F346F4" w:rsidP="00F346F4">
      <w:pPr>
        <w:spacing w:before="100" w:after="0" w:line="276" w:lineRule="auto"/>
        <w:jc w:val="both"/>
        <w:rPr>
          <w:rFonts w:ascii="Arial" w:eastAsia="Times New Roman" w:hAnsi="Arial" w:cs="Arial"/>
          <w:color w:val="000000"/>
          <w:sz w:val="20"/>
          <w:szCs w:val="20"/>
        </w:rPr>
      </w:pPr>
      <w:r w:rsidRPr="00F346F4">
        <w:rPr>
          <w:rFonts w:ascii="Arial" w:eastAsia="Times New Roman" w:hAnsi="Arial" w:cs="Arial"/>
          <w:color w:val="000000"/>
          <w:sz w:val="20"/>
          <w:szCs w:val="20"/>
        </w:rPr>
        <w:t xml:space="preserve">IX. </w:t>
      </w:r>
      <w:r w:rsidRPr="00F346F4">
        <w:rPr>
          <w:rFonts w:ascii="Arial" w:eastAsia="Times New Roman" w:hAnsi="Arial" w:cs="Arial"/>
          <w:b/>
          <w:color w:val="000000"/>
          <w:sz w:val="20"/>
          <w:szCs w:val="20"/>
        </w:rPr>
        <w:t>Produtor Rural</w:t>
      </w:r>
      <w:r w:rsidRPr="00F346F4">
        <w:rPr>
          <w:rFonts w:ascii="Arial" w:eastAsia="Times New Roman" w:hAnsi="Arial" w:cs="Arial"/>
          <w:color w:val="000000"/>
          <w:sz w:val="20"/>
          <w:szCs w:val="20"/>
        </w:rPr>
        <w:t>: matrícula no Cadastro Específico do INSS – CEI, que comprove a qualificação como produtor rural pessoa física, nos termos da Instrução Normativa RFB n. 971, de 13 de novembro de 2009 (arts. 17 a 19 e 165).</w:t>
      </w:r>
    </w:p>
    <w:p w:rsidR="00F346F4" w:rsidRPr="00F346F4" w:rsidRDefault="00F346F4" w:rsidP="00F346F4">
      <w:pPr>
        <w:spacing w:before="100" w:after="0" w:line="276" w:lineRule="auto"/>
        <w:jc w:val="both"/>
        <w:rPr>
          <w:rFonts w:ascii="Arial" w:eastAsia="Times New Roman" w:hAnsi="Arial" w:cs="Arial"/>
          <w:color w:val="000000"/>
          <w:sz w:val="20"/>
          <w:szCs w:val="20"/>
        </w:rPr>
      </w:pPr>
    </w:p>
    <w:p w:rsidR="00F346F4" w:rsidRPr="00F346F4" w:rsidRDefault="00F346F4" w:rsidP="00F346F4">
      <w:pPr>
        <w:spacing w:before="100" w:after="0" w:line="276" w:lineRule="auto"/>
        <w:jc w:val="both"/>
        <w:rPr>
          <w:rFonts w:ascii="Arial" w:eastAsia="Times New Roman" w:hAnsi="Arial" w:cs="Arial"/>
          <w:color w:val="000000"/>
          <w:sz w:val="20"/>
          <w:szCs w:val="20"/>
        </w:rPr>
      </w:pPr>
      <w:r w:rsidRPr="00F346F4">
        <w:rPr>
          <w:rFonts w:ascii="Arial" w:eastAsia="Times New Roman" w:hAnsi="Arial" w:cs="Arial"/>
          <w:b/>
          <w:color w:val="000000"/>
          <w:sz w:val="20"/>
          <w:szCs w:val="20"/>
        </w:rPr>
        <w:t>8.2.2</w:t>
      </w:r>
      <w:r w:rsidRPr="00F346F4">
        <w:rPr>
          <w:rFonts w:ascii="Arial" w:eastAsia="Times New Roman" w:hAnsi="Arial" w:cs="Arial"/>
          <w:color w:val="000000"/>
          <w:sz w:val="20"/>
          <w:szCs w:val="20"/>
        </w:rPr>
        <w:t>.</w:t>
      </w:r>
      <w:r w:rsidRPr="00F346F4">
        <w:rPr>
          <w:rFonts w:ascii="Arial" w:eastAsia="Times New Roman" w:hAnsi="Arial" w:cs="Arial"/>
          <w:b/>
          <w:color w:val="000000"/>
          <w:sz w:val="20"/>
          <w:szCs w:val="20"/>
        </w:rPr>
        <w:t>1.</w:t>
      </w:r>
      <w:r w:rsidRPr="00F346F4">
        <w:rPr>
          <w:rFonts w:ascii="Arial" w:eastAsia="Times New Roman" w:hAnsi="Arial" w:cs="Arial"/>
          <w:color w:val="000000"/>
          <w:sz w:val="20"/>
          <w:szCs w:val="20"/>
        </w:rPr>
        <w:t xml:space="preserve"> No caso de ME e EPP que queira usufruir dos benefícios da Lei Complementar federal n. 123/2006 e da Lei Complementar estadual n. 303/2022: certidão simplificada original da Junta Comercial da sede da licitante ou documento equivalente, além de declaração escrita, sob as penas da lei, de que cumpre os requisitos legais de qualificação da condição de microempresa ou de empresa de pequeno porte estando apta a usufruir dos benefícios previstos nos art. 42 a art. 49 da Lei Complementar nº 123/2006;</w:t>
      </w:r>
    </w:p>
    <w:p w:rsidR="00F346F4" w:rsidRPr="00F346F4" w:rsidRDefault="00F346F4" w:rsidP="00F346F4">
      <w:pPr>
        <w:spacing w:before="100" w:after="0" w:line="276" w:lineRule="auto"/>
        <w:jc w:val="both"/>
        <w:rPr>
          <w:rFonts w:ascii="Arial" w:eastAsia="Times New Roman" w:hAnsi="Arial" w:cs="Arial"/>
          <w:color w:val="000000"/>
          <w:sz w:val="20"/>
          <w:szCs w:val="20"/>
        </w:rPr>
      </w:pPr>
    </w:p>
    <w:p w:rsidR="00F346F4" w:rsidRPr="00F346F4" w:rsidRDefault="00F346F4" w:rsidP="00F346F4">
      <w:pPr>
        <w:spacing w:before="100" w:after="0" w:line="276" w:lineRule="auto"/>
        <w:jc w:val="both"/>
        <w:rPr>
          <w:rFonts w:ascii="Arial" w:eastAsia="Times New Roman" w:hAnsi="Arial" w:cs="Arial"/>
          <w:iCs/>
          <w:color w:val="000000"/>
          <w:sz w:val="20"/>
          <w:szCs w:val="20"/>
        </w:rPr>
      </w:pPr>
      <w:r w:rsidRPr="00F346F4">
        <w:rPr>
          <w:rFonts w:ascii="Arial" w:eastAsia="Times New Roman" w:hAnsi="Arial" w:cs="Arial"/>
          <w:b/>
          <w:color w:val="000000"/>
          <w:sz w:val="20"/>
          <w:szCs w:val="20"/>
        </w:rPr>
        <w:t>8.2.2.1.</w:t>
      </w:r>
      <w:r w:rsidRPr="00F346F4">
        <w:rPr>
          <w:rFonts w:ascii="Arial" w:eastAsia="Times New Roman" w:hAnsi="Arial" w:cs="Arial"/>
          <w:b/>
          <w:iCs/>
          <w:color w:val="000000"/>
          <w:sz w:val="20"/>
          <w:szCs w:val="20"/>
        </w:rPr>
        <w:t>1.</w:t>
      </w:r>
      <w:r w:rsidRPr="00F346F4">
        <w:rPr>
          <w:rFonts w:ascii="Arial" w:eastAsia="Times New Roman" w:hAnsi="Arial" w:cs="Arial"/>
          <w:iCs/>
          <w:color w:val="000000"/>
          <w:sz w:val="20"/>
          <w:szCs w:val="20"/>
        </w:rPr>
        <w:t xml:space="preserve"> Havendo dúvidas sobre o enquadramento de licitante na condição de microempresa ou de empresa de pequeno porte, considerando os parâmetros estabelecidos no art. 3º da Lei Complementar n. 123/2006, o pregoeiro poderá solicitar da licitante a apresentação dos documentos contábeis aptos a demonstrar a correção e a veracidade de declaração de seu enquadramento;</w:t>
      </w:r>
    </w:p>
    <w:p w:rsidR="00F346F4" w:rsidRPr="00F346F4" w:rsidRDefault="00F346F4" w:rsidP="00F346F4">
      <w:pPr>
        <w:spacing w:before="100" w:after="0" w:line="276" w:lineRule="auto"/>
        <w:jc w:val="both"/>
        <w:rPr>
          <w:rFonts w:ascii="Arial" w:eastAsia="Times New Roman" w:hAnsi="Arial" w:cs="Arial"/>
          <w:color w:val="000000"/>
          <w:sz w:val="20"/>
          <w:szCs w:val="20"/>
        </w:rPr>
      </w:pPr>
    </w:p>
    <w:p w:rsidR="00F346F4" w:rsidRPr="00F346F4" w:rsidRDefault="00F346F4" w:rsidP="00F346F4">
      <w:pPr>
        <w:spacing w:before="100" w:after="0" w:line="276" w:lineRule="auto"/>
        <w:jc w:val="both"/>
        <w:rPr>
          <w:rFonts w:ascii="Arial" w:eastAsia="Times New Roman" w:hAnsi="Arial" w:cs="Arial"/>
          <w:color w:val="FF0000"/>
          <w:sz w:val="20"/>
          <w:szCs w:val="20"/>
        </w:rPr>
      </w:pPr>
      <w:r w:rsidRPr="00F346F4">
        <w:rPr>
          <w:rFonts w:ascii="Arial" w:eastAsia="Times New Roman" w:hAnsi="Arial" w:cs="Arial"/>
          <w:b/>
          <w:color w:val="FF0000"/>
          <w:sz w:val="20"/>
          <w:szCs w:val="20"/>
        </w:rPr>
        <w:t>8.2.2</w:t>
      </w:r>
      <w:r w:rsidRPr="00F346F4">
        <w:rPr>
          <w:rFonts w:ascii="Arial" w:eastAsia="Times New Roman" w:hAnsi="Arial" w:cs="Arial"/>
          <w:color w:val="FF0000"/>
          <w:sz w:val="20"/>
          <w:szCs w:val="20"/>
        </w:rPr>
        <w:t>.</w:t>
      </w:r>
      <w:r w:rsidRPr="00F346F4">
        <w:rPr>
          <w:rFonts w:ascii="Arial" w:eastAsia="Times New Roman" w:hAnsi="Arial" w:cs="Arial"/>
          <w:b/>
          <w:color w:val="FF0000"/>
          <w:sz w:val="20"/>
          <w:szCs w:val="20"/>
        </w:rPr>
        <w:t>2</w:t>
      </w:r>
      <w:r w:rsidRPr="00F346F4">
        <w:rPr>
          <w:rFonts w:ascii="Arial" w:eastAsia="Times New Roman" w:hAnsi="Arial" w:cs="Arial"/>
          <w:color w:val="FF0000"/>
          <w:sz w:val="20"/>
          <w:szCs w:val="20"/>
        </w:rPr>
        <w:t>.</w:t>
      </w:r>
      <w:r w:rsidRPr="00F346F4">
        <w:rPr>
          <w:rFonts w:ascii="Arial" w:eastAsia="Times New Roman" w:hAnsi="Arial" w:cs="Arial"/>
          <w:b/>
          <w:color w:val="FF0000"/>
          <w:sz w:val="20"/>
          <w:szCs w:val="20"/>
        </w:rPr>
        <w:t xml:space="preserve"> </w:t>
      </w:r>
      <w:r w:rsidRPr="00F346F4">
        <w:rPr>
          <w:rFonts w:ascii="Arial" w:eastAsia="Times New Roman" w:hAnsi="Arial" w:cs="Arial"/>
          <w:color w:val="FF0000"/>
          <w:sz w:val="20"/>
          <w:szCs w:val="20"/>
        </w:rPr>
        <w:t>No caso de exercício de atividade de ............: ato de registro ou autorização para funcionamento expedido pelo órgão competente, nos termos do artigo ...... da (Lei/Decreto) n° .............;</w:t>
      </w:r>
    </w:p>
    <w:p w:rsidR="00F346F4" w:rsidRPr="00F346F4" w:rsidRDefault="00F346F4" w:rsidP="00F346F4">
      <w:pPr>
        <w:spacing w:before="100" w:after="0" w:line="276" w:lineRule="auto"/>
        <w:jc w:val="both"/>
        <w:rPr>
          <w:rFonts w:ascii="Arial" w:eastAsia="Times New Roman" w:hAnsi="Arial" w:cs="Arial"/>
          <w:color w:val="000000"/>
          <w:sz w:val="20"/>
          <w:szCs w:val="20"/>
        </w:rPr>
      </w:pPr>
    </w:p>
    <w:p w:rsidR="00F346F4" w:rsidRPr="00F346F4" w:rsidRDefault="00F346F4" w:rsidP="00F346F4">
      <w:pPr>
        <w:pBdr>
          <w:top w:val="single" w:sz="4" w:space="1" w:color="auto"/>
          <w:left w:val="single" w:sz="4" w:space="4" w:color="auto"/>
          <w:bottom w:val="single" w:sz="4" w:space="1" w:color="auto"/>
          <w:right w:val="single" w:sz="4" w:space="4" w:color="auto"/>
        </w:pBdr>
        <w:shd w:val="clear" w:color="auto" w:fill="FFFF00"/>
        <w:spacing w:before="100" w:after="0" w:line="276" w:lineRule="auto"/>
        <w:jc w:val="both"/>
        <w:rPr>
          <w:rFonts w:ascii="Arial" w:eastAsia="Times New Roman" w:hAnsi="Arial" w:cs="Arial"/>
          <w:b/>
          <w:sz w:val="20"/>
          <w:szCs w:val="20"/>
          <w:lang w:eastAsia="pt-BR"/>
        </w:rPr>
      </w:pPr>
      <w:r w:rsidRPr="00F346F4">
        <w:rPr>
          <w:rFonts w:ascii="Arial" w:eastAsia="Times New Roman" w:hAnsi="Arial" w:cs="Arial"/>
          <w:b/>
          <w:sz w:val="20"/>
          <w:szCs w:val="20"/>
          <w:lang w:eastAsia="pt-BR"/>
        </w:rPr>
        <w:t>Orientações práticas:</w:t>
      </w:r>
    </w:p>
    <w:p w:rsidR="00F346F4" w:rsidRPr="00F346F4" w:rsidRDefault="00F346F4" w:rsidP="00F346F4">
      <w:pPr>
        <w:pBdr>
          <w:top w:val="single" w:sz="4" w:space="1" w:color="auto"/>
          <w:left w:val="single" w:sz="4" w:space="4" w:color="auto"/>
          <w:bottom w:val="single" w:sz="4" w:space="1" w:color="auto"/>
          <w:right w:val="single" w:sz="4" w:space="4" w:color="auto"/>
        </w:pBdr>
        <w:shd w:val="clear" w:color="auto" w:fill="FFFF00"/>
        <w:spacing w:before="100" w:after="0" w:line="276" w:lineRule="auto"/>
        <w:jc w:val="both"/>
        <w:rPr>
          <w:rFonts w:ascii="Arial" w:eastAsia="Times New Roman" w:hAnsi="Arial" w:cs="Arial"/>
          <w:sz w:val="20"/>
          <w:szCs w:val="20"/>
          <w:lang w:eastAsia="pt-BR"/>
        </w:rPr>
      </w:pPr>
    </w:p>
    <w:p w:rsidR="00F346F4" w:rsidRPr="00F346F4" w:rsidRDefault="00F346F4" w:rsidP="00F346F4">
      <w:pPr>
        <w:pBdr>
          <w:top w:val="single" w:sz="4" w:space="1" w:color="auto"/>
          <w:left w:val="single" w:sz="4" w:space="4" w:color="auto"/>
          <w:bottom w:val="single" w:sz="4" w:space="1" w:color="auto"/>
          <w:right w:val="single" w:sz="4" w:space="4" w:color="auto"/>
        </w:pBdr>
        <w:shd w:val="clear" w:color="auto" w:fill="FFFF00"/>
        <w:spacing w:before="100" w:after="0" w:line="276" w:lineRule="auto"/>
        <w:jc w:val="both"/>
        <w:rPr>
          <w:rFonts w:ascii="Arial" w:eastAsia="Times New Roman" w:hAnsi="Arial" w:cs="Arial"/>
          <w:bCs/>
          <w:sz w:val="20"/>
          <w:szCs w:val="20"/>
          <w:lang w:eastAsia="pt-BR"/>
        </w:rPr>
      </w:pPr>
      <w:r w:rsidRPr="00F346F4">
        <w:rPr>
          <w:rFonts w:ascii="Arial" w:eastAsia="Times New Roman" w:hAnsi="Arial" w:cs="Arial"/>
          <w:b/>
          <w:bCs/>
          <w:sz w:val="20"/>
          <w:szCs w:val="20"/>
          <w:lang w:eastAsia="pt-BR"/>
        </w:rPr>
        <w:t>Habilitação Jurídica</w:t>
      </w:r>
      <w:r w:rsidRPr="00F346F4">
        <w:rPr>
          <w:rFonts w:ascii="Arial" w:eastAsia="Times New Roman" w:hAnsi="Arial" w:cs="Arial"/>
          <w:bCs/>
          <w:sz w:val="20"/>
          <w:szCs w:val="20"/>
          <w:lang w:eastAsia="pt-BR"/>
        </w:rPr>
        <w:t xml:space="preserve">: As condições </w:t>
      </w:r>
      <w:r w:rsidRPr="00F346F4">
        <w:rPr>
          <w:rFonts w:ascii="Arial" w:eastAsia="Times New Roman" w:hAnsi="Arial" w:cs="Arial"/>
          <w:bCs/>
          <w:sz w:val="20"/>
          <w:szCs w:val="20"/>
          <w:u w:val="single"/>
          <w:lang w:eastAsia="pt-BR"/>
        </w:rPr>
        <w:t>usuais</w:t>
      </w:r>
      <w:r w:rsidRPr="00F346F4">
        <w:rPr>
          <w:rFonts w:ascii="Arial" w:eastAsia="Times New Roman" w:hAnsi="Arial" w:cs="Arial"/>
          <w:bCs/>
          <w:sz w:val="20"/>
          <w:szCs w:val="20"/>
          <w:lang w:eastAsia="pt-BR"/>
        </w:rPr>
        <w:t xml:space="preserve"> da Habilitação Jurídica já estão inseridas no subitem 8.2.2 do Termo de Referência.</w:t>
      </w:r>
    </w:p>
    <w:p w:rsidR="00F346F4" w:rsidRPr="00F346F4" w:rsidRDefault="00F346F4" w:rsidP="00F346F4">
      <w:pPr>
        <w:pBdr>
          <w:top w:val="single" w:sz="4" w:space="1" w:color="auto"/>
          <w:left w:val="single" w:sz="4" w:space="4" w:color="auto"/>
          <w:bottom w:val="single" w:sz="4" w:space="1" w:color="auto"/>
          <w:right w:val="single" w:sz="4" w:space="4" w:color="auto"/>
        </w:pBdr>
        <w:shd w:val="clear" w:color="auto" w:fill="FFFF00"/>
        <w:spacing w:before="100" w:after="0" w:line="276" w:lineRule="auto"/>
        <w:jc w:val="both"/>
        <w:rPr>
          <w:rFonts w:ascii="Arial" w:eastAsia="Times New Roman" w:hAnsi="Arial" w:cs="Arial"/>
          <w:color w:val="000000"/>
          <w:sz w:val="20"/>
          <w:szCs w:val="20"/>
          <w:lang w:eastAsia="pt-BR"/>
        </w:rPr>
      </w:pPr>
      <w:r w:rsidRPr="00F346F4">
        <w:rPr>
          <w:rFonts w:ascii="Arial" w:eastAsia="Times New Roman" w:hAnsi="Arial" w:cs="Arial"/>
          <w:bCs/>
          <w:sz w:val="20"/>
          <w:szCs w:val="20"/>
          <w:lang w:eastAsia="pt-BR"/>
        </w:rPr>
        <w:t xml:space="preserve">Contudo, </w:t>
      </w:r>
      <w:r w:rsidRPr="00F346F4">
        <w:rPr>
          <w:rFonts w:ascii="Arial" w:eastAsia="Times New Roman" w:hAnsi="Arial" w:cs="Arial"/>
          <w:color w:val="000000"/>
          <w:sz w:val="20"/>
          <w:szCs w:val="20"/>
          <w:lang w:eastAsia="pt-BR"/>
        </w:rPr>
        <w:t xml:space="preserve">é permitida a inclusão de outras condições que a equipe de planejamento julgar pertinentes, além daquelas definidas nesta minuta padrão, desde que expressamente incluídas no rol de documentos do art. 66 e 68 da Lei nº 14.133/2021. Cita-se, como exemplo, a necessidade de apresentação de registro ou autorização para funcionamento a título de habilitação jurídica. </w:t>
      </w:r>
    </w:p>
    <w:p w:rsidR="00F346F4" w:rsidRPr="00F346F4" w:rsidRDefault="00F346F4" w:rsidP="00F346F4">
      <w:pPr>
        <w:pBdr>
          <w:top w:val="single" w:sz="4" w:space="1" w:color="auto"/>
          <w:left w:val="single" w:sz="4" w:space="4" w:color="auto"/>
          <w:bottom w:val="single" w:sz="4" w:space="1" w:color="auto"/>
          <w:right w:val="single" w:sz="4" w:space="4" w:color="auto"/>
        </w:pBdr>
        <w:shd w:val="clear" w:color="auto" w:fill="FFFF00"/>
        <w:spacing w:before="100" w:after="0" w:line="276" w:lineRule="auto"/>
        <w:jc w:val="both"/>
        <w:rPr>
          <w:rFonts w:ascii="Arial" w:eastAsia="Times New Roman" w:hAnsi="Arial" w:cs="Arial"/>
          <w:color w:val="000000"/>
          <w:sz w:val="20"/>
          <w:szCs w:val="20"/>
          <w:lang w:eastAsia="pt-BR"/>
        </w:rPr>
      </w:pPr>
      <w:r w:rsidRPr="00F346F4">
        <w:rPr>
          <w:rFonts w:ascii="Arial" w:eastAsia="Times New Roman" w:hAnsi="Arial" w:cs="Arial"/>
          <w:color w:val="000000"/>
          <w:sz w:val="20"/>
          <w:szCs w:val="20"/>
          <w:lang w:eastAsia="pt-BR"/>
        </w:rPr>
        <w:t>Nesta hipótese, deve haver demonstração da pertinência, expressamente indicada mediante citação da norma de regência e dispositivos aplicáveis.</w:t>
      </w:r>
    </w:p>
    <w:p w:rsidR="00F346F4" w:rsidRPr="00F346F4" w:rsidRDefault="00F346F4" w:rsidP="00F346F4">
      <w:pPr>
        <w:spacing w:before="100" w:after="0" w:line="276" w:lineRule="auto"/>
        <w:jc w:val="both"/>
        <w:rPr>
          <w:rFonts w:ascii="Arial" w:eastAsia="Times New Roman" w:hAnsi="Arial" w:cs="Arial"/>
          <w:b/>
          <w:color w:val="000000"/>
          <w:sz w:val="20"/>
          <w:szCs w:val="20"/>
        </w:rPr>
      </w:pPr>
    </w:p>
    <w:p w:rsidR="00F346F4" w:rsidRPr="00F346F4" w:rsidRDefault="00F346F4" w:rsidP="00F346F4">
      <w:pPr>
        <w:suppressAutoHyphens/>
        <w:autoSpaceDN w:val="0"/>
        <w:spacing w:after="0" w:line="276" w:lineRule="auto"/>
        <w:jc w:val="both"/>
        <w:textAlignment w:val="baseline"/>
        <w:rPr>
          <w:rFonts w:ascii="Arial" w:eastAsia="NSimSun" w:hAnsi="Arial" w:cs="Arial"/>
          <w:color w:val="000000"/>
          <w:kern w:val="3"/>
          <w:sz w:val="20"/>
          <w:szCs w:val="20"/>
          <w:lang w:eastAsia="zh-CN" w:bidi="hi-IN"/>
        </w:rPr>
      </w:pPr>
      <w:r w:rsidRPr="00F346F4">
        <w:rPr>
          <w:rFonts w:ascii="Arial" w:eastAsia="NSimSun" w:hAnsi="Arial" w:cs="Arial"/>
          <w:b/>
          <w:color w:val="000000"/>
          <w:kern w:val="3"/>
          <w:sz w:val="20"/>
          <w:szCs w:val="20"/>
          <w:lang w:eastAsia="zh-CN" w:bidi="hi-IN"/>
        </w:rPr>
        <w:t>8.2.3</w:t>
      </w:r>
      <w:r w:rsidRPr="00F346F4">
        <w:rPr>
          <w:rFonts w:ascii="Arial" w:eastAsia="NSimSun" w:hAnsi="Arial" w:cs="Arial"/>
          <w:color w:val="000000"/>
          <w:kern w:val="3"/>
          <w:sz w:val="20"/>
          <w:szCs w:val="20"/>
          <w:lang w:eastAsia="zh-CN" w:bidi="hi-IN"/>
        </w:rPr>
        <w:t xml:space="preserve">. Para fins de </w:t>
      </w:r>
      <w:r w:rsidRPr="00F346F4">
        <w:rPr>
          <w:rFonts w:ascii="Arial" w:eastAsia="NSimSun" w:hAnsi="Arial" w:cs="Arial"/>
          <w:b/>
          <w:color w:val="000000"/>
          <w:kern w:val="3"/>
          <w:sz w:val="20"/>
          <w:szCs w:val="20"/>
          <w:u w:val="single"/>
          <w:lang w:eastAsia="zh-CN" w:bidi="hi-IN"/>
        </w:rPr>
        <w:t>HABILITAÇÃO FISCAL, SOCIAL E TRABALHISTA</w:t>
      </w:r>
      <w:r w:rsidRPr="00F346F4">
        <w:rPr>
          <w:rFonts w:ascii="Arial" w:eastAsia="NSimSun" w:hAnsi="Arial" w:cs="Arial"/>
          <w:color w:val="000000"/>
          <w:kern w:val="3"/>
          <w:sz w:val="20"/>
          <w:szCs w:val="20"/>
          <w:lang w:eastAsia="zh-CN" w:bidi="hi-IN"/>
        </w:rPr>
        <w:t>, deverá o licitante comprovar os seguintes requisitos:</w:t>
      </w:r>
    </w:p>
    <w:p w:rsidR="00F346F4" w:rsidRPr="00F346F4" w:rsidRDefault="00F346F4" w:rsidP="00F346F4">
      <w:pPr>
        <w:suppressAutoHyphens/>
        <w:autoSpaceDN w:val="0"/>
        <w:spacing w:after="0" w:line="240" w:lineRule="auto"/>
        <w:jc w:val="both"/>
        <w:textAlignment w:val="baseline"/>
        <w:rPr>
          <w:rFonts w:ascii="Arial" w:eastAsia="NSimSun" w:hAnsi="Arial" w:cs="Arial"/>
          <w:color w:val="000000"/>
          <w:kern w:val="3"/>
          <w:sz w:val="20"/>
          <w:szCs w:val="20"/>
          <w:lang w:eastAsia="zh-CN" w:bidi="hi-IN"/>
        </w:rPr>
      </w:pPr>
    </w:p>
    <w:p w:rsidR="00F346F4" w:rsidRPr="00F346F4" w:rsidRDefault="00F346F4" w:rsidP="00F346F4">
      <w:pPr>
        <w:suppressAutoHyphens/>
        <w:autoSpaceDN w:val="0"/>
        <w:spacing w:after="0" w:line="240" w:lineRule="auto"/>
        <w:jc w:val="both"/>
        <w:textAlignment w:val="baseline"/>
        <w:rPr>
          <w:rFonts w:ascii="Arial" w:eastAsia="NSimSun" w:hAnsi="Arial" w:cs="Arial"/>
          <w:color w:val="000000"/>
          <w:kern w:val="3"/>
          <w:sz w:val="20"/>
          <w:szCs w:val="20"/>
          <w:lang w:eastAsia="zh-CN" w:bidi="hi-IN"/>
        </w:rPr>
      </w:pPr>
      <w:r w:rsidRPr="00F346F4">
        <w:rPr>
          <w:rFonts w:ascii="Arial" w:eastAsia="NSimSun" w:hAnsi="Arial" w:cs="Arial"/>
          <w:b/>
          <w:color w:val="000000"/>
          <w:kern w:val="3"/>
          <w:sz w:val="20"/>
          <w:szCs w:val="20"/>
          <w:lang w:eastAsia="zh-CN" w:bidi="hi-IN"/>
        </w:rPr>
        <w:t>I.</w:t>
      </w:r>
      <w:r w:rsidRPr="00F346F4">
        <w:rPr>
          <w:rFonts w:ascii="Arial" w:eastAsia="NSimSun" w:hAnsi="Arial" w:cs="Arial"/>
          <w:color w:val="000000"/>
          <w:kern w:val="3"/>
          <w:sz w:val="20"/>
          <w:szCs w:val="20"/>
          <w:lang w:eastAsia="zh-CN" w:bidi="hi-IN"/>
        </w:rPr>
        <w:t xml:space="preserve"> Prova de inscrição no Cadastro Nacional de Pessoas Jurídicas ou no Cadastro de Pessoas Físicas, conforme o caso;</w:t>
      </w:r>
    </w:p>
    <w:p w:rsidR="00F346F4" w:rsidRPr="00F346F4" w:rsidRDefault="00F346F4" w:rsidP="00F346F4">
      <w:pPr>
        <w:suppressAutoHyphens/>
        <w:autoSpaceDN w:val="0"/>
        <w:spacing w:after="0" w:line="240" w:lineRule="auto"/>
        <w:jc w:val="both"/>
        <w:textAlignment w:val="baseline"/>
        <w:rPr>
          <w:rFonts w:ascii="Arial" w:eastAsia="NSimSun" w:hAnsi="Arial" w:cs="Arial"/>
          <w:color w:val="000000"/>
          <w:kern w:val="3"/>
          <w:sz w:val="20"/>
          <w:szCs w:val="20"/>
          <w:lang w:eastAsia="zh-CN" w:bidi="hi-IN"/>
        </w:rPr>
      </w:pPr>
    </w:p>
    <w:p w:rsidR="00F346F4" w:rsidRPr="00F346F4" w:rsidRDefault="00F346F4" w:rsidP="00F346F4">
      <w:pPr>
        <w:suppressAutoHyphens/>
        <w:autoSpaceDN w:val="0"/>
        <w:spacing w:after="0" w:line="240" w:lineRule="auto"/>
        <w:jc w:val="both"/>
        <w:textAlignment w:val="baseline"/>
        <w:rPr>
          <w:rFonts w:ascii="Arial" w:eastAsia="NSimSun" w:hAnsi="Arial" w:cs="Arial"/>
          <w:color w:val="000000"/>
          <w:kern w:val="3"/>
          <w:sz w:val="20"/>
          <w:szCs w:val="20"/>
          <w:lang w:eastAsia="zh-CN" w:bidi="hi-IN"/>
        </w:rPr>
      </w:pPr>
      <w:r w:rsidRPr="00F346F4">
        <w:rPr>
          <w:rFonts w:ascii="Arial" w:eastAsia="NSimSun" w:hAnsi="Arial" w:cs="Arial"/>
          <w:b/>
          <w:color w:val="000000"/>
          <w:kern w:val="3"/>
          <w:sz w:val="20"/>
          <w:szCs w:val="20"/>
          <w:lang w:eastAsia="zh-CN" w:bidi="hi-IN"/>
        </w:rPr>
        <w:t>II.</w:t>
      </w:r>
      <w:r w:rsidRPr="00F346F4">
        <w:rPr>
          <w:rFonts w:ascii="Arial" w:eastAsia="NSimSun" w:hAnsi="Arial" w:cs="Arial"/>
          <w:color w:val="000000"/>
          <w:kern w:val="3"/>
          <w:sz w:val="20"/>
          <w:szCs w:val="20"/>
          <w:lang w:eastAsia="zh-CN" w:bidi="hi-IN"/>
        </w:rPr>
        <w:t xml:space="preserve"> Prova de inscrição no cadastro de contribuintes estadual ou municipal, se houver, relativo à sede da licitante, pertinente ao seu ramo de atividade e compatível com o objeto contratual;</w:t>
      </w:r>
    </w:p>
    <w:p w:rsidR="00F346F4" w:rsidRPr="00F346F4" w:rsidRDefault="00F346F4" w:rsidP="00F346F4">
      <w:pPr>
        <w:suppressAutoHyphens/>
        <w:autoSpaceDN w:val="0"/>
        <w:spacing w:after="0" w:line="240" w:lineRule="auto"/>
        <w:jc w:val="both"/>
        <w:textAlignment w:val="baseline"/>
        <w:rPr>
          <w:rFonts w:ascii="Arial" w:eastAsia="NSimSun" w:hAnsi="Arial" w:cs="Arial"/>
          <w:color w:val="000000"/>
          <w:kern w:val="3"/>
          <w:sz w:val="20"/>
          <w:szCs w:val="20"/>
          <w:lang w:eastAsia="zh-CN" w:bidi="hi-IN"/>
        </w:rPr>
      </w:pPr>
    </w:p>
    <w:p w:rsidR="00F346F4" w:rsidRPr="00F346F4" w:rsidRDefault="00F346F4" w:rsidP="00F346F4">
      <w:pPr>
        <w:suppressAutoHyphens/>
        <w:autoSpaceDN w:val="0"/>
        <w:spacing w:after="0" w:line="240" w:lineRule="auto"/>
        <w:jc w:val="both"/>
        <w:textAlignment w:val="baseline"/>
        <w:rPr>
          <w:rFonts w:ascii="Arial" w:eastAsia="NSimSun" w:hAnsi="Arial" w:cs="Arial"/>
          <w:color w:val="000000"/>
          <w:kern w:val="3"/>
          <w:sz w:val="20"/>
          <w:szCs w:val="20"/>
          <w:lang w:eastAsia="zh-CN" w:bidi="hi-IN"/>
        </w:rPr>
      </w:pPr>
      <w:r w:rsidRPr="00F346F4">
        <w:rPr>
          <w:rFonts w:ascii="Arial" w:eastAsia="NSimSun" w:hAnsi="Arial" w:cs="Arial"/>
          <w:b/>
          <w:color w:val="000000"/>
          <w:kern w:val="3"/>
          <w:sz w:val="20"/>
          <w:szCs w:val="20"/>
          <w:lang w:eastAsia="zh-CN" w:bidi="hi-IN"/>
        </w:rPr>
        <w:t>III.</w:t>
      </w:r>
      <w:r w:rsidRPr="00F346F4">
        <w:rPr>
          <w:rFonts w:ascii="Arial" w:eastAsia="NSimSun" w:hAnsi="Arial" w:cs="Arial"/>
          <w:color w:val="000000"/>
          <w:kern w:val="3"/>
          <w:sz w:val="20"/>
          <w:szCs w:val="20"/>
          <w:lang w:eastAsia="zh-CN" w:bidi="hi-IN"/>
        </w:rPr>
        <w:t xml:space="preserve"> Prova de regularidade fiscal, nos seguintes termos:</w:t>
      </w:r>
    </w:p>
    <w:p w:rsidR="00F346F4" w:rsidRPr="00F346F4" w:rsidRDefault="00F346F4" w:rsidP="00F346F4">
      <w:pPr>
        <w:suppressAutoHyphens/>
        <w:autoSpaceDN w:val="0"/>
        <w:spacing w:after="0" w:line="240" w:lineRule="auto"/>
        <w:jc w:val="both"/>
        <w:textAlignment w:val="baseline"/>
        <w:rPr>
          <w:rFonts w:ascii="Arial" w:eastAsia="NSimSun" w:hAnsi="Arial" w:cs="Arial"/>
          <w:color w:val="000000"/>
          <w:kern w:val="3"/>
          <w:sz w:val="20"/>
          <w:szCs w:val="20"/>
          <w:lang w:eastAsia="zh-CN" w:bidi="hi-IN"/>
        </w:rPr>
      </w:pPr>
    </w:p>
    <w:p w:rsidR="00F346F4" w:rsidRPr="00F346F4" w:rsidRDefault="00F346F4" w:rsidP="00F346F4">
      <w:pPr>
        <w:suppressAutoHyphens/>
        <w:autoSpaceDN w:val="0"/>
        <w:spacing w:after="0" w:line="240" w:lineRule="auto"/>
        <w:jc w:val="both"/>
        <w:textAlignment w:val="baseline"/>
        <w:rPr>
          <w:rFonts w:ascii="Arial" w:eastAsia="NSimSun" w:hAnsi="Arial" w:cs="Arial"/>
          <w:color w:val="000000"/>
          <w:kern w:val="3"/>
          <w:sz w:val="20"/>
          <w:szCs w:val="20"/>
          <w:lang w:eastAsia="zh-CN" w:bidi="hi-IN"/>
        </w:rPr>
      </w:pPr>
      <w:r w:rsidRPr="00F346F4">
        <w:rPr>
          <w:rFonts w:ascii="Arial" w:eastAsia="NSimSun" w:hAnsi="Arial" w:cs="Arial"/>
          <w:b/>
          <w:color w:val="000000"/>
          <w:kern w:val="3"/>
          <w:sz w:val="20"/>
          <w:szCs w:val="20"/>
          <w:lang w:eastAsia="zh-CN" w:bidi="hi-IN"/>
        </w:rPr>
        <w:t>a)</w:t>
      </w:r>
      <w:r w:rsidRPr="00F346F4">
        <w:rPr>
          <w:rFonts w:ascii="Arial" w:eastAsia="NSimSun" w:hAnsi="Arial" w:cs="Arial"/>
          <w:color w:val="000000"/>
          <w:kern w:val="3"/>
          <w:sz w:val="20"/>
          <w:szCs w:val="20"/>
          <w:lang w:eastAsia="zh-CN" w:bidi="hi-IN"/>
        </w:rPr>
        <w:t xml:space="preserve"> certidão expedida conjuntamente pela Secretaria da Receita Federal do Brasil (RFB) e pela Procuradoria-Geral da Fazenda Nacional (PGFN), que comprove a regularidade fiscal do licitante referente a todos os créditos tributários federais e à Dívida Ativa da União (DAU) por elas administrados;</w:t>
      </w:r>
    </w:p>
    <w:p w:rsidR="00F346F4" w:rsidRPr="00F346F4" w:rsidRDefault="00F346F4" w:rsidP="00F346F4">
      <w:pPr>
        <w:suppressAutoHyphens/>
        <w:autoSpaceDN w:val="0"/>
        <w:spacing w:after="0" w:line="240" w:lineRule="auto"/>
        <w:jc w:val="both"/>
        <w:textAlignment w:val="baseline"/>
        <w:rPr>
          <w:rFonts w:ascii="Arial" w:eastAsia="NSimSun" w:hAnsi="Arial" w:cs="Arial"/>
          <w:color w:val="000000"/>
          <w:kern w:val="3"/>
          <w:sz w:val="20"/>
          <w:szCs w:val="20"/>
          <w:lang w:eastAsia="zh-CN" w:bidi="hi-IN"/>
        </w:rPr>
      </w:pPr>
    </w:p>
    <w:p w:rsidR="00F346F4" w:rsidRPr="00F346F4" w:rsidRDefault="00F346F4" w:rsidP="00F346F4">
      <w:pPr>
        <w:suppressAutoHyphens/>
        <w:autoSpaceDN w:val="0"/>
        <w:spacing w:after="0" w:line="240" w:lineRule="auto"/>
        <w:jc w:val="both"/>
        <w:textAlignment w:val="baseline"/>
        <w:rPr>
          <w:rFonts w:ascii="Arial" w:eastAsia="NSimSun" w:hAnsi="Arial" w:cs="Arial"/>
          <w:color w:val="000000"/>
          <w:kern w:val="3"/>
          <w:sz w:val="20"/>
          <w:szCs w:val="20"/>
          <w:lang w:eastAsia="zh-CN" w:bidi="hi-IN"/>
        </w:rPr>
      </w:pPr>
      <w:r w:rsidRPr="00F346F4">
        <w:rPr>
          <w:rFonts w:ascii="Arial" w:eastAsia="NSimSun" w:hAnsi="Arial" w:cs="Arial"/>
          <w:b/>
          <w:color w:val="000000"/>
          <w:kern w:val="3"/>
          <w:sz w:val="20"/>
          <w:szCs w:val="20"/>
          <w:lang w:eastAsia="zh-CN" w:bidi="hi-IN"/>
        </w:rPr>
        <w:t>b)</w:t>
      </w:r>
      <w:r w:rsidRPr="00F346F4">
        <w:rPr>
          <w:rFonts w:ascii="Arial" w:eastAsia="NSimSun" w:hAnsi="Arial" w:cs="Arial"/>
          <w:color w:val="000000"/>
          <w:kern w:val="3"/>
          <w:sz w:val="20"/>
          <w:szCs w:val="20"/>
          <w:lang w:eastAsia="zh-CN" w:bidi="hi-IN"/>
        </w:rPr>
        <w:t xml:space="preserve"> independentemente da sede ou domicílio do licitante, certidão emitida pela Secretaria da Fazenda do Estado de Mato Grosso do Sul (SEFAZ) ou pela Procuradoria-Geral do Estado de Mato Grosso do Sul (PGE) que comprove a regularidade do licitante referente a todos os créditos tributários estaduais e à Dívida Ativa do Estado por elas administrados;</w:t>
      </w:r>
    </w:p>
    <w:p w:rsidR="00F346F4" w:rsidRPr="00F346F4" w:rsidRDefault="00F346F4" w:rsidP="00F346F4">
      <w:pPr>
        <w:suppressAutoHyphens/>
        <w:autoSpaceDN w:val="0"/>
        <w:spacing w:after="0" w:line="240" w:lineRule="auto"/>
        <w:jc w:val="both"/>
        <w:textAlignment w:val="baseline"/>
        <w:rPr>
          <w:rFonts w:ascii="Arial" w:eastAsia="NSimSun" w:hAnsi="Arial" w:cs="Arial"/>
          <w:color w:val="000000"/>
          <w:kern w:val="3"/>
          <w:sz w:val="20"/>
          <w:szCs w:val="20"/>
          <w:lang w:eastAsia="zh-CN" w:bidi="hi-IN"/>
        </w:rPr>
      </w:pPr>
    </w:p>
    <w:p w:rsidR="00F346F4" w:rsidRPr="00F346F4" w:rsidRDefault="00F346F4" w:rsidP="00F346F4">
      <w:pPr>
        <w:suppressAutoHyphens/>
        <w:autoSpaceDN w:val="0"/>
        <w:spacing w:after="0" w:line="240" w:lineRule="auto"/>
        <w:jc w:val="both"/>
        <w:textAlignment w:val="baseline"/>
        <w:rPr>
          <w:rFonts w:ascii="Arial" w:eastAsia="NSimSun" w:hAnsi="Arial" w:cs="Arial"/>
          <w:color w:val="FF0000"/>
          <w:kern w:val="3"/>
          <w:sz w:val="20"/>
          <w:szCs w:val="20"/>
          <w:lang w:eastAsia="zh-CN" w:bidi="hi-IN"/>
        </w:rPr>
      </w:pPr>
      <w:r w:rsidRPr="00F346F4">
        <w:rPr>
          <w:rFonts w:ascii="Arial" w:eastAsia="NSimSun" w:hAnsi="Arial" w:cs="Arial"/>
          <w:b/>
          <w:color w:val="FF0000"/>
          <w:kern w:val="3"/>
          <w:sz w:val="20"/>
          <w:szCs w:val="20"/>
          <w:lang w:eastAsia="zh-CN" w:bidi="hi-IN"/>
        </w:rPr>
        <w:t>c)</w:t>
      </w:r>
      <w:r w:rsidRPr="00F346F4">
        <w:rPr>
          <w:rFonts w:ascii="Arial" w:eastAsia="NSimSun" w:hAnsi="Arial" w:cs="Arial"/>
          <w:color w:val="FF0000"/>
          <w:kern w:val="3"/>
          <w:sz w:val="20"/>
          <w:szCs w:val="20"/>
          <w:lang w:eastAsia="zh-CN" w:bidi="hi-IN"/>
        </w:rPr>
        <w:t xml:space="preserve"> certidão emitida pela Fazenda Estadual da sede ou domicílio do licitante que comprove a regularidade de débitos tributários referentes ao Imposto sobre Operações relativas à Circulação de Mercadorias e sobre Prestações de Serviços de Transporte Interestadual, Intermunicipal e de Comunicação - ICMS;</w:t>
      </w:r>
    </w:p>
    <w:p w:rsidR="00F346F4" w:rsidRPr="00F346F4" w:rsidRDefault="00F346F4" w:rsidP="00F346F4">
      <w:pPr>
        <w:suppressAutoHyphens/>
        <w:autoSpaceDN w:val="0"/>
        <w:spacing w:after="0" w:line="240" w:lineRule="auto"/>
        <w:jc w:val="both"/>
        <w:textAlignment w:val="baseline"/>
        <w:rPr>
          <w:rFonts w:ascii="Arial" w:eastAsia="NSimSun" w:hAnsi="Arial" w:cs="Arial"/>
          <w:color w:val="FF0000"/>
          <w:kern w:val="3"/>
          <w:sz w:val="20"/>
          <w:szCs w:val="20"/>
          <w:lang w:eastAsia="zh-CN" w:bidi="hi-IN"/>
        </w:rPr>
      </w:pPr>
    </w:p>
    <w:p w:rsidR="00F346F4" w:rsidRPr="00F346F4" w:rsidRDefault="00F346F4" w:rsidP="00F346F4">
      <w:pPr>
        <w:suppressAutoHyphens/>
        <w:autoSpaceDN w:val="0"/>
        <w:spacing w:after="0" w:line="240" w:lineRule="auto"/>
        <w:jc w:val="both"/>
        <w:textAlignment w:val="baseline"/>
        <w:rPr>
          <w:rFonts w:ascii="Arial" w:eastAsia="NSimSun" w:hAnsi="Arial" w:cs="Arial"/>
          <w:color w:val="FF0000"/>
          <w:kern w:val="3"/>
          <w:sz w:val="20"/>
          <w:szCs w:val="20"/>
          <w:lang w:eastAsia="zh-CN" w:bidi="hi-IN"/>
        </w:rPr>
      </w:pPr>
      <w:r w:rsidRPr="00F346F4">
        <w:rPr>
          <w:rFonts w:ascii="Arial" w:eastAsia="NSimSun" w:hAnsi="Arial" w:cs="Arial"/>
          <w:b/>
          <w:color w:val="FF0000"/>
          <w:kern w:val="3"/>
          <w:sz w:val="20"/>
          <w:szCs w:val="20"/>
          <w:lang w:eastAsia="zh-CN" w:bidi="hi-IN"/>
        </w:rPr>
        <w:t>d)</w:t>
      </w:r>
      <w:r w:rsidRPr="00F346F4">
        <w:rPr>
          <w:rFonts w:ascii="Arial" w:eastAsia="NSimSun" w:hAnsi="Arial" w:cs="Arial"/>
          <w:color w:val="FF0000"/>
          <w:kern w:val="3"/>
          <w:sz w:val="20"/>
          <w:szCs w:val="20"/>
          <w:lang w:eastAsia="zh-CN" w:bidi="hi-IN"/>
        </w:rPr>
        <w:t xml:space="preserve"> certidão emitida pela Fazenda Municipal da sede ou domicílio do licitante que comprove a regularidade de débitos tributários referentes ao Imposto sobre Serviços de Qualquer Natureza – ISSQN;</w:t>
      </w:r>
    </w:p>
    <w:p w:rsidR="00F346F4" w:rsidRPr="00F346F4" w:rsidRDefault="00F346F4" w:rsidP="00F346F4">
      <w:pPr>
        <w:suppressAutoHyphens/>
        <w:autoSpaceDN w:val="0"/>
        <w:spacing w:after="0" w:line="276" w:lineRule="auto"/>
        <w:jc w:val="both"/>
        <w:textAlignment w:val="baseline"/>
        <w:rPr>
          <w:rFonts w:ascii="Arial" w:eastAsia="NSimSun" w:hAnsi="Arial" w:cs="Arial"/>
          <w:color w:val="000000"/>
          <w:kern w:val="3"/>
          <w:sz w:val="20"/>
          <w:szCs w:val="20"/>
          <w:lang w:eastAsia="zh-CN" w:bidi="hi-IN"/>
        </w:rPr>
      </w:pPr>
    </w:p>
    <w:p w:rsidR="00F346F4" w:rsidRPr="00F346F4" w:rsidRDefault="00F346F4" w:rsidP="00F346F4">
      <w:pPr>
        <w:pBdr>
          <w:top w:val="single" w:sz="4" w:space="1" w:color="auto"/>
          <w:left w:val="single" w:sz="4" w:space="4" w:color="auto"/>
          <w:bottom w:val="single" w:sz="4" w:space="1" w:color="auto"/>
          <w:right w:val="single" w:sz="4" w:space="1" w:color="auto"/>
        </w:pBdr>
        <w:shd w:val="clear" w:color="auto" w:fill="FFFF00"/>
        <w:spacing w:before="100" w:after="0" w:line="276" w:lineRule="auto"/>
        <w:jc w:val="both"/>
        <w:rPr>
          <w:rFonts w:ascii="Arial" w:eastAsia="Times New Roman" w:hAnsi="Arial" w:cs="Arial"/>
          <w:sz w:val="20"/>
          <w:szCs w:val="20"/>
          <w:lang w:eastAsia="pt-BR"/>
        </w:rPr>
      </w:pPr>
      <w:r w:rsidRPr="00F346F4">
        <w:rPr>
          <w:rFonts w:ascii="Arial" w:eastAsia="Times New Roman" w:hAnsi="Arial" w:cs="Arial"/>
          <w:b/>
          <w:sz w:val="20"/>
          <w:szCs w:val="20"/>
          <w:lang w:eastAsia="pt-BR"/>
        </w:rPr>
        <w:t>Orientações práticas:</w:t>
      </w:r>
    </w:p>
    <w:p w:rsidR="00F346F4" w:rsidRPr="00F346F4" w:rsidRDefault="00F346F4" w:rsidP="00F346F4">
      <w:pPr>
        <w:pBdr>
          <w:top w:val="single" w:sz="4" w:space="1" w:color="auto"/>
          <w:left w:val="single" w:sz="4" w:space="4" w:color="auto"/>
          <w:bottom w:val="single" w:sz="4" w:space="1" w:color="auto"/>
          <w:right w:val="single" w:sz="4" w:space="1" w:color="auto"/>
        </w:pBdr>
        <w:shd w:val="clear" w:color="auto" w:fill="FFFF00"/>
        <w:spacing w:before="100" w:after="0" w:line="276" w:lineRule="auto"/>
        <w:jc w:val="both"/>
        <w:rPr>
          <w:rFonts w:ascii="Arial" w:eastAsia="Times New Roman" w:hAnsi="Arial" w:cs="Arial"/>
          <w:bCs/>
          <w:sz w:val="20"/>
          <w:szCs w:val="20"/>
          <w:lang w:eastAsia="pt-BR"/>
        </w:rPr>
      </w:pPr>
    </w:p>
    <w:p w:rsidR="00F346F4" w:rsidRPr="00F346F4" w:rsidRDefault="00F346F4" w:rsidP="00F346F4">
      <w:pPr>
        <w:pBdr>
          <w:top w:val="single" w:sz="4" w:space="1" w:color="auto"/>
          <w:left w:val="single" w:sz="4" w:space="4" w:color="auto"/>
          <w:bottom w:val="single" w:sz="4" w:space="1" w:color="auto"/>
          <w:right w:val="single" w:sz="4" w:space="1" w:color="auto"/>
        </w:pBdr>
        <w:shd w:val="clear" w:color="auto" w:fill="FFFF00"/>
        <w:spacing w:before="100" w:after="0" w:line="276" w:lineRule="auto"/>
        <w:jc w:val="both"/>
        <w:rPr>
          <w:rFonts w:ascii="Arial" w:eastAsia="Times New Roman" w:hAnsi="Arial" w:cs="Arial"/>
          <w:sz w:val="20"/>
          <w:szCs w:val="20"/>
          <w:lang w:eastAsia="pt-BR"/>
        </w:rPr>
      </w:pPr>
      <w:r w:rsidRPr="00F346F4">
        <w:rPr>
          <w:rFonts w:ascii="Arial" w:eastAsia="Times New Roman" w:hAnsi="Arial" w:cs="Arial"/>
          <w:b/>
          <w:bCs/>
          <w:sz w:val="20"/>
          <w:szCs w:val="20"/>
          <w:lang w:eastAsia="pt-BR"/>
        </w:rPr>
        <w:t>Habilitação Fiscal</w:t>
      </w:r>
      <w:r w:rsidRPr="00F346F4">
        <w:rPr>
          <w:rFonts w:ascii="Arial" w:eastAsia="Times New Roman" w:hAnsi="Arial" w:cs="Arial"/>
          <w:sz w:val="20"/>
          <w:szCs w:val="20"/>
          <w:lang w:eastAsia="pt-BR"/>
        </w:rPr>
        <w:t xml:space="preserve">: Em relação à comprovação da regularidade fiscal </w:t>
      </w:r>
      <w:r w:rsidRPr="00F346F4">
        <w:rPr>
          <w:rFonts w:ascii="Arial" w:eastAsia="Times New Roman" w:hAnsi="Arial" w:cs="Arial"/>
          <w:b/>
          <w:bCs/>
          <w:sz w:val="20"/>
          <w:szCs w:val="20"/>
          <w:u w:val="single"/>
          <w:lang w:eastAsia="pt-BR"/>
        </w:rPr>
        <w:t>da sede ou domicílio do licitante</w:t>
      </w:r>
      <w:r w:rsidRPr="00F346F4">
        <w:rPr>
          <w:rFonts w:ascii="Arial" w:eastAsia="Times New Roman" w:hAnsi="Arial" w:cs="Arial"/>
          <w:sz w:val="20"/>
          <w:szCs w:val="20"/>
          <w:lang w:eastAsia="pt-BR"/>
        </w:rPr>
        <w:t xml:space="preserve">, a Administração Pública Estadual deve a exigir apenas quanto aos tributos incidentes </w:t>
      </w:r>
      <w:r w:rsidRPr="00F346F4">
        <w:rPr>
          <w:rFonts w:ascii="Arial" w:eastAsia="Times New Roman" w:hAnsi="Arial" w:cs="Arial"/>
          <w:sz w:val="20"/>
          <w:szCs w:val="20"/>
          <w:u w:val="single"/>
          <w:lang w:eastAsia="pt-BR"/>
        </w:rPr>
        <w:t>sobre o objeto da contratação pretendida</w:t>
      </w:r>
      <w:r w:rsidRPr="00F346F4">
        <w:rPr>
          <w:rFonts w:ascii="Arial" w:eastAsia="Times New Roman" w:hAnsi="Arial" w:cs="Arial"/>
          <w:sz w:val="20"/>
          <w:szCs w:val="20"/>
          <w:lang w:eastAsia="pt-BR"/>
        </w:rPr>
        <w:t xml:space="preserve">. </w:t>
      </w:r>
    </w:p>
    <w:p w:rsidR="00F346F4" w:rsidRPr="00F346F4" w:rsidRDefault="00F346F4" w:rsidP="00F346F4">
      <w:pPr>
        <w:pBdr>
          <w:top w:val="single" w:sz="4" w:space="1" w:color="auto"/>
          <w:left w:val="single" w:sz="4" w:space="4" w:color="auto"/>
          <w:bottom w:val="single" w:sz="4" w:space="1" w:color="auto"/>
          <w:right w:val="single" w:sz="4" w:space="1" w:color="auto"/>
        </w:pBdr>
        <w:shd w:val="clear" w:color="auto" w:fill="FFFF00"/>
        <w:spacing w:before="100" w:after="0" w:line="276" w:lineRule="auto"/>
        <w:jc w:val="both"/>
        <w:rPr>
          <w:rFonts w:ascii="Arial" w:eastAsia="Times New Roman" w:hAnsi="Arial" w:cs="Arial"/>
          <w:bCs/>
          <w:sz w:val="20"/>
          <w:szCs w:val="20"/>
          <w:lang w:eastAsia="pt-BR"/>
        </w:rPr>
      </w:pPr>
      <w:r w:rsidRPr="00F346F4">
        <w:rPr>
          <w:rFonts w:ascii="Arial" w:eastAsia="Times New Roman" w:hAnsi="Arial" w:cs="Arial"/>
          <w:bCs/>
          <w:sz w:val="20"/>
          <w:szCs w:val="20"/>
          <w:lang w:eastAsia="pt-BR"/>
        </w:rPr>
        <w:t xml:space="preserve">Portanto, é necessário que a equipe de planejamento indique expressamente no subitem </w:t>
      </w:r>
      <w:r w:rsidRPr="00F346F4">
        <w:rPr>
          <w:rFonts w:ascii="Arial" w:eastAsia="Times New Roman" w:hAnsi="Arial" w:cs="Times New Roman"/>
          <w:color w:val="000000"/>
          <w:sz w:val="20"/>
          <w:szCs w:val="20"/>
        </w:rPr>
        <w:t>8.2.3</w:t>
      </w:r>
      <w:r w:rsidRPr="00F346F4">
        <w:rPr>
          <w:rFonts w:ascii="Arial" w:eastAsia="Times New Roman" w:hAnsi="Arial" w:cs="Times New Roman"/>
          <w:b/>
          <w:color w:val="000000"/>
          <w:sz w:val="20"/>
          <w:szCs w:val="20"/>
        </w:rPr>
        <w:t xml:space="preserve"> </w:t>
      </w:r>
      <w:r w:rsidRPr="00F346F4">
        <w:rPr>
          <w:rFonts w:ascii="Arial" w:eastAsia="Times New Roman" w:hAnsi="Arial" w:cs="Arial"/>
          <w:bCs/>
          <w:sz w:val="20"/>
          <w:szCs w:val="20"/>
          <w:lang w:eastAsia="pt-BR"/>
        </w:rPr>
        <w:t>do Termo de Referência se o licitante deverá comprovar a regularidade fiscal em relação ao ISS, ICMS, ou de ambos, a depender da incidência tributária sobre o objeto da contratação.</w:t>
      </w:r>
    </w:p>
    <w:p w:rsidR="00F346F4" w:rsidRPr="00F346F4" w:rsidRDefault="00F346F4" w:rsidP="00F346F4">
      <w:pPr>
        <w:pBdr>
          <w:top w:val="single" w:sz="4" w:space="1" w:color="auto"/>
          <w:left w:val="single" w:sz="4" w:space="4" w:color="auto"/>
          <w:bottom w:val="single" w:sz="4" w:space="1" w:color="auto"/>
          <w:right w:val="single" w:sz="4" w:space="1" w:color="auto"/>
        </w:pBdr>
        <w:shd w:val="clear" w:color="auto" w:fill="FFFF00"/>
        <w:spacing w:before="100" w:after="0" w:line="276" w:lineRule="auto"/>
        <w:jc w:val="both"/>
        <w:rPr>
          <w:rFonts w:ascii="Arial" w:eastAsia="Times New Roman" w:hAnsi="Arial" w:cs="Arial"/>
          <w:bCs/>
          <w:sz w:val="20"/>
          <w:szCs w:val="20"/>
          <w:lang w:eastAsia="pt-BR"/>
        </w:rPr>
      </w:pPr>
      <w:r w:rsidRPr="00F346F4">
        <w:rPr>
          <w:rFonts w:ascii="Arial" w:eastAsia="Times New Roman" w:hAnsi="Arial" w:cs="Arial"/>
          <w:bCs/>
          <w:sz w:val="20"/>
          <w:szCs w:val="20"/>
          <w:lang w:eastAsia="pt-BR"/>
        </w:rPr>
        <w:t xml:space="preserve">Observe-se que, </w:t>
      </w:r>
      <w:r w:rsidRPr="00F346F4">
        <w:rPr>
          <w:rFonts w:ascii="Arial" w:eastAsia="Times New Roman" w:hAnsi="Arial" w:cs="Arial"/>
          <w:bCs/>
          <w:sz w:val="20"/>
          <w:szCs w:val="20"/>
          <w:u w:val="single"/>
          <w:lang w:eastAsia="pt-BR"/>
        </w:rPr>
        <w:t>havendo dúvida sobre qual a tributação incidente</w:t>
      </w:r>
      <w:r w:rsidRPr="00F346F4">
        <w:rPr>
          <w:rFonts w:ascii="Arial" w:eastAsia="Times New Roman" w:hAnsi="Arial" w:cs="Arial"/>
          <w:bCs/>
          <w:sz w:val="20"/>
          <w:szCs w:val="20"/>
          <w:lang w:eastAsia="pt-BR"/>
        </w:rPr>
        <w:t xml:space="preserve"> sobre a operação, caberá ao setor competente certificar os tributos pertinentes ao objeto da contratação ou a questão deverá ser dirimida em consulta específica. </w:t>
      </w:r>
    </w:p>
    <w:p w:rsidR="00F346F4" w:rsidRPr="00F346F4" w:rsidRDefault="00F346F4" w:rsidP="00F346F4">
      <w:pPr>
        <w:suppressAutoHyphens/>
        <w:autoSpaceDN w:val="0"/>
        <w:spacing w:after="0" w:line="276" w:lineRule="auto"/>
        <w:jc w:val="both"/>
        <w:textAlignment w:val="baseline"/>
        <w:rPr>
          <w:rFonts w:ascii="Arial" w:eastAsia="NSimSun" w:hAnsi="Arial" w:cs="Arial"/>
          <w:color w:val="000000"/>
          <w:kern w:val="3"/>
          <w:sz w:val="20"/>
          <w:szCs w:val="20"/>
          <w:lang w:eastAsia="zh-CN" w:bidi="hi-IN"/>
        </w:rPr>
      </w:pPr>
    </w:p>
    <w:p w:rsidR="00F346F4" w:rsidRPr="00F346F4" w:rsidRDefault="00F346F4" w:rsidP="00F346F4">
      <w:pPr>
        <w:suppressAutoHyphens/>
        <w:autoSpaceDN w:val="0"/>
        <w:spacing w:after="0" w:line="240" w:lineRule="auto"/>
        <w:jc w:val="both"/>
        <w:textAlignment w:val="baseline"/>
        <w:rPr>
          <w:rFonts w:ascii="Arial" w:eastAsia="NSimSun" w:hAnsi="Arial" w:cs="Arial"/>
          <w:color w:val="000000"/>
          <w:kern w:val="3"/>
          <w:sz w:val="20"/>
          <w:szCs w:val="20"/>
          <w:lang w:eastAsia="zh-CN" w:bidi="hi-IN"/>
        </w:rPr>
      </w:pPr>
      <w:r w:rsidRPr="00F346F4">
        <w:rPr>
          <w:rFonts w:ascii="Arial" w:eastAsia="NSimSun" w:hAnsi="Arial" w:cs="Arial"/>
          <w:b/>
          <w:color w:val="000000"/>
          <w:kern w:val="3"/>
          <w:sz w:val="20"/>
          <w:szCs w:val="20"/>
          <w:lang w:eastAsia="zh-CN" w:bidi="hi-IN"/>
        </w:rPr>
        <w:t>IV.</w:t>
      </w:r>
      <w:r w:rsidRPr="00F346F4">
        <w:rPr>
          <w:rFonts w:ascii="Arial" w:eastAsia="NSimSun" w:hAnsi="Arial" w:cs="Arial"/>
          <w:color w:val="000000"/>
          <w:kern w:val="3"/>
          <w:sz w:val="20"/>
          <w:szCs w:val="20"/>
          <w:lang w:eastAsia="zh-CN" w:bidi="hi-IN"/>
        </w:rPr>
        <w:t xml:space="preserve"> Prova de regularidade relativa à Seguridade Social e ao Fundo de Garantia do Tempo de Serviço (FGTS), demonstrando situação regular no cumprimento dos encargos sociais instituídos por lei;</w:t>
      </w:r>
    </w:p>
    <w:p w:rsidR="00F346F4" w:rsidRPr="00F346F4" w:rsidRDefault="00F346F4" w:rsidP="00F346F4">
      <w:pPr>
        <w:suppressAutoHyphens/>
        <w:autoSpaceDN w:val="0"/>
        <w:spacing w:after="0" w:line="240" w:lineRule="auto"/>
        <w:jc w:val="both"/>
        <w:textAlignment w:val="baseline"/>
        <w:rPr>
          <w:rFonts w:ascii="Arial" w:eastAsia="NSimSun" w:hAnsi="Arial" w:cs="Arial"/>
          <w:color w:val="000000"/>
          <w:kern w:val="3"/>
          <w:sz w:val="20"/>
          <w:szCs w:val="20"/>
          <w:lang w:eastAsia="zh-CN" w:bidi="hi-IN"/>
        </w:rPr>
      </w:pPr>
    </w:p>
    <w:p w:rsidR="00F346F4" w:rsidRPr="00F346F4" w:rsidRDefault="00F346F4" w:rsidP="00F346F4">
      <w:pPr>
        <w:suppressAutoHyphens/>
        <w:autoSpaceDN w:val="0"/>
        <w:spacing w:after="0" w:line="240" w:lineRule="auto"/>
        <w:jc w:val="both"/>
        <w:textAlignment w:val="baseline"/>
        <w:rPr>
          <w:rFonts w:ascii="Arial" w:eastAsia="NSimSun" w:hAnsi="Arial" w:cs="Arial"/>
          <w:color w:val="000000"/>
          <w:kern w:val="3"/>
          <w:sz w:val="20"/>
          <w:szCs w:val="20"/>
          <w:lang w:eastAsia="zh-CN" w:bidi="hi-IN"/>
        </w:rPr>
      </w:pPr>
      <w:r w:rsidRPr="00F346F4">
        <w:rPr>
          <w:rFonts w:ascii="Arial" w:eastAsia="NSimSun" w:hAnsi="Arial" w:cs="Arial"/>
          <w:b/>
          <w:color w:val="000000"/>
          <w:kern w:val="3"/>
          <w:sz w:val="20"/>
          <w:szCs w:val="20"/>
          <w:lang w:eastAsia="zh-CN" w:bidi="hi-IN"/>
        </w:rPr>
        <w:t>V.</w:t>
      </w:r>
      <w:r w:rsidRPr="00F346F4">
        <w:rPr>
          <w:rFonts w:ascii="Arial" w:eastAsia="NSimSun" w:hAnsi="Arial" w:cs="Arial"/>
          <w:color w:val="000000"/>
          <w:kern w:val="3"/>
          <w:sz w:val="20"/>
          <w:szCs w:val="20"/>
          <w:lang w:eastAsia="zh-CN" w:bidi="hi-IN"/>
        </w:rPr>
        <w:t xml:space="preserve"> Prova de inexistência de débitos inadimplidos perante a Justiça do Trabalho, mediante a apresentação de Certidão Negativa de Débitos Trabalhistas (CNDT).</w:t>
      </w:r>
    </w:p>
    <w:p w:rsidR="00F346F4" w:rsidRPr="00F346F4" w:rsidRDefault="00F346F4" w:rsidP="00F346F4">
      <w:pPr>
        <w:suppressAutoHyphens/>
        <w:autoSpaceDN w:val="0"/>
        <w:spacing w:after="0" w:line="240" w:lineRule="auto"/>
        <w:jc w:val="both"/>
        <w:textAlignment w:val="baseline"/>
        <w:rPr>
          <w:rFonts w:ascii="Arial" w:eastAsia="NSimSun" w:hAnsi="Arial" w:cs="Arial"/>
          <w:color w:val="000000"/>
          <w:kern w:val="3"/>
          <w:sz w:val="20"/>
          <w:szCs w:val="20"/>
          <w:lang w:eastAsia="zh-CN" w:bidi="hi-IN"/>
        </w:rPr>
      </w:pPr>
    </w:p>
    <w:p w:rsidR="00F346F4" w:rsidRPr="00F346F4" w:rsidRDefault="00F346F4" w:rsidP="00F346F4">
      <w:pPr>
        <w:suppressAutoHyphens/>
        <w:autoSpaceDN w:val="0"/>
        <w:spacing w:after="0" w:line="240" w:lineRule="auto"/>
        <w:jc w:val="both"/>
        <w:textAlignment w:val="baseline"/>
        <w:rPr>
          <w:rFonts w:ascii="Arial" w:eastAsia="NSimSun" w:hAnsi="Arial" w:cs="Arial"/>
          <w:color w:val="000000"/>
          <w:kern w:val="3"/>
          <w:sz w:val="20"/>
          <w:szCs w:val="20"/>
          <w:lang w:eastAsia="zh-CN" w:bidi="hi-IN"/>
        </w:rPr>
      </w:pPr>
      <w:r w:rsidRPr="00F346F4">
        <w:rPr>
          <w:rFonts w:ascii="Arial" w:eastAsia="NSimSun" w:hAnsi="Arial" w:cs="Arial"/>
          <w:b/>
          <w:color w:val="000000"/>
          <w:kern w:val="3"/>
          <w:sz w:val="20"/>
          <w:szCs w:val="20"/>
          <w:lang w:eastAsia="zh-CN" w:bidi="hi-IN"/>
        </w:rPr>
        <w:t>8.2.3.1.</w:t>
      </w:r>
      <w:r w:rsidRPr="00F346F4">
        <w:rPr>
          <w:rFonts w:ascii="Arial" w:eastAsia="NSimSun" w:hAnsi="Arial" w:cs="Arial"/>
          <w:color w:val="000000"/>
          <w:kern w:val="3"/>
          <w:sz w:val="20"/>
          <w:szCs w:val="20"/>
          <w:lang w:eastAsia="zh-CN" w:bidi="hi-IN"/>
        </w:rPr>
        <w:t xml:space="preserve"> As microempresas (ME), empresas de pequeno porte (EPP) ou equiparadas deverão apresentar toda a documentação exigida para efeito de comprovação de regularidade fiscal e trabalhista, mesmo que esta apresente alguma restrição.</w:t>
      </w:r>
    </w:p>
    <w:p w:rsidR="00F346F4" w:rsidRPr="00F346F4" w:rsidRDefault="00F346F4" w:rsidP="00F346F4">
      <w:pPr>
        <w:suppressAutoHyphens/>
        <w:autoSpaceDN w:val="0"/>
        <w:spacing w:after="0" w:line="240" w:lineRule="auto"/>
        <w:jc w:val="both"/>
        <w:textAlignment w:val="baseline"/>
        <w:rPr>
          <w:rFonts w:ascii="Arial" w:eastAsia="NSimSun" w:hAnsi="Arial" w:cs="Arial"/>
          <w:color w:val="000000"/>
          <w:kern w:val="3"/>
          <w:sz w:val="20"/>
          <w:szCs w:val="20"/>
          <w:lang w:eastAsia="zh-CN" w:bidi="hi-IN"/>
        </w:rPr>
      </w:pPr>
    </w:p>
    <w:p w:rsidR="00F346F4" w:rsidRPr="00F346F4" w:rsidRDefault="00F346F4" w:rsidP="00F346F4">
      <w:pPr>
        <w:suppressAutoHyphens/>
        <w:autoSpaceDN w:val="0"/>
        <w:spacing w:after="0" w:line="240" w:lineRule="auto"/>
        <w:jc w:val="both"/>
        <w:textAlignment w:val="baseline"/>
        <w:rPr>
          <w:rFonts w:ascii="Arial" w:eastAsia="NSimSun" w:hAnsi="Arial" w:cs="Arial"/>
          <w:color w:val="000000"/>
          <w:kern w:val="3"/>
          <w:sz w:val="20"/>
          <w:szCs w:val="20"/>
          <w:lang w:eastAsia="zh-CN" w:bidi="hi-IN"/>
        </w:rPr>
      </w:pPr>
      <w:r w:rsidRPr="00F346F4">
        <w:rPr>
          <w:rFonts w:ascii="Arial" w:eastAsia="NSimSun" w:hAnsi="Arial" w:cs="Arial"/>
          <w:b/>
          <w:color w:val="000000"/>
          <w:kern w:val="3"/>
          <w:sz w:val="20"/>
          <w:szCs w:val="20"/>
          <w:lang w:eastAsia="zh-CN" w:bidi="hi-IN"/>
        </w:rPr>
        <w:t>8.2.3.1.1</w:t>
      </w:r>
      <w:r w:rsidRPr="00F346F4">
        <w:rPr>
          <w:rFonts w:ascii="Arial" w:eastAsia="NSimSun" w:hAnsi="Arial" w:cs="Arial"/>
          <w:color w:val="000000"/>
          <w:kern w:val="3"/>
          <w:sz w:val="20"/>
          <w:szCs w:val="20"/>
          <w:lang w:eastAsia="zh-CN" w:bidi="hi-IN"/>
        </w:rPr>
        <w:t>. Constatada a existência de alguma restrição no que tange à regularidade fiscal e trabalhista, a ME/EPP/Equiparada será convocada para, no prazo de 5 (cinco) dias úteis, comprovar a regularização. O prazo poderá ser prorrogado por igual período, a critério da Administração Pública, quando requerido pela licitante, mediante apresentação de justificativa.</w:t>
      </w:r>
    </w:p>
    <w:p w:rsidR="00F346F4" w:rsidRPr="00F346F4" w:rsidRDefault="00F346F4" w:rsidP="00F346F4">
      <w:pPr>
        <w:suppressAutoHyphens/>
        <w:autoSpaceDN w:val="0"/>
        <w:spacing w:after="0" w:line="240" w:lineRule="auto"/>
        <w:jc w:val="both"/>
        <w:textAlignment w:val="baseline"/>
        <w:rPr>
          <w:rFonts w:ascii="Arial" w:eastAsia="NSimSun" w:hAnsi="Arial" w:cs="Arial"/>
          <w:color w:val="000000"/>
          <w:kern w:val="3"/>
          <w:sz w:val="20"/>
          <w:szCs w:val="20"/>
          <w:lang w:eastAsia="zh-CN" w:bidi="hi-IN"/>
        </w:rPr>
      </w:pPr>
    </w:p>
    <w:p w:rsidR="00F346F4" w:rsidRPr="00F346F4" w:rsidRDefault="00F346F4" w:rsidP="00F346F4">
      <w:pPr>
        <w:suppressAutoHyphens/>
        <w:autoSpaceDN w:val="0"/>
        <w:spacing w:after="0" w:line="240" w:lineRule="auto"/>
        <w:jc w:val="both"/>
        <w:textAlignment w:val="baseline"/>
        <w:rPr>
          <w:rFonts w:ascii="Arial" w:eastAsia="NSimSun" w:hAnsi="Arial" w:cs="Arial"/>
          <w:color w:val="000000"/>
          <w:kern w:val="3"/>
          <w:sz w:val="20"/>
          <w:szCs w:val="20"/>
          <w:lang w:eastAsia="zh-CN" w:bidi="hi-IN"/>
        </w:rPr>
      </w:pPr>
      <w:r w:rsidRPr="00F346F4">
        <w:rPr>
          <w:rFonts w:ascii="Arial" w:eastAsia="NSimSun" w:hAnsi="Arial" w:cs="Arial"/>
          <w:b/>
          <w:color w:val="000000"/>
          <w:kern w:val="3"/>
          <w:sz w:val="20"/>
          <w:szCs w:val="20"/>
          <w:lang w:eastAsia="zh-CN" w:bidi="hi-IN"/>
        </w:rPr>
        <w:t>8.2.3.1.2.</w:t>
      </w:r>
      <w:r w:rsidRPr="00F346F4">
        <w:rPr>
          <w:rFonts w:ascii="Arial" w:eastAsia="NSimSun" w:hAnsi="Arial" w:cs="Arial"/>
          <w:color w:val="000000"/>
          <w:kern w:val="3"/>
          <w:sz w:val="20"/>
          <w:szCs w:val="20"/>
          <w:lang w:eastAsia="zh-CN" w:bidi="hi-IN"/>
        </w:rPr>
        <w:t xml:space="preserve"> A não regularização fiscal e trabalhista no prazo previsto no subitem 8.2.3.1.1 implicará na decadência do direito à contratação, sem prejuízo das sanções previstas no art. 156 da Lei Federal n. º 14.133, de 2021, sendo facultado ao órgão ou entidade responsável pelo processo licitatório convocar os licitantes remanescentes, na ordem de classificação, ou revogar a licitação.</w:t>
      </w:r>
    </w:p>
    <w:p w:rsidR="00F346F4" w:rsidRPr="00F346F4" w:rsidRDefault="00F346F4" w:rsidP="00F346F4">
      <w:pPr>
        <w:suppressAutoHyphens/>
        <w:autoSpaceDN w:val="0"/>
        <w:spacing w:after="0" w:line="240" w:lineRule="auto"/>
        <w:jc w:val="both"/>
        <w:textAlignment w:val="baseline"/>
        <w:rPr>
          <w:rFonts w:ascii="Arial" w:eastAsia="NSimSun" w:hAnsi="Arial" w:cs="Arial"/>
          <w:color w:val="000000"/>
          <w:kern w:val="3"/>
          <w:sz w:val="20"/>
          <w:szCs w:val="20"/>
          <w:lang w:eastAsia="zh-CN" w:bidi="hi-IN"/>
        </w:rPr>
      </w:pPr>
    </w:p>
    <w:p w:rsidR="00F346F4" w:rsidRPr="00F346F4" w:rsidRDefault="00F346F4" w:rsidP="00F346F4">
      <w:pPr>
        <w:suppressAutoHyphens/>
        <w:autoSpaceDN w:val="0"/>
        <w:spacing w:after="0" w:line="240" w:lineRule="auto"/>
        <w:jc w:val="both"/>
        <w:textAlignment w:val="baseline"/>
        <w:rPr>
          <w:rFonts w:ascii="Arial" w:eastAsia="NSimSun" w:hAnsi="Arial" w:cs="Arial"/>
          <w:color w:val="000000"/>
          <w:kern w:val="3"/>
          <w:sz w:val="20"/>
          <w:szCs w:val="20"/>
          <w:lang w:eastAsia="zh-CN" w:bidi="hi-IN"/>
        </w:rPr>
      </w:pPr>
      <w:r w:rsidRPr="00F346F4">
        <w:rPr>
          <w:rFonts w:ascii="Arial" w:eastAsia="NSimSun" w:hAnsi="Arial" w:cs="Arial"/>
          <w:b/>
          <w:color w:val="000000"/>
          <w:kern w:val="3"/>
          <w:sz w:val="20"/>
          <w:szCs w:val="20"/>
          <w:lang w:eastAsia="zh-CN" w:bidi="hi-IN"/>
        </w:rPr>
        <w:t>8.2.3.2</w:t>
      </w:r>
      <w:r w:rsidRPr="00F346F4">
        <w:rPr>
          <w:rFonts w:ascii="Arial" w:eastAsia="NSimSun" w:hAnsi="Arial" w:cs="Arial"/>
          <w:color w:val="000000"/>
          <w:kern w:val="3"/>
          <w:sz w:val="20"/>
          <w:szCs w:val="20"/>
          <w:lang w:eastAsia="zh-CN" w:bidi="hi-IN"/>
        </w:rPr>
        <w:tab/>
        <w:t>O fornecedor enquadrado como microempreendedor individual que pretenda auferir os benefícios do tratamento diferenciado previstos na Lei Complementar n. 123, de 2006, estará dispensado da prova de inscrição nos cadastros de contribuintes estadual e municipal.</w:t>
      </w:r>
    </w:p>
    <w:p w:rsidR="00F346F4" w:rsidRPr="00F346F4" w:rsidRDefault="00F346F4" w:rsidP="00F346F4">
      <w:pPr>
        <w:suppressAutoHyphens/>
        <w:autoSpaceDN w:val="0"/>
        <w:spacing w:after="0" w:line="276" w:lineRule="auto"/>
        <w:jc w:val="both"/>
        <w:textAlignment w:val="baseline"/>
        <w:rPr>
          <w:rFonts w:ascii="Arial" w:eastAsia="NSimSun" w:hAnsi="Arial" w:cs="Arial"/>
          <w:color w:val="000000"/>
          <w:kern w:val="3"/>
          <w:sz w:val="20"/>
          <w:szCs w:val="20"/>
          <w:lang w:eastAsia="zh-CN" w:bidi="hi-IN"/>
        </w:rPr>
      </w:pPr>
    </w:p>
    <w:p w:rsidR="00F346F4" w:rsidRPr="00F346F4" w:rsidRDefault="00F346F4" w:rsidP="00F346F4">
      <w:pPr>
        <w:suppressAutoHyphens/>
        <w:autoSpaceDN w:val="0"/>
        <w:spacing w:after="0" w:line="276" w:lineRule="auto"/>
        <w:jc w:val="both"/>
        <w:textAlignment w:val="baseline"/>
        <w:rPr>
          <w:rFonts w:ascii="Arial" w:eastAsia="NSimSun" w:hAnsi="Arial" w:cs="Arial"/>
          <w:bCs/>
          <w:color w:val="000000"/>
          <w:kern w:val="3"/>
          <w:sz w:val="20"/>
          <w:szCs w:val="20"/>
          <w:lang w:eastAsia="zh-CN" w:bidi="hi-IN"/>
        </w:rPr>
      </w:pPr>
      <w:r w:rsidRPr="00F346F4">
        <w:rPr>
          <w:rFonts w:ascii="Arial" w:eastAsia="NSimSun" w:hAnsi="Arial" w:cs="Arial"/>
          <w:b/>
          <w:bCs/>
          <w:color w:val="000000"/>
          <w:kern w:val="3"/>
          <w:sz w:val="20"/>
          <w:szCs w:val="20"/>
          <w:lang w:eastAsia="zh-CN" w:bidi="hi-IN"/>
        </w:rPr>
        <w:t xml:space="preserve">8.2.4. </w:t>
      </w:r>
      <w:r w:rsidRPr="00F346F4">
        <w:rPr>
          <w:rFonts w:ascii="Arial" w:eastAsia="NSimSun" w:hAnsi="Arial" w:cs="Arial"/>
          <w:bCs/>
          <w:color w:val="000000"/>
          <w:kern w:val="3"/>
          <w:sz w:val="20"/>
          <w:szCs w:val="20"/>
          <w:lang w:eastAsia="zh-CN" w:bidi="hi-IN"/>
        </w:rPr>
        <w:t xml:space="preserve">O fornecedor deverá encaminhar, para fins de </w:t>
      </w:r>
      <w:r w:rsidRPr="00F346F4">
        <w:rPr>
          <w:rFonts w:ascii="Arial" w:eastAsia="NSimSun" w:hAnsi="Arial" w:cs="Arial"/>
          <w:b/>
          <w:bCs/>
          <w:color w:val="000000"/>
          <w:kern w:val="3"/>
          <w:sz w:val="20"/>
          <w:szCs w:val="20"/>
          <w:u w:val="single"/>
          <w:lang w:eastAsia="zh-CN" w:bidi="hi-IN"/>
        </w:rPr>
        <w:t>QUALIFICAÇÃO ECONÔMICO-FINANCEIRA,</w:t>
      </w:r>
      <w:r w:rsidRPr="00F346F4">
        <w:rPr>
          <w:rFonts w:ascii="Arial" w:eastAsia="NSimSun" w:hAnsi="Arial" w:cs="Arial"/>
          <w:bCs/>
          <w:color w:val="000000"/>
          <w:kern w:val="3"/>
          <w:sz w:val="20"/>
          <w:szCs w:val="20"/>
          <w:lang w:eastAsia="zh-CN" w:bidi="hi-IN"/>
        </w:rPr>
        <w:t xml:space="preserve"> os seguintes documentos:</w:t>
      </w:r>
    </w:p>
    <w:p w:rsidR="00F346F4" w:rsidRPr="00F346F4" w:rsidRDefault="00F346F4" w:rsidP="00F346F4">
      <w:pPr>
        <w:suppressAutoHyphens/>
        <w:autoSpaceDN w:val="0"/>
        <w:spacing w:after="0" w:line="240" w:lineRule="auto"/>
        <w:jc w:val="both"/>
        <w:textAlignment w:val="baseline"/>
        <w:rPr>
          <w:rFonts w:ascii="Arial" w:eastAsia="NSimSun" w:hAnsi="Arial" w:cs="Arial"/>
          <w:bCs/>
          <w:color w:val="000000"/>
          <w:kern w:val="3"/>
          <w:sz w:val="20"/>
          <w:szCs w:val="20"/>
          <w:lang w:eastAsia="zh-CN" w:bidi="hi-IN"/>
        </w:rPr>
      </w:pPr>
    </w:p>
    <w:p w:rsidR="00F346F4" w:rsidRPr="00F346F4" w:rsidRDefault="00F346F4" w:rsidP="00F346F4">
      <w:pPr>
        <w:suppressAutoHyphens/>
        <w:autoSpaceDN w:val="0"/>
        <w:spacing w:after="0" w:line="240" w:lineRule="auto"/>
        <w:jc w:val="both"/>
        <w:textAlignment w:val="baseline"/>
        <w:rPr>
          <w:rFonts w:ascii="Arial" w:eastAsia="NSimSun" w:hAnsi="Arial" w:cs="Arial"/>
          <w:bCs/>
          <w:color w:val="000000"/>
          <w:kern w:val="3"/>
          <w:sz w:val="20"/>
          <w:szCs w:val="20"/>
          <w:lang w:eastAsia="zh-CN" w:bidi="hi-IN"/>
        </w:rPr>
      </w:pPr>
      <w:r w:rsidRPr="00F346F4">
        <w:rPr>
          <w:rFonts w:ascii="Arial" w:eastAsia="NSimSun" w:hAnsi="Arial" w:cs="Arial"/>
          <w:b/>
          <w:bCs/>
          <w:color w:val="000000"/>
          <w:kern w:val="3"/>
          <w:sz w:val="20"/>
          <w:szCs w:val="20"/>
          <w:lang w:eastAsia="zh-CN" w:bidi="hi-IN"/>
        </w:rPr>
        <w:t>8.2.4.1.</w:t>
      </w:r>
      <w:r w:rsidRPr="00F346F4">
        <w:rPr>
          <w:rFonts w:ascii="Arial" w:eastAsia="NSimSun" w:hAnsi="Arial" w:cs="Arial"/>
          <w:bCs/>
          <w:color w:val="000000"/>
          <w:kern w:val="3"/>
          <w:sz w:val="20"/>
          <w:szCs w:val="20"/>
          <w:lang w:eastAsia="zh-CN" w:bidi="hi-IN"/>
        </w:rPr>
        <w:t xml:space="preserve"> Para pessoa jurídica, certidão negativa de feitos sobre falência, expedida pelo distribuidor da sede do licitante.</w:t>
      </w:r>
    </w:p>
    <w:p w:rsidR="00F346F4" w:rsidRPr="00F346F4" w:rsidRDefault="00F346F4" w:rsidP="00F346F4">
      <w:pPr>
        <w:suppressAutoHyphens/>
        <w:autoSpaceDN w:val="0"/>
        <w:spacing w:after="0" w:line="240" w:lineRule="auto"/>
        <w:jc w:val="both"/>
        <w:textAlignment w:val="baseline"/>
        <w:rPr>
          <w:rFonts w:ascii="Arial" w:eastAsia="NSimSun" w:hAnsi="Arial" w:cs="Arial"/>
          <w:bCs/>
          <w:color w:val="000000"/>
          <w:kern w:val="3"/>
          <w:sz w:val="20"/>
          <w:szCs w:val="20"/>
          <w:lang w:eastAsia="zh-CN" w:bidi="hi-IN"/>
        </w:rPr>
      </w:pPr>
    </w:p>
    <w:p w:rsidR="00F346F4" w:rsidRPr="00F346F4" w:rsidRDefault="00F346F4" w:rsidP="00F346F4">
      <w:pPr>
        <w:suppressAutoHyphens/>
        <w:autoSpaceDN w:val="0"/>
        <w:spacing w:after="0" w:line="240" w:lineRule="auto"/>
        <w:jc w:val="both"/>
        <w:textAlignment w:val="baseline"/>
        <w:rPr>
          <w:rFonts w:ascii="Arial" w:eastAsia="NSimSun" w:hAnsi="Arial" w:cs="Arial"/>
          <w:bCs/>
          <w:color w:val="000000"/>
          <w:kern w:val="3"/>
          <w:sz w:val="20"/>
          <w:szCs w:val="20"/>
          <w:lang w:eastAsia="zh-CN" w:bidi="hi-IN"/>
        </w:rPr>
      </w:pPr>
      <w:r w:rsidRPr="00F346F4">
        <w:rPr>
          <w:rFonts w:ascii="Arial" w:eastAsia="NSimSun" w:hAnsi="Arial" w:cs="Arial"/>
          <w:b/>
          <w:bCs/>
          <w:color w:val="000000"/>
          <w:kern w:val="3"/>
          <w:sz w:val="20"/>
          <w:szCs w:val="20"/>
          <w:lang w:eastAsia="zh-CN" w:bidi="hi-IN"/>
        </w:rPr>
        <w:t xml:space="preserve">8.2.4.1.1. </w:t>
      </w:r>
      <w:r w:rsidRPr="00F346F4">
        <w:rPr>
          <w:rFonts w:ascii="Arial" w:eastAsia="NSimSun" w:hAnsi="Arial" w:cs="Arial"/>
          <w:bCs/>
          <w:color w:val="000000"/>
          <w:kern w:val="3"/>
          <w:sz w:val="20"/>
          <w:szCs w:val="20"/>
          <w:lang w:eastAsia="zh-CN" w:bidi="hi-IN"/>
        </w:rPr>
        <w:t xml:space="preserve">No caso de empresa em recuperação judicial ou extrajudicial, o licitante deverá apresentar a comprovação de que o respectivo plano de recuperação foi acolhido judicialmente, na forma do art. 58, da Lei n.º 11.101, de 09 de fevereiro de 2005, sob pena de inabilitação, devendo, ainda, comprovar </w:t>
      </w:r>
      <w:r w:rsidRPr="00F346F4">
        <w:rPr>
          <w:rFonts w:ascii="Arial" w:eastAsia="NSimSun" w:hAnsi="Arial" w:cs="Arial"/>
          <w:bCs/>
          <w:color w:val="000000"/>
          <w:kern w:val="3"/>
          <w:sz w:val="20"/>
          <w:szCs w:val="20"/>
          <w:u w:val="single"/>
          <w:lang w:eastAsia="zh-CN" w:bidi="hi-IN"/>
        </w:rPr>
        <w:t>todos os demais requisitos de habilitação.</w:t>
      </w:r>
    </w:p>
    <w:p w:rsidR="00F346F4" w:rsidRPr="00F346F4" w:rsidRDefault="00F346F4" w:rsidP="00F346F4">
      <w:pPr>
        <w:suppressAutoHyphens/>
        <w:autoSpaceDN w:val="0"/>
        <w:spacing w:after="0" w:line="240" w:lineRule="auto"/>
        <w:jc w:val="both"/>
        <w:textAlignment w:val="baseline"/>
        <w:rPr>
          <w:rFonts w:ascii="Arial" w:eastAsia="NSimSun" w:hAnsi="Arial" w:cs="Arial"/>
          <w:b/>
          <w:bCs/>
          <w:color w:val="000000"/>
          <w:kern w:val="3"/>
          <w:sz w:val="20"/>
          <w:szCs w:val="20"/>
          <w:lang w:eastAsia="zh-CN" w:bidi="hi-IN"/>
        </w:rPr>
      </w:pPr>
    </w:p>
    <w:p w:rsidR="00F346F4" w:rsidRPr="00F346F4" w:rsidRDefault="00F346F4" w:rsidP="00F346F4">
      <w:pPr>
        <w:suppressAutoHyphens/>
        <w:autoSpaceDN w:val="0"/>
        <w:spacing w:after="0" w:line="240" w:lineRule="auto"/>
        <w:jc w:val="both"/>
        <w:textAlignment w:val="baseline"/>
        <w:rPr>
          <w:rFonts w:ascii="Arial" w:eastAsia="NSimSun" w:hAnsi="Arial" w:cs="Arial"/>
          <w:bCs/>
          <w:color w:val="000000"/>
          <w:kern w:val="3"/>
          <w:sz w:val="20"/>
          <w:szCs w:val="20"/>
          <w:lang w:eastAsia="zh-CN" w:bidi="hi-IN"/>
        </w:rPr>
      </w:pPr>
      <w:r w:rsidRPr="00F346F4">
        <w:rPr>
          <w:rFonts w:ascii="Arial" w:eastAsia="NSimSun" w:hAnsi="Arial" w:cs="Arial"/>
          <w:b/>
          <w:bCs/>
          <w:color w:val="000000"/>
          <w:kern w:val="3"/>
          <w:sz w:val="20"/>
          <w:szCs w:val="20"/>
          <w:lang w:eastAsia="zh-CN" w:bidi="hi-IN"/>
        </w:rPr>
        <w:t>8.2.4.2.</w:t>
      </w:r>
      <w:r w:rsidRPr="00F346F4">
        <w:rPr>
          <w:rFonts w:ascii="Arial" w:eastAsia="NSimSun" w:hAnsi="Arial" w:cs="Arial"/>
          <w:bCs/>
          <w:color w:val="000000"/>
          <w:kern w:val="3"/>
          <w:sz w:val="20"/>
          <w:szCs w:val="20"/>
          <w:lang w:eastAsia="zh-CN" w:bidi="hi-IN"/>
        </w:rPr>
        <w:t xml:space="preserve"> Balanço patrimonial, demonstração de resultado de exercício e demais demonstrações contábeis </w:t>
      </w:r>
      <w:r w:rsidRPr="00F346F4">
        <w:rPr>
          <w:rFonts w:ascii="Arial" w:eastAsia="NSimSun" w:hAnsi="Arial" w:cs="Arial"/>
          <w:bCs/>
          <w:color w:val="000000"/>
          <w:kern w:val="3"/>
          <w:sz w:val="20"/>
          <w:szCs w:val="20"/>
          <w:u w:val="single"/>
          <w:lang w:eastAsia="zh-CN" w:bidi="hi-IN"/>
        </w:rPr>
        <w:t>dos 2 (dois) últimos exercícios sociais</w:t>
      </w:r>
      <w:r w:rsidRPr="00F346F4">
        <w:rPr>
          <w:rFonts w:ascii="Arial" w:eastAsia="NSimSun" w:hAnsi="Arial" w:cs="Arial"/>
          <w:bCs/>
          <w:color w:val="000000"/>
          <w:kern w:val="3"/>
          <w:sz w:val="20"/>
          <w:szCs w:val="20"/>
          <w:lang w:eastAsia="zh-CN" w:bidi="hi-IN"/>
        </w:rPr>
        <w:t>, que comprovem a boa situação financeira da empresa, vedada a sua substituição por balancetes ou balanços provisórios, podendo ser atualizados por índices oficiais quando encerrado há mais de 3 (três) meses da data de apresentação da proposta.</w:t>
      </w:r>
    </w:p>
    <w:p w:rsidR="00F346F4" w:rsidRPr="00F346F4" w:rsidRDefault="00F346F4" w:rsidP="00F346F4">
      <w:pPr>
        <w:suppressAutoHyphens/>
        <w:autoSpaceDN w:val="0"/>
        <w:spacing w:after="0" w:line="240" w:lineRule="auto"/>
        <w:jc w:val="both"/>
        <w:textAlignment w:val="baseline"/>
        <w:rPr>
          <w:rFonts w:ascii="Arial" w:eastAsia="NSimSun" w:hAnsi="Arial" w:cs="Arial"/>
          <w:bCs/>
          <w:color w:val="000000"/>
          <w:kern w:val="3"/>
          <w:sz w:val="20"/>
          <w:szCs w:val="20"/>
          <w:lang w:eastAsia="zh-CN" w:bidi="hi-IN"/>
        </w:rPr>
      </w:pPr>
    </w:p>
    <w:p w:rsidR="00F346F4" w:rsidRPr="00F346F4" w:rsidRDefault="00F346F4" w:rsidP="00F346F4">
      <w:pPr>
        <w:suppressAutoHyphens/>
        <w:autoSpaceDN w:val="0"/>
        <w:spacing w:after="0" w:line="240" w:lineRule="auto"/>
        <w:jc w:val="both"/>
        <w:textAlignment w:val="baseline"/>
        <w:rPr>
          <w:rFonts w:ascii="Arial" w:eastAsia="NSimSun" w:hAnsi="Arial" w:cs="Arial"/>
          <w:bCs/>
          <w:color w:val="000000"/>
          <w:kern w:val="3"/>
          <w:sz w:val="20"/>
          <w:szCs w:val="20"/>
          <w:lang w:eastAsia="zh-CN" w:bidi="hi-IN"/>
        </w:rPr>
      </w:pPr>
      <w:r w:rsidRPr="00F346F4">
        <w:rPr>
          <w:rFonts w:ascii="Arial" w:eastAsia="NSimSun" w:hAnsi="Arial" w:cs="Arial"/>
          <w:b/>
          <w:bCs/>
          <w:color w:val="000000"/>
          <w:kern w:val="3"/>
          <w:sz w:val="20"/>
          <w:szCs w:val="20"/>
          <w:lang w:eastAsia="zh-CN" w:bidi="hi-IN"/>
        </w:rPr>
        <w:t>8.2.4.2.1.</w:t>
      </w:r>
      <w:r w:rsidRPr="00F346F4">
        <w:rPr>
          <w:rFonts w:ascii="Arial" w:eastAsia="NSimSun" w:hAnsi="Arial" w:cs="Arial"/>
          <w:bCs/>
          <w:color w:val="000000"/>
          <w:kern w:val="3"/>
          <w:sz w:val="20"/>
          <w:szCs w:val="20"/>
          <w:lang w:eastAsia="zh-CN" w:bidi="hi-IN"/>
        </w:rPr>
        <w:t xml:space="preserve"> O balanço patrimonial, demonstração de resultado de exercício e demais demonstrações contábeis limitar-se-ão ao último exercício, no caso de a pessoa jurídica ter sido constituída há menos de 2 (dois) anos. (Lei nº 14.133, de 2021, art. 69, §6º).</w:t>
      </w:r>
    </w:p>
    <w:p w:rsidR="00F346F4" w:rsidRPr="00F346F4" w:rsidRDefault="00F346F4" w:rsidP="00F346F4">
      <w:pPr>
        <w:suppressAutoHyphens/>
        <w:autoSpaceDN w:val="0"/>
        <w:spacing w:after="0" w:line="240" w:lineRule="auto"/>
        <w:jc w:val="both"/>
        <w:textAlignment w:val="baseline"/>
        <w:rPr>
          <w:rFonts w:ascii="Arial" w:eastAsia="NSimSun" w:hAnsi="Arial" w:cs="Arial"/>
          <w:bCs/>
          <w:color w:val="000000"/>
          <w:kern w:val="3"/>
          <w:sz w:val="20"/>
          <w:szCs w:val="20"/>
          <w:lang w:eastAsia="zh-CN" w:bidi="hi-IN"/>
        </w:rPr>
      </w:pPr>
    </w:p>
    <w:p w:rsidR="00F346F4" w:rsidRPr="00F346F4" w:rsidRDefault="00F346F4" w:rsidP="00F346F4">
      <w:pPr>
        <w:suppressAutoHyphens/>
        <w:autoSpaceDN w:val="0"/>
        <w:spacing w:after="0" w:line="240" w:lineRule="auto"/>
        <w:jc w:val="both"/>
        <w:textAlignment w:val="baseline"/>
        <w:rPr>
          <w:rFonts w:ascii="Arial" w:eastAsia="NSimSun" w:hAnsi="Arial" w:cs="Arial"/>
          <w:bCs/>
          <w:color w:val="000000"/>
          <w:kern w:val="3"/>
          <w:sz w:val="20"/>
          <w:szCs w:val="20"/>
          <w:lang w:eastAsia="zh-CN" w:bidi="hi-IN"/>
        </w:rPr>
      </w:pPr>
      <w:r w:rsidRPr="00F346F4">
        <w:rPr>
          <w:rFonts w:ascii="Arial" w:eastAsia="NSimSun" w:hAnsi="Arial" w:cs="Arial"/>
          <w:b/>
          <w:bCs/>
          <w:color w:val="000000"/>
          <w:kern w:val="3"/>
          <w:sz w:val="20"/>
          <w:szCs w:val="20"/>
          <w:lang w:eastAsia="zh-CN" w:bidi="hi-IN"/>
        </w:rPr>
        <w:t>8.2.4.2.2.</w:t>
      </w:r>
      <w:r w:rsidRPr="00F346F4">
        <w:rPr>
          <w:rFonts w:ascii="Arial" w:eastAsia="NSimSun" w:hAnsi="Arial" w:cs="Arial"/>
          <w:bCs/>
          <w:color w:val="000000"/>
          <w:kern w:val="3"/>
          <w:sz w:val="20"/>
          <w:szCs w:val="20"/>
          <w:lang w:eastAsia="zh-CN" w:bidi="hi-IN"/>
        </w:rPr>
        <w:t xml:space="preserve"> As empresas criadas no exercício financeiro da licitação deverão atender a todas as exigências da habilitação e poderão substituir os demonstrativos contábeis pelo balanço de abertura. (Lei nº 14.133, de 2021, art. 65, §1º).</w:t>
      </w:r>
    </w:p>
    <w:p w:rsidR="00F346F4" w:rsidRPr="00F346F4" w:rsidRDefault="00F346F4" w:rsidP="00F346F4">
      <w:pPr>
        <w:suppressAutoHyphens/>
        <w:autoSpaceDN w:val="0"/>
        <w:spacing w:after="0" w:line="276" w:lineRule="auto"/>
        <w:jc w:val="both"/>
        <w:textAlignment w:val="baseline"/>
        <w:rPr>
          <w:rFonts w:ascii="Arial" w:eastAsia="NSimSun" w:hAnsi="Arial" w:cs="Arial"/>
          <w:color w:val="FF0000"/>
          <w:kern w:val="3"/>
          <w:sz w:val="20"/>
          <w:szCs w:val="20"/>
          <w:lang w:eastAsia="zh-CN" w:bidi="hi-IN"/>
        </w:rPr>
      </w:pPr>
    </w:p>
    <w:p w:rsidR="00F346F4" w:rsidRPr="00F346F4" w:rsidRDefault="00F346F4" w:rsidP="00F346F4">
      <w:pPr>
        <w:pBdr>
          <w:top w:val="single" w:sz="4" w:space="1" w:color="auto"/>
          <w:left w:val="single" w:sz="4" w:space="4" w:color="auto"/>
          <w:bottom w:val="single" w:sz="4" w:space="1" w:color="auto"/>
          <w:right w:val="single" w:sz="4" w:space="4" w:color="auto"/>
        </w:pBdr>
        <w:shd w:val="clear" w:color="auto" w:fill="FFFF00"/>
        <w:spacing w:before="100" w:after="0" w:line="276" w:lineRule="auto"/>
        <w:jc w:val="both"/>
        <w:rPr>
          <w:rFonts w:ascii="Arial" w:eastAsia="Times New Roman" w:hAnsi="Arial" w:cs="Arial"/>
          <w:b/>
          <w:sz w:val="20"/>
          <w:szCs w:val="20"/>
          <w:lang w:eastAsia="pt-BR"/>
        </w:rPr>
      </w:pPr>
      <w:r w:rsidRPr="00F346F4">
        <w:rPr>
          <w:rFonts w:ascii="Arial" w:eastAsia="Times New Roman" w:hAnsi="Arial" w:cs="Arial"/>
          <w:b/>
          <w:sz w:val="20"/>
          <w:szCs w:val="20"/>
          <w:lang w:eastAsia="pt-BR"/>
        </w:rPr>
        <w:t>Orientações práticas:</w:t>
      </w:r>
    </w:p>
    <w:p w:rsidR="00F346F4" w:rsidRPr="00F346F4" w:rsidRDefault="00F346F4" w:rsidP="00F346F4">
      <w:pPr>
        <w:pBdr>
          <w:top w:val="single" w:sz="4" w:space="1" w:color="auto"/>
          <w:left w:val="single" w:sz="4" w:space="4" w:color="auto"/>
          <w:bottom w:val="single" w:sz="4" w:space="1" w:color="auto"/>
          <w:right w:val="single" w:sz="4" w:space="4" w:color="auto"/>
        </w:pBdr>
        <w:shd w:val="clear" w:color="auto" w:fill="FFFF00"/>
        <w:spacing w:before="100" w:after="0" w:line="276" w:lineRule="auto"/>
        <w:jc w:val="both"/>
        <w:rPr>
          <w:rFonts w:ascii="Arial" w:eastAsia="Times New Roman" w:hAnsi="Arial" w:cs="Arial"/>
          <w:sz w:val="20"/>
          <w:szCs w:val="20"/>
          <w:lang w:eastAsia="pt-BR"/>
        </w:rPr>
      </w:pPr>
    </w:p>
    <w:p w:rsidR="00F346F4" w:rsidRPr="00F346F4" w:rsidRDefault="00F346F4" w:rsidP="00F346F4">
      <w:pPr>
        <w:pBdr>
          <w:top w:val="single" w:sz="4" w:space="1" w:color="auto"/>
          <w:left w:val="single" w:sz="4" w:space="4" w:color="auto"/>
          <w:bottom w:val="single" w:sz="4" w:space="1" w:color="auto"/>
          <w:right w:val="single" w:sz="4" w:space="4" w:color="auto"/>
        </w:pBdr>
        <w:shd w:val="clear" w:color="auto" w:fill="FFFF00"/>
        <w:spacing w:before="100" w:after="0" w:line="276" w:lineRule="auto"/>
        <w:jc w:val="both"/>
        <w:rPr>
          <w:rFonts w:ascii="Arial" w:eastAsia="Times New Roman" w:hAnsi="Arial" w:cs="Arial"/>
          <w:bCs/>
          <w:sz w:val="20"/>
          <w:szCs w:val="20"/>
          <w:lang w:eastAsia="pt-BR"/>
        </w:rPr>
      </w:pPr>
      <w:r w:rsidRPr="00F346F4">
        <w:rPr>
          <w:rFonts w:ascii="Arial" w:eastAsia="Times New Roman" w:hAnsi="Arial" w:cs="Arial"/>
          <w:b/>
          <w:bCs/>
          <w:sz w:val="20"/>
          <w:szCs w:val="20"/>
          <w:lang w:eastAsia="pt-BR"/>
        </w:rPr>
        <w:t>Habilitação econômico-financeira</w:t>
      </w:r>
      <w:r w:rsidRPr="00F346F4">
        <w:rPr>
          <w:rFonts w:ascii="Arial" w:eastAsia="Times New Roman" w:hAnsi="Arial" w:cs="Arial"/>
          <w:bCs/>
          <w:sz w:val="20"/>
          <w:szCs w:val="20"/>
          <w:lang w:eastAsia="pt-BR"/>
        </w:rPr>
        <w:t xml:space="preserve">: A exigência de qualificação econômico-financeira visa a demonstrar a aptidão econômica do licitante para cumprir as obrigações decorrentes do futuro contrato. </w:t>
      </w:r>
    </w:p>
    <w:p w:rsidR="00F346F4" w:rsidRPr="00F346F4" w:rsidRDefault="00F346F4" w:rsidP="00F346F4">
      <w:pPr>
        <w:pBdr>
          <w:top w:val="single" w:sz="4" w:space="1" w:color="auto"/>
          <w:left w:val="single" w:sz="4" w:space="4" w:color="auto"/>
          <w:bottom w:val="single" w:sz="4" w:space="1" w:color="auto"/>
          <w:right w:val="single" w:sz="4" w:space="4" w:color="auto"/>
        </w:pBdr>
        <w:shd w:val="clear" w:color="auto" w:fill="FFFF00"/>
        <w:spacing w:before="100" w:after="0" w:line="276" w:lineRule="auto"/>
        <w:jc w:val="both"/>
        <w:rPr>
          <w:rFonts w:ascii="Arial" w:eastAsia="Times New Roman" w:hAnsi="Arial" w:cs="Arial"/>
          <w:bCs/>
          <w:sz w:val="20"/>
          <w:szCs w:val="20"/>
          <w:lang w:eastAsia="pt-BR"/>
        </w:rPr>
      </w:pPr>
      <w:r w:rsidRPr="00F346F4">
        <w:rPr>
          <w:rFonts w:ascii="Arial" w:eastAsia="Times New Roman" w:hAnsi="Arial" w:cs="Arial"/>
          <w:bCs/>
          <w:sz w:val="20"/>
          <w:szCs w:val="20"/>
          <w:lang w:eastAsia="pt-BR"/>
        </w:rPr>
        <w:t>De acordo com o caput do art. 69 da Lei nº 14.133/2021, a aptidão econômica do licitante para cumprir as obrigações decorrentes do futuro contrato deve ser comprovada de forma objetiva, por coeficientes e índices econômicos previstos no edital, devidamente justificados no processo licitatório.</w:t>
      </w:r>
    </w:p>
    <w:p w:rsidR="00F346F4" w:rsidRPr="00F346F4" w:rsidRDefault="00F346F4" w:rsidP="00F346F4">
      <w:pPr>
        <w:pBdr>
          <w:top w:val="single" w:sz="4" w:space="1" w:color="auto"/>
          <w:left w:val="single" w:sz="4" w:space="4" w:color="auto"/>
          <w:bottom w:val="single" w:sz="4" w:space="1" w:color="auto"/>
          <w:right w:val="single" w:sz="4" w:space="4" w:color="auto"/>
        </w:pBdr>
        <w:shd w:val="clear" w:color="auto" w:fill="FFFF00"/>
        <w:spacing w:before="100" w:after="0" w:line="276" w:lineRule="auto"/>
        <w:jc w:val="both"/>
        <w:rPr>
          <w:rFonts w:ascii="Arial" w:eastAsia="Times New Roman" w:hAnsi="Arial" w:cs="Arial"/>
          <w:bCs/>
          <w:sz w:val="20"/>
          <w:szCs w:val="20"/>
          <w:lang w:eastAsia="pt-BR"/>
        </w:rPr>
      </w:pPr>
      <w:r w:rsidRPr="00F346F4">
        <w:rPr>
          <w:rFonts w:ascii="Arial" w:eastAsia="Times New Roman" w:hAnsi="Arial" w:cs="Arial"/>
          <w:bCs/>
          <w:sz w:val="20"/>
          <w:szCs w:val="20"/>
          <w:lang w:eastAsia="pt-BR"/>
        </w:rPr>
        <w:t xml:space="preserve">Assim, cabe à equipe de planejamento definir, </w:t>
      </w:r>
      <w:r w:rsidRPr="00F346F4">
        <w:rPr>
          <w:rFonts w:ascii="Arial" w:eastAsia="Times New Roman" w:hAnsi="Arial" w:cs="Arial"/>
          <w:bCs/>
          <w:sz w:val="20"/>
          <w:szCs w:val="20"/>
          <w:u w:val="single"/>
          <w:lang w:eastAsia="pt-BR"/>
        </w:rPr>
        <w:t>de maneira justificada</w:t>
      </w:r>
      <w:r w:rsidRPr="00F346F4">
        <w:rPr>
          <w:rFonts w:ascii="Arial" w:eastAsia="Times New Roman" w:hAnsi="Arial" w:cs="Arial"/>
          <w:bCs/>
          <w:sz w:val="20"/>
          <w:szCs w:val="20"/>
          <w:lang w:eastAsia="pt-BR"/>
        </w:rPr>
        <w:t>, qual índice será utilizado.</w:t>
      </w:r>
    </w:p>
    <w:p w:rsidR="00F346F4" w:rsidRPr="00F346F4" w:rsidRDefault="00F346F4" w:rsidP="00F346F4">
      <w:pPr>
        <w:pBdr>
          <w:top w:val="single" w:sz="4" w:space="1" w:color="auto"/>
          <w:left w:val="single" w:sz="4" w:space="4" w:color="auto"/>
          <w:bottom w:val="single" w:sz="4" w:space="1" w:color="auto"/>
          <w:right w:val="single" w:sz="4" w:space="4" w:color="auto"/>
        </w:pBdr>
        <w:shd w:val="clear" w:color="auto" w:fill="FFFF00"/>
        <w:spacing w:before="100" w:after="0" w:line="276" w:lineRule="auto"/>
        <w:jc w:val="both"/>
        <w:rPr>
          <w:rFonts w:ascii="Arial" w:eastAsia="Times New Roman" w:hAnsi="Arial" w:cs="Arial"/>
          <w:bCs/>
          <w:sz w:val="20"/>
          <w:szCs w:val="20"/>
          <w:lang w:eastAsia="pt-BR"/>
        </w:rPr>
      </w:pPr>
      <w:r w:rsidRPr="00F346F4">
        <w:rPr>
          <w:rFonts w:ascii="Arial" w:eastAsia="Times New Roman" w:hAnsi="Arial" w:cs="Arial"/>
          <w:bCs/>
          <w:sz w:val="20"/>
          <w:szCs w:val="20"/>
          <w:lang w:eastAsia="pt-BR"/>
        </w:rPr>
        <w:t>Aproveita-se para alertar que, de acordo com o §5º do art. 69, é “</w:t>
      </w:r>
      <w:r w:rsidRPr="00F346F4">
        <w:rPr>
          <w:rFonts w:ascii="Arial" w:eastAsia="Times New Roman" w:hAnsi="Arial" w:cs="Arial"/>
          <w:bCs/>
          <w:i/>
          <w:sz w:val="20"/>
          <w:szCs w:val="20"/>
          <w:lang w:eastAsia="pt-BR"/>
        </w:rPr>
        <w:t>vedada a exigência de índices e valores não usualmente adotados para a avaliação de situação econômico-financeira suficiente para o cumprimento das obrigações decorrentes da licitação</w:t>
      </w:r>
      <w:r w:rsidRPr="00F346F4">
        <w:rPr>
          <w:rFonts w:ascii="Arial" w:eastAsia="Times New Roman" w:hAnsi="Arial" w:cs="Arial"/>
          <w:bCs/>
          <w:sz w:val="20"/>
          <w:szCs w:val="20"/>
          <w:lang w:eastAsia="pt-BR"/>
        </w:rPr>
        <w:t>”.</w:t>
      </w:r>
    </w:p>
    <w:p w:rsidR="00F346F4" w:rsidRPr="00F346F4" w:rsidRDefault="00F346F4" w:rsidP="00F346F4">
      <w:pPr>
        <w:pBdr>
          <w:top w:val="single" w:sz="4" w:space="1" w:color="auto"/>
          <w:left w:val="single" w:sz="4" w:space="4" w:color="auto"/>
          <w:bottom w:val="single" w:sz="4" w:space="1" w:color="auto"/>
          <w:right w:val="single" w:sz="4" w:space="4" w:color="auto"/>
        </w:pBdr>
        <w:shd w:val="clear" w:color="auto" w:fill="FFFF00"/>
        <w:spacing w:before="100" w:after="0" w:line="276" w:lineRule="auto"/>
        <w:jc w:val="both"/>
        <w:rPr>
          <w:rFonts w:ascii="Arial" w:eastAsia="Times New Roman" w:hAnsi="Arial" w:cs="Arial"/>
          <w:bCs/>
          <w:sz w:val="20"/>
          <w:szCs w:val="20"/>
          <w:lang w:eastAsia="pt-BR"/>
        </w:rPr>
      </w:pPr>
      <w:r w:rsidRPr="00F346F4">
        <w:rPr>
          <w:rFonts w:ascii="Arial" w:eastAsia="Times New Roman" w:hAnsi="Arial" w:cs="Arial"/>
          <w:bCs/>
          <w:sz w:val="20"/>
          <w:szCs w:val="20"/>
          <w:lang w:eastAsia="pt-BR"/>
        </w:rPr>
        <w:t>Feita essa importante orientação, a seguir serão propostas redações meramente sugestivas, considerando a prática geralmente adotada pelas contratações no Estado de Mato Grosso do Sul, o que não afasta a necessidade de cumprimento das orientações acima mencionadas.</w:t>
      </w:r>
    </w:p>
    <w:p w:rsidR="00F346F4" w:rsidRPr="00F346F4" w:rsidRDefault="00F346F4" w:rsidP="00F346F4">
      <w:pPr>
        <w:pBdr>
          <w:top w:val="single" w:sz="4" w:space="1" w:color="auto"/>
          <w:left w:val="single" w:sz="4" w:space="4" w:color="auto"/>
          <w:bottom w:val="single" w:sz="4" w:space="1" w:color="auto"/>
          <w:right w:val="single" w:sz="4" w:space="4" w:color="auto"/>
        </w:pBdr>
        <w:shd w:val="clear" w:color="auto" w:fill="FFFF00"/>
        <w:spacing w:before="100" w:after="0" w:line="276" w:lineRule="auto"/>
        <w:jc w:val="both"/>
        <w:rPr>
          <w:rFonts w:ascii="Arial" w:eastAsia="Times New Roman" w:hAnsi="Arial" w:cs="Arial"/>
          <w:bCs/>
          <w:sz w:val="20"/>
          <w:szCs w:val="20"/>
          <w:lang w:eastAsia="pt-BR"/>
        </w:rPr>
      </w:pPr>
      <w:r w:rsidRPr="00F346F4">
        <w:rPr>
          <w:rFonts w:ascii="Arial" w:eastAsia="Times New Roman" w:hAnsi="Arial" w:cs="Arial"/>
          <w:bCs/>
          <w:sz w:val="20"/>
          <w:szCs w:val="20"/>
          <w:lang w:eastAsia="pt-BR"/>
        </w:rPr>
        <w:t>Reforça-se, ainda, que a redação, a seguir, deverá estar em acordo com o previsto no Termo de Referência.</w:t>
      </w:r>
    </w:p>
    <w:p w:rsidR="00F346F4" w:rsidRPr="00F346F4" w:rsidRDefault="00F346F4" w:rsidP="00F346F4">
      <w:pPr>
        <w:suppressAutoHyphens/>
        <w:autoSpaceDN w:val="0"/>
        <w:spacing w:after="0" w:line="276" w:lineRule="auto"/>
        <w:jc w:val="both"/>
        <w:textAlignment w:val="baseline"/>
        <w:rPr>
          <w:rFonts w:ascii="Arial" w:eastAsia="NSimSun" w:hAnsi="Arial" w:cs="Arial"/>
          <w:b/>
          <w:bCs/>
          <w:color w:val="FF0000"/>
          <w:kern w:val="3"/>
          <w:sz w:val="20"/>
          <w:szCs w:val="20"/>
          <w:lang w:eastAsia="zh-CN" w:bidi="hi-IN"/>
        </w:rPr>
      </w:pPr>
    </w:p>
    <w:p w:rsidR="00F346F4" w:rsidRPr="00F346F4" w:rsidRDefault="00F346F4" w:rsidP="00F346F4">
      <w:pPr>
        <w:suppressAutoHyphens/>
        <w:autoSpaceDN w:val="0"/>
        <w:spacing w:after="0" w:line="276" w:lineRule="auto"/>
        <w:jc w:val="both"/>
        <w:textAlignment w:val="baseline"/>
        <w:rPr>
          <w:rFonts w:ascii="Arial" w:eastAsia="NSimSun" w:hAnsi="Arial" w:cs="Arial"/>
          <w:b/>
          <w:bCs/>
          <w:color w:val="FF0000"/>
          <w:kern w:val="3"/>
          <w:sz w:val="20"/>
          <w:szCs w:val="20"/>
          <w:lang w:eastAsia="zh-CN" w:bidi="hi-IN"/>
        </w:rPr>
      </w:pPr>
      <w:r w:rsidRPr="00F346F4">
        <w:rPr>
          <w:rFonts w:ascii="Arial" w:eastAsia="NSimSun" w:hAnsi="Arial" w:cs="Arial"/>
          <w:b/>
          <w:bCs/>
          <w:color w:val="FF0000"/>
          <w:kern w:val="3"/>
          <w:sz w:val="20"/>
          <w:szCs w:val="20"/>
          <w:lang w:eastAsia="zh-CN" w:bidi="hi-IN"/>
        </w:rPr>
        <w:t xml:space="preserve">8.2.4.3. </w:t>
      </w:r>
      <w:r w:rsidRPr="00F346F4">
        <w:rPr>
          <w:rFonts w:ascii="Arial" w:eastAsia="NSimSun" w:hAnsi="Arial" w:cs="Arial"/>
          <w:bCs/>
          <w:color w:val="FF0000"/>
          <w:kern w:val="3"/>
          <w:sz w:val="20"/>
          <w:szCs w:val="20"/>
          <w:lang w:eastAsia="zh-CN" w:bidi="hi-IN"/>
        </w:rPr>
        <w:t>A comprovação da situação financeira da empresa será constatada mediante obtenção de índices de Liquidez Geral (LG), Solvência Geral (SG) e Liquidez Corrente (LC), superiores a 1 (um), resultantes da aplicação das fórmulas:</w:t>
      </w:r>
    </w:p>
    <w:p w:rsidR="00F346F4" w:rsidRPr="00F346F4" w:rsidRDefault="00F346F4" w:rsidP="00F346F4">
      <w:pPr>
        <w:suppressAutoHyphens/>
        <w:autoSpaceDN w:val="0"/>
        <w:spacing w:after="0" w:line="240" w:lineRule="auto"/>
        <w:textAlignment w:val="baseline"/>
        <w:rPr>
          <w:rFonts w:ascii="Arial" w:eastAsia="NSimSun" w:hAnsi="Arial" w:cs="Arial"/>
          <w:b/>
          <w:bCs/>
          <w:color w:val="FF0000"/>
          <w:kern w:val="3"/>
          <w:sz w:val="20"/>
          <w:szCs w:val="20"/>
          <w:lang w:eastAsia="zh-CN" w:bidi="hi-IN"/>
        </w:rPr>
      </w:pPr>
    </w:p>
    <w:tbl>
      <w:tblPr>
        <w:tblW w:w="0" w:type="auto"/>
        <w:tblInd w:w="1134" w:type="dxa"/>
        <w:tblLook w:val="04A0" w:firstRow="1" w:lastRow="0" w:firstColumn="1" w:lastColumn="0" w:noHBand="0" w:noVBand="1"/>
      </w:tblPr>
      <w:tblGrid>
        <w:gridCol w:w="2235"/>
        <w:gridCol w:w="4252"/>
      </w:tblGrid>
      <w:tr w:rsidR="00F346F4" w:rsidRPr="00F346F4" w:rsidTr="007A53B2">
        <w:tc>
          <w:tcPr>
            <w:tcW w:w="2235" w:type="dxa"/>
            <w:vMerge w:val="restart"/>
            <w:shd w:val="clear" w:color="auto" w:fill="auto"/>
            <w:vAlign w:val="center"/>
          </w:tcPr>
          <w:p w:rsidR="00F346F4" w:rsidRPr="00F346F4" w:rsidRDefault="00F346F4" w:rsidP="00F346F4">
            <w:pPr>
              <w:suppressAutoHyphens/>
              <w:autoSpaceDN w:val="0"/>
              <w:spacing w:after="0" w:line="240" w:lineRule="auto"/>
              <w:jc w:val="both"/>
              <w:textAlignment w:val="baseline"/>
              <w:rPr>
                <w:rFonts w:ascii="Arial" w:eastAsia="NSimSun" w:hAnsi="Arial" w:cs="Arial"/>
                <w:b/>
                <w:bCs/>
                <w:color w:val="FF0000"/>
                <w:kern w:val="3"/>
                <w:sz w:val="20"/>
                <w:szCs w:val="20"/>
                <w:lang w:eastAsia="zh-CN" w:bidi="hi-IN"/>
              </w:rPr>
            </w:pPr>
            <w:r w:rsidRPr="00F346F4">
              <w:rPr>
                <w:rFonts w:ascii="Arial" w:eastAsia="NSimSun" w:hAnsi="Arial" w:cs="Arial"/>
                <w:b/>
                <w:bCs/>
                <w:color w:val="FF0000"/>
                <w:kern w:val="3"/>
                <w:sz w:val="20"/>
                <w:szCs w:val="20"/>
                <w:lang w:eastAsia="zh-CN" w:bidi="hi-IN"/>
              </w:rPr>
              <w:t>LG =</w:t>
            </w:r>
          </w:p>
        </w:tc>
        <w:tc>
          <w:tcPr>
            <w:tcW w:w="4252" w:type="dxa"/>
            <w:tcBorders>
              <w:bottom w:val="single" w:sz="4" w:space="0" w:color="auto"/>
            </w:tcBorders>
            <w:shd w:val="clear" w:color="auto" w:fill="auto"/>
            <w:vAlign w:val="bottom"/>
          </w:tcPr>
          <w:p w:rsidR="00F346F4" w:rsidRPr="00F346F4" w:rsidRDefault="00F346F4" w:rsidP="00F346F4">
            <w:pPr>
              <w:suppressAutoHyphens/>
              <w:autoSpaceDN w:val="0"/>
              <w:spacing w:after="0" w:line="240" w:lineRule="auto"/>
              <w:textAlignment w:val="baseline"/>
              <w:rPr>
                <w:rFonts w:ascii="Arial" w:eastAsia="NSimSun" w:hAnsi="Arial" w:cs="Arial"/>
                <w:b/>
                <w:bCs/>
                <w:color w:val="FF0000"/>
                <w:kern w:val="3"/>
                <w:sz w:val="20"/>
                <w:szCs w:val="20"/>
                <w:lang w:eastAsia="zh-CN" w:bidi="hi-IN"/>
              </w:rPr>
            </w:pPr>
            <w:r w:rsidRPr="00F346F4">
              <w:rPr>
                <w:rFonts w:ascii="Arial" w:eastAsia="NSimSun" w:hAnsi="Arial" w:cs="Arial"/>
                <w:b/>
                <w:bCs/>
                <w:color w:val="FF0000"/>
                <w:kern w:val="3"/>
                <w:sz w:val="20"/>
                <w:szCs w:val="20"/>
                <w:lang w:eastAsia="zh-CN" w:bidi="hi-IN"/>
              </w:rPr>
              <w:t>Ativo Circulante + Realizável a Longo Prazo</w:t>
            </w:r>
          </w:p>
        </w:tc>
      </w:tr>
      <w:tr w:rsidR="00F346F4" w:rsidRPr="00F346F4" w:rsidTr="007A53B2">
        <w:tc>
          <w:tcPr>
            <w:tcW w:w="2235" w:type="dxa"/>
            <w:vMerge/>
            <w:shd w:val="clear" w:color="auto" w:fill="auto"/>
          </w:tcPr>
          <w:p w:rsidR="00F346F4" w:rsidRPr="00F346F4" w:rsidRDefault="00F346F4" w:rsidP="00F346F4">
            <w:pPr>
              <w:suppressAutoHyphens/>
              <w:autoSpaceDN w:val="0"/>
              <w:spacing w:after="0" w:line="240" w:lineRule="auto"/>
              <w:textAlignment w:val="baseline"/>
              <w:rPr>
                <w:rFonts w:ascii="Arial" w:eastAsia="NSimSun" w:hAnsi="Arial" w:cs="Arial"/>
                <w:b/>
                <w:bCs/>
                <w:color w:val="FF0000"/>
                <w:kern w:val="3"/>
                <w:sz w:val="20"/>
                <w:szCs w:val="20"/>
                <w:lang w:eastAsia="zh-CN" w:bidi="hi-IN"/>
              </w:rPr>
            </w:pPr>
          </w:p>
        </w:tc>
        <w:tc>
          <w:tcPr>
            <w:tcW w:w="4252" w:type="dxa"/>
            <w:tcBorders>
              <w:top w:val="single" w:sz="4" w:space="0" w:color="auto"/>
            </w:tcBorders>
            <w:shd w:val="clear" w:color="auto" w:fill="auto"/>
          </w:tcPr>
          <w:p w:rsidR="00F346F4" w:rsidRPr="00F346F4" w:rsidRDefault="00F346F4" w:rsidP="00F346F4">
            <w:pPr>
              <w:suppressAutoHyphens/>
              <w:autoSpaceDN w:val="0"/>
              <w:spacing w:after="0" w:line="240" w:lineRule="auto"/>
              <w:textAlignment w:val="baseline"/>
              <w:rPr>
                <w:rFonts w:ascii="Arial" w:eastAsia="NSimSun" w:hAnsi="Arial" w:cs="Arial"/>
                <w:b/>
                <w:bCs/>
                <w:color w:val="FF0000"/>
                <w:kern w:val="3"/>
                <w:sz w:val="20"/>
                <w:szCs w:val="20"/>
                <w:lang w:eastAsia="zh-CN" w:bidi="hi-IN"/>
              </w:rPr>
            </w:pPr>
            <w:r w:rsidRPr="00F346F4">
              <w:rPr>
                <w:rFonts w:ascii="Arial" w:eastAsia="NSimSun" w:hAnsi="Arial" w:cs="Arial"/>
                <w:b/>
                <w:bCs/>
                <w:color w:val="FF0000"/>
                <w:kern w:val="3"/>
                <w:sz w:val="20"/>
                <w:szCs w:val="20"/>
                <w:lang w:eastAsia="zh-CN" w:bidi="hi-IN"/>
              </w:rPr>
              <w:t>Passivo Circulante + Passivo Não Circulante</w:t>
            </w:r>
          </w:p>
        </w:tc>
      </w:tr>
    </w:tbl>
    <w:p w:rsidR="00F346F4" w:rsidRPr="00F346F4" w:rsidRDefault="00F346F4" w:rsidP="00F346F4">
      <w:pPr>
        <w:suppressAutoHyphens/>
        <w:autoSpaceDN w:val="0"/>
        <w:spacing w:after="0" w:line="240" w:lineRule="auto"/>
        <w:textAlignment w:val="baseline"/>
        <w:rPr>
          <w:rFonts w:ascii="Arial" w:eastAsia="NSimSun" w:hAnsi="Arial" w:cs="Arial"/>
          <w:b/>
          <w:bCs/>
          <w:color w:val="FF0000"/>
          <w:kern w:val="3"/>
          <w:sz w:val="20"/>
          <w:szCs w:val="20"/>
          <w:lang w:eastAsia="zh-CN" w:bidi="hi-IN"/>
        </w:rPr>
      </w:pPr>
    </w:p>
    <w:tbl>
      <w:tblPr>
        <w:tblW w:w="0" w:type="auto"/>
        <w:tblInd w:w="1134" w:type="dxa"/>
        <w:tblLook w:val="04A0" w:firstRow="1" w:lastRow="0" w:firstColumn="1" w:lastColumn="0" w:noHBand="0" w:noVBand="1"/>
      </w:tblPr>
      <w:tblGrid>
        <w:gridCol w:w="2235"/>
        <w:gridCol w:w="4394"/>
      </w:tblGrid>
      <w:tr w:rsidR="00F346F4" w:rsidRPr="00F346F4" w:rsidTr="007A53B2">
        <w:tc>
          <w:tcPr>
            <w:tcW w:w="2235" w:type="dxa"/>
            <w:vMerge w:val="restart"/>
            <w:shd w:val="clear" w:color="auto" w:fill="auto"/>
            <w:vAlign w:val="center"/>
          </w:tcPr>
          <w:p w:rsidR="00F346F4" w:rsidRPr="00F346F4" w:rsidRDefault="00F346F4" w:rsidP="00F346F4">
            <w:pPr>
              <w:suppressAutoHyphens/>
              <w:autoSpaceDN w:val="0"/>
              <w:spacing w:after="0" w:line="240" w:lineRule="auto"/>
              <w:jc w:val="both"/>
              <w:textAlignment w:val="baseline"/>
              <w:rPr>
                <w:rFonts w:ascii="Arial" w:eastAsia="NSimSun" w:hAnsi="Arial" w:cs="Arial"/>
                <w:b/>
                <w:bCs/>
                <w:color w:val="FF0000"/>
                <w:kern w:val="3"/>
                <w:sz w:val="20"/>
                <w:szCs w:val="20"/>
                <w:lang w:eastAsia="zh-CN" w:bidi="hi-IN"/>
              </w:rPr>
            </w:pPr>
            <w:r w:rsidRPr="00F346F4">
              <w:rPr>
                <w:rFonts w:ascii="Arial" w:eastAsia="NSimSun" w:hAnsi="Arial" w:cs="Arial"/>
                <w:b/>
                <w:bCs/>
                <w:color w:val="FF0000"/>
                <w:kern w:val="3"/>
                <w:sz w:val="20"/>
                <w:szCs w:val="20"/>
                <w:lang w:eastAsia="zh-CN" w:bidi="hi-IN"/>
              </w:rPr>
              <w:t>SG =</w:t>
            </w:r>
          </w:p>
        </w:tc>
        <w:tc>
          <w:tcPr>
            <w:tcW w:w="4394" w:type="dxa"/>
            <w:tcBorders>
              <w:bottom w:val="single" w:sz="4" w:space="0" w:color="auto"/>
            </w:tcBorders>
            <w:shd w:val="clear" w:color="auto" w:fill="auto"/>
            <w:vAlign w:val="bottom"/>
          </w:tcPr>
          <w:p w:rsidR="00F346F4" w:rsidRPr="00F346F4" w:rsidRDefault="00F346F4" w:rsidP="00F346F4">
            <w:pPr>
              <w:suppressAutoHyphens/>
              <w:autoSpaceDN w:val="0"/>
              <w:spacing w:after="0" w:line="240" w:lineRule="auto"/>
              <w:jc w:val="both"/>
              <w:textAlignment w:val="baseline"/>
              <w:rPr>
                <w:rFonts w:ascii="Arial" w:eastAsia="NSimSun" w:hAnsi="Arial" w:cs="Arial"/>
                <w:b/>
                <w:bCs/>
                <w:color w:val="FF0000"/>
                <w:kern w:val="3"/>
                <w:sz w:val="20"/>
                <w:szCs w:val="20"/>
                <w:lang w:eastAsia="zh-CN" w:bidi="hi-IN"/>
              </w:rPr>
            </w:pPr>
            <w:r w:rsidRPr="00F346F4">
              <w:rPr>
                <w:rFonts w:ascii="Arial" w:eastAsia="NSimSun" w:hAnsi="Arial" w:cs="Arial"/>
                <w:b/>
                <w:bCs/>
                <w:color w:val="FF0000"/>
                <w:kern w:val="3"/>
                <w:sz w:val="20"/>
                <w:szCs w:val="20"/>
                <w:lang w:eastAsia="zh-CN" w:bidi="hi-IN"/>
              </w:rPr>
              <w:t>Ativo Total</w:t>
            </w:r>
          </w:p>
        </w:tc>
      </w:tr>
      <w:tr w:rsidR="00F346F4" w:rsidRPr="00F346F4" w:rsidTr="007A53B2">
        <w:tc>
          <w:tcPr>
            <w:tcW w:w="2235" w:type="dxa"/>
            <w:vMerge/>
            <w:shd w:val="clear" w:color="auto" w:fill="auto"/>
          </w:tcPr>
          <w:p w:rsidR="00F346F4" w:rsidRPr="00F346F4" w:rsidRDefault="00F346F4" w:rsidP="00F346F4">
            <w:pPr>
              <w:suppressAutoHyphens/>
              <w:autoSpaceDN w:val="0"/>
              <w:spacing w:after="0" w:line="240" w:lineRule="auto"/>
              <w:textAlignment w:val="baseline"/>
              <w:rPr>
                <w:rFonts w:ascii="Arial" w:eastAsia="NSimSun" w:hAnsi="Arial" w:cs="Arial"/>
                <w:b/>
                <w:bCs/>
                <w:color w:val="FF0000"/>
                <w:kern w:val="3"/>
                <w:sz w:val="20"/>
                <w:szCs w:val="20"/>
                <w:lang w:eastAsia="zh-CN" w:bidi="hi-IN"/>
              </w:rPr>
            </w:pPr>
          </w:p>
        </w:tc>
        <w:tc>
          <w:tcPr>
            <w:tcW w:w="4394" w:type="dxa"/>
            <w:tcBorders>
              <w:top w:val="single" w:sz="4" w:space="0" w:color="auto"/>
            </w:tcBorders>
            <w:shd w:val="clear" w:color="auto" w:fill="auto"/>
          </w:tcPr>
          <w:p w:rsidR="00F346F4" w:rsidRPr="00F346F4" w:rsidRDefault="00F346F4" w:rsidP="00F346F4">
            <w:pPr>
              <w:suppressAutoHyphens/>
              <w:autoSpaceDN w:val="0"/>
              <w:spacing w:after="0" w:line="240" w:lineRule="auto"/>
              <w:jc w:val="both"/>
              <w:textAlignment w:val="baseline"/>
              <w:rPr>
                <w:rFonts w:ascii="Arial" w:eastAsia="NSimSun" w:hAnsi="Arial" w:cs="Arial"/>
                <w:b/>
                <w:bCs/>
                <w:color w:val="FF0000"/>
                <w:kern w:val="3"/>
                <w:sz w:val="20"/>
                <w:szCs w:val="20"/>
                <w:lang w:eastAsia="zh-CN" w:bidi="hi-IN"/>
              </w:rPr>
            </w:pPr>
            <w:r w:rsidRPr="00F346F4">
              <w:rPr>
                <w:rFonts w:ascii="Arial" w:eastAsia="NSimSun" w:hAnsi="Arial" w:cs="Arial"/>
                <w:b/>
                <w:bCs/>
                <w:color w:val="FF0000"/>
                <w:kern w:val="3"/>
                <w:sz w:val="20"/>
                <w:szCs w:val="20"/>
                <w:lang w:eastAsia="zh-CN" w:bidi="hi-IN"/>
              </w:rPr>
              <w:t>Passivo Circulante + Passivo Não Circulante</w:t>
            </w:r>
          </w:p>
        </w:tc>
      </w:tr>
    </w:tbl>
    <w:p w:rsidR="00F346F4" w:rsidRPr="00F346F4" w:rsidRDefault="00F346F4" w:rsidP="00F346F4">
      <w:pPr>
        <w:suppressAutoHyphens/>
        <w:autoSpaceDN w:val="0"/>
        <w:spacing w:after="0" w:line="240" w:lineRule="auto"/>
        <w:textAlignment w:val="baseline"/>
        <w:rPr>
          <w:rFonts w:ascii="Arial" w:eastAsia="NSimSun" w:hAnsi="Arial" w:cs="Arial"/>
          <w:b/>
          <w:bCs/>
          <w:color w:val="FF0000"/>
          <w:kern w:val="3"/>
          <w:sz w:val="20"/>
          <w:szCs w:val="20"/>
          <w:lang w:eastAsia="zh-CN" w:bidi="hi-IN"/>
        </w:rPr>
      </w:pPr>
    </w:p>
    <w:tbl>
      <w:tblPr>
        <w:tblW w:w="0" w:type="auto"/>
        <w:tblInd w:w="1134" w:type="dxa"/>
        <w:tblLook w:val="04A0" w:firstRow="1" w:lastRow="0" w:firstColumn="1" w:lastColumn="0" w:noHBand="0" w:noVBand="1"/>
      </w:tblPr>
      <w:tblGrid>
        <w:gridCol w:w="2235"/>
        <w:gridCol w:w="2551"/>
      </w:tblGrid>
      <w:tr w:rsidR="00F346F4" w:rsidRPr="00F346F4" w:rsidTr="007A53B2">
        <w:tc>
          <w:tcPr>
            <w:tcW w:w="2235" w:type="dxa"/>
            <w:vMerge w:val="restart"/>
            <w:shd w:val="clear" w:color="auto" w:fill="auto"/>
            <w:vAlign w:val="center"/>
          </w:tcPr>
          <w:p w:rsidR="00F346F4" w:rsidRPr="00F346F4" w:rsidRDefault="00F346F4" w:rsidP="00F346F4">
            <w:pPr>
              <w:suppressAutoHyphens/>
              <w:autoSpaceDN w:val="0"/>
              <w:spacing w:after="0" w:line="240" w:lineRule="auto"/>
              <w:jc w:val="both"/>
              <w:textAlignment w:val="baseline"/>
              <w:rPr>
                <w:rFonts w:ascii="Arial" w:eastAsia="NSimSun" w:hAnsi="Arial" w:cs="Arial"/>
                <w:b/>
                <w:bCs/>
                <w:color w:val="FF0000"/>
                <w:kern w:val="3"/>
                <w:sz w:val="20"/>
                <w:szCs w:val="20"/>
                <w:lang w:eastAsia="zh-CN" w:bidi="hi-IN"/>
              </w:rPr>
            </w:pPr>
            <w:r w:rsidRPr="00F346F4">
              <w:rPr>
                <w:rFonts w:ascii="Arial" w:eastAsia="NSimSun" w:hAnsi="Arial" w:cs="Arial"/>
                <w:b/>
                <w:bCs/>
                <w:color w:val="FF0000"/>
                <w:kern w:val="3"/>
                <w:sz w:val="20"/>
                <w:szCs w:val="20"/>
                <w:lang w:eastAsia="zh-CN" w:bidi="hi-IN"/>
              </w:rPr>
              <w:t>LC =</w:t>
            </w:r>
          </w:p>
        </w:tc>
        <w:tc>
          <w:tcPr>
            <w:tcW w:w="2551" w:type="dxa"/>
            <w:tcBorders>
              <w:bottom w:val="single" w:sz="4" w:space="0" w:color="auto"/>
            </w:tcBorders>
            <w:shd w:val="clear" w:color="auto" w:fill="auto"/>
            <w:vAlign w:val="bottom"/>
          </w:tcPr>
          <w:p w:rsidR="00F346F4" w:rsidRPr="00F346F4" w:rsidRDefault="00F346F4" w:rsidP="00F346F4">
            <w:pPr>
              <w:suppressAutoHyphens/>
              <w:autoSpaceDN w:val="0"/>
              <w:spacing w:after="0" w:line="240" w:lineRule="auto"/>
              <w:jc w:val="both"/>
              <w:textAlignment w:val="baseline"/>
              <w:rPr>
                <w:rFonts w:ascii="Arial" w:eastAsia="NSimSun" w:hAnsi="Arial" w:cs="Arial"/>
                <w:b/>
                <w:bCs/>
                <w:color w:val="FF0000"/>
                <w:kern w:val="3"/>
                <w:sz w:val="20"/>
                <w:szCs w:val="20"/>
                <w:lang w:eastAsia="zh-CN" w:bidi="hi-IN"/>
              </w:rPr>
            </w:pPr>
            <w:r w:rsidRPr="00F346F4">
              <w:rPr>
                <w:rFonts w:ascii="Arial" w:eastAsia="NSimSun" w:hAnsi="Arial" w:cs="Arial"/>
                <w:b/>
                <w:bCs/>
                <w:color w:val="FF0000"/>
                <w:kern w:val="3"/>
                <w:sz w:val="20"/>
                <w:szCs w:val="20"/>
                <w:lang w:eastAsia="zh-CN" w:bidi="hi-IN"/>
              </w:rPr>
              <w:t>Ativo Circulante</w:t>
            </w:r>
          </w:p>
        </w:tc>
      </w:tr>
      <w:tr w:rsidR="00F346F4" w:rsidRPr="00F346F4" w:rsidTr="007A53B2">
        <w:tc>
          <w:tcPr>
            <w:tcW w:w="2235" w:type="dxa"/>
            <w:vMerge/>
            <w:shd w:val="clear" w:color="auto" w:fill="auto"/>
          </w:tcPr>
          <w:p w:rsidR="00F346F4" w:rsidRPr="00F346F4" w:rsidRDefault="00F346F4" w:rsidP="00F346F4">
            <w:pPr>
              <w:suppressAutoHyphens/>
              <w:autoSpaceDN w:val="0"/>
              <w:spacing w:after="0" w:line="240" w:lineRule="auto"/>
              <w:textAlignment w:val="baseline"/>
              <w:rPr>
                <w:rFonts w:ascii="Arial" w:eastAsia="NSimSun" w:hAnsi="Arial" w:cs="Arial"/>
                <w:b/>
                <w:bCs/>
                <w:color w:val="FF0000"/>
                <w:kern w:val="3"/>
                <w:sz w:val="20"/>
                <w:szCs w:val="20"/>
                <w:lang w:eastAsia="zh-CN" w:bidi="hi-IN"/>
              </w:rPr>
            </w:pPr>
          </w:p>
        </w:tc>
        <w:tc>
          <w:tcPr>
            <w:tcW w:w="2551" w:type="dxa"/>
            <w:tcBorders>
              <w:top w:val="single" w:sz="4" w:space="0" w:color="auto"/>
            </w:tcBorders>
            <w:shd w:val="clear" w:color="auto" w:fill="auto"/>
          </w:tcPr>
          <w:p w:rsidR="00F346F4" w:rsidRPr="00F346F4" w:rsidRDefault="00F346F4" w:rsidP="00F346F4">
            <w:pPr>
              <w:suppressAutoHyphens/>
              <w:autoSpaceDN w:val="0"/>
              <w:spacing w:after="0" w:line="240" w:lineRule="auto"/>
              <w:jc w:val="both"/>
              <w:textAlignment w:val="baseline"/>
              <w:rPr>
                <w:rFonts w:ascii="Arial" w:eastAsia="NSimSun" w:hAnsi="Arial" w:cs="Arial"/>
                <w:b/>
                <w:bCs/>
                <w:color w:val="FF0000"/>
                <w:kern w:val="3"/>
                <w:sz w:val="20"/>
                <w:szCs w:val="20"/>
                <w:lang w:eastAsia="zh-CN" w:bidi="hi-IN"/>
              </w:rPr>
            </w:pPr>
            <w:r w:rsidRPr="00F346F4">
              <w:rPr>
                <w:rFonts w:ascii="Arial" w:eastAsia="NSimSun" w:hAnsi="Arial" w:cs="Arial"/>
                <w:b/>
                <w:bCs/>
                <w:color w:val="FF0000"/>
                <w:kern w:val="3"/>
                <w:sz w:val="20"/>
                <w:szCs w:val="20"/>
                <w:lang w:eastAsia="zh-CN" w:bidi="hi-IN"/>
              </w:rPr>
              <w:t>Passivo Circulante</w:t>
            </w:r>
          </w:p>
        </w:tc>
      </w:tr>
    </w:tbl>
    <w:p w:rsidR="00F346F4" w:rsidRPr="00F346F4" w:rsidRDefault="00F346F4" w:rsidP="00F346F4">
      <w:pPr>
        <w:suppressAutoHyphens/>
        <w:autoSpaceDN w:val="0"/>
        <w:spacing w:after="0" w:line="240" w:lineRule="auto"/>
        <w:jc w:val="both"/>
        <w:textAlignment w:val="baseline"/>
        <w:rPr>
          <w:rFonts w:ascii="Arial" w:eastAsia="NSimSun" w:hAnsi="Arial" w:cs="Arial"/>
          <w:bCs/>
          <w:color w:val="FF0000"/>
          <w:kern w:val="3"/>
          <w:sz w:val="20"/>
          <w:szCs w:val="20"/>
          <w:lang w:eastAsia="zh-CN" w:bidi="hi-IN"/>
        </w:rPr>
      </w:pPr>
    </w:p>
    <w:p w:rsidR="00F346F4" w:rsidRPr="00F346F4" w:rsidRDefault="00F346F4" w:rsidP="00F346F4">
      <w:pPr>
        <w:suppressAutoHyphens/>
        <w:autoSpaceDN w:val="0"/>
        <w:spacing w:after="0" w:line="240" w:lineRule="auto"/>
        <w:jc w:val="both"/>
        <w:textAlignment w:val="baseline"/>
        <w:rPr>
          <w:rFonts w:ascii="Arial" w:eastAsia="NSimSun" w:hAnsi="Arial" w:cs="Arial"/>
          <w:bCs/>
          <w:color w:val="FF0000"/>
          <w:kern w:val="3"/>
          <w:sz w:val="20"/>
          <w:szCs w:val="20"/>
          <w:lang w:eastAsia="zh-CN" w:bidi="hi-IN"/>
        </w:rPr>
      </w:pPr>
      <w:r w:rsidRPr="00F346F4">
        <w:rPr>
          <w:rFonts w:ascii="Arial" w:eastAsia="NSimSun" w:hAnsi="Arial" w:cs="Arial"/>
          <w:b/>
          <w:bCs/>
          <w:color w:val="FF0000"/>
          <w:kern w:val="3"/>
          <w:sz w:val="20"/>
          <w:szCs w:val="20"/>
          <w:lang w:eastAsia="zh-CN" w:bidi="hi-IN"/>
        </w:rPr>
        <w:t>8.2.4.3.1.</w:t>
      </w:r>
      <w:r w:rsidRPr="00F346F4">
        <w:rPr>
          <w:rFonts w:ascii="Arial" w:eastAsia="NSimSun" w:hAnsi="Arial" w:cs="Arial"/>
          <w:bCs/>
          <w:color w:val="FF0000"/>
          <w:kern w:val="3"/>
          <w:sz w:val="20"/>
          <w:szCs w:val="20"/>
          <w:lang w:eastAsia="zh-CN" w:bidi="hi-IN"/>
        </w:rPr>
        <w:t xml:space="preserve"> As empresas que apresentarem resultado inferior ou igual a 1(um) em qualquer dos índices de Liquidez Geral (LG), Solvência Geral (SG) e Liquidez Corrente (LC), deverão comprovar, considerados os riscos para a Administração, o capital mínimo </w:t>
      </w:r>
      <w:r w:rsidRPr="00F346F4">
        <w:rPr>
          <w:rFonts w:ascii="Arial" w:eastAsia="NSimSun" w:hAnsi="Arial" w:cs="Arial"/>
          <w:bCs/>
          <w:color w:val="FF0000"/>
          <w:kern w:val="3"/>
          <w:sz w:val="20"/>
          <w:szCs w:val="20"/>
          <w:u w:val="single"/>
          <w:lang w:eastAsia="zh-CN" w:bidi="hi-IN"/>
        </w:rPr>
        <w:t>OU</w:t>
      </w:r>
      <w:r w:rsidRPr="00F346F4">
        <w:rPr>
          <w:rFonts w:ascii="Arial" w:eastAsia="NSimSun" w:hAnsi="Arial" w:cs="Arial"/>
          <w:bCs/>
          <w:color w:val="FF0000"/>
          <w:kern w:val="3"/>
          <w:sz w:val="20"/>
          <w:szCs w:val="20"/>
          <w:lang w:eastAsia="zh-CN" w:bidi="hi-IN"/>
        </w:rPr>
        <w:t xml:space="preserve"> o patrimônio líquido mínimo de </w:t>
      </w:r>
      <w:r w:rsidRPr="00F346F4">
        <w:rPr>
          <w:rFonts w:ascii="Arial" w:eastAsia="NSimSun" w:hAnsi="Arial" w:cs="Arial"/>
          <w:bCs/>
          <w:color w:val="FF0000"/>
          <w:kern w:val="3"/>
          <w:sz w:val="20"/>
          <w:szCs w:val="20"/>
          <w:highlight w:val="yellow"/>
          <w:lang w:eastAsia="zh-CN" w:bidi="hi-IN"/>
        </w:rPr>
        <w:t>.......... (..........)</w:t>
      </w:r>
      <w:r w:rsidRPr="00F346F4">
        <w:rPr>
          <w:rFonts w:ascii="Arial" w:eastAsia="NSimSun" w:hAnsi="Arial" w:cs="Arial"/>
          <w:bCs/>
          <w:color w:val="FF0000"/>
          <w:kern w:val="3"/>
          <w:sz w:val="20"/>
          <w:szCs w:val="20"/>
          <w:lang w:eastAsia="zh-CN" w:bidi="hi-IN"/>
        </w:rPr>
        <w:t xml:space="preserve"> do valor estimado da contratação ou do item pertinente, devendo a comprovação ser feita relativamente à data da apresentação da proposta de preços.</w:t>
      </w:r>
    </w:p>
    <w:p w:rsidR="00F346F4" w:rsidRPr="00F346F4" w:rsidRDefault="00F346F4" w:rsidP="00F346F4">
      <w:pPr>
        <w:suppressAutoHyphens/>
        <w:autoSpaceDN w:val="0"/>
        <w:spacing w:after="0" w:line="240" w:lineRule="auto"/>
        <w:jc w:val="both"/>
        <w:textAlignment w:val="baseline"/>
        <w:rPr>
          <w:rFonts w:ascii="Arial" w:eastAsia="NSimSun" w:hAnsi="Arial" w:cs="Arial"/>
          <w:bCs/>
          <w:color w:val="FF0000"/>
          <w:kern w:val="3"/>
          <w:sz w:val="20"/>
          <w:szCs w:val="20"/>
          <w:lang w:eastAsia="zh-CN" w:bidi="hi-IN"/>
        </w:rPr>
      </w:pPr>
    </w:p>
    <w:p w:rsidR="00F346F4" w:rsidRPr="00F346F4" w:rsidRDefault="00F346F4" w:rsidP="00F346F4">
      <w:pPr>
        <w:suppressAutoHyphens/>
        <w:autoSpaceDN w:val="0"/>
        <w:spacing w:after="0" w:line="240" w:lineRule="auto"/>
        <w:jc w:val="both"/>
        <w:textAlignment w:val="baseline"/>
        <w:rPr>
          <w:rFonts w:ascii="Arial" w:eastAsia="NSimSun" w:hAnsi="Arial" w:cs="Arial"/>
          <w:bCs/>
          <w:iCs/>
          <w:color w:val="FF0000"/>
          <w:kern w:val="3"/>
          <w:sz w:val="20"/>
          <w:szCs w:val="20"/>
          <w:lang w:eastAsia="zh-CN" w:bidi="hi-IN"/>
        </w:rPr>
      </w:pPr>
      <w:r w:rsidRPr="00F346F4">
        <w:rPr>
          <w:rFonts w:ascii="Arial" w:eastAsia="NSimSun" w:hAnsi="Arial" w:cs="Arial"/>
          <w:b/>
          <w:bCs/>
          <w:color w:val="FF0000"/>
          <w:kern w:val="3"/>
          <w:sz w:val="20"/>
          <w:szCs w:val="20"/>
          <w:lang w:eastAsia="zh-CN" w:bidi="hi-IN"/>
        </w:rPr>
        <w:t xml:space="preserve">8.2.4.3.2. </w:t>
      </w:r>
      <w:r w:rsidRPr="00F346F4">
        <w:rPr>
          <w:rFonts w:ascii="Arial" w:eastAsia="NSimSun" w:hAnsi="Arial" w:cs="Arial"/>
          <w:bCs/>
          <w:iCs/>
          <w:color w:val="FF0000"/>
          <w:kern w:val="3"/>
          <w:sz w:val="20"/>
          <w:szCs w:val="20"/>
          <w:lang w:eastAsia="zh-CN" w:bidi="hi-IN"/>
        </w:rPr>
        <w:t>O atendimento aos índices econômicos previstos neste item deverá ser atestado mediante declaração assinada por profissional habilitado da área contábil, apresentada pelo fornecedor.</w:t>
      </w:r>
    </w:p>
    <w:p w:rsidR="00F346F4" w:rsidRPr="00F346F4" w:rsidRDefault="00F346F4" w:rsidP="00F346F4">
      <w:pPr>
        <w:suppressAutoHyphens/>
        <w:autoSpaceDN w:val="0"/>
        <w:spacing w:after="0" w:line="240" w:lineRule="auto"/>
        <w:jc w:val="both"/>
        <w:textAlignment w:val="baseline"/>
        <w:rPr>
          <w:rFonts w:ascii="Arial" w:eastAsia="NSimSun" w:hAnsi="Arial" w:cs="Arial"/>
          <w:bCs/>
          <w:iCs/>
          <w:color w:val="FF0000"/>
          <w:kern w:val="3"/>
          <w:sz w:val="20"/>
          <w:szCs w:val="20"/>
          <w:lang w:eastAsia="zh-CN" w:bidi="hi-IN"/>
        </w:rPr>
      </w:pPr>
    </w:p>
    <w:p w:rsidR="00F346F4" w:rsidRPr="00F346F4" w:rsidRDefault="00F346F4" w:rsidP="00F346F4">
      <w:pPr>
        <w:pBdr>
          <w:top w:val="single" w:sz="4" w:space="1" w:color="auto"/>
          <w:left w:val="single" w:sz="4" w:space="4" w:color="auto"/>
          <w:bottom w:val="single" w:sz="4" w:space="1" w:color="auto"/>
          <w:right w:val="single" w:sz="4" w:space="4" w:color="auto"/>
        </w:pBdr>
        <w:shd w:val="clear" w:color="auto" w:fill="FFFF00"/>
        <w:spacing w:before="100" w:after="0" w:line="276" w:lineRule="auto"/>
        <w:jc w:val="both"/>
        <w:rPr>
          <w:rFonts w:ascii="Arial" w:eastAsia="Times New Roman" w:hAnsi="Arial" w:cs="Arial"/>
          <w:b/>
          <w:sz w:val="20"/>
          <w:szCs w:val="20"/>
          <w:lang w:eastAsia="pt-BR"/>
        </w:rPr>
      </w:pPr>
      <w:r w:rsidRPr="00F346F4">
        <w:rPr>
          <w:rFonts w:ascii="Arial" w:eastAsia="Times New Roman" w:hAnsi="Arial" w:cs="Arial"/>
          <w:b/>
          <w:sz w:val="20"/>
          <w:szCs w:val="20"/>
          <w:lang w:eastAsia="pt-BR"/>
        </w:rPr>
        <w:t>Orientações práticas:</w:t>
      </w:r>
    </w:p>
    <w:p w:rsidR="00F346F4" w:rsidRPr="00F346F4" w:rsidRDefault="00F346F4" w:rsidP="00F346F4">
      <w:pPr>
        <w:pBdr>
          <w:top w:val="single" w:sz="4" w:space="1" w:color="auto"/>
          <w:left w:val="single" w:sz="4" w:space="4" w:color="auto"/>
          <w:bottom w:val="single" w:sz="4" w:space="1" w:color="auto"/>
          <w:right w:val="single" w:sz="4" w:space="4" w:color="auto"/>
        </w:pBdr>
        <w:shd w:val="clear" w:color="auto" w:fill="FFFF00"/>
        <w:spacing w:before="100" w:after="0" w:line="276" w:lineRule="auto"/>
        <w:jc w:val="both"/>
        <w:rPr>
          <w:rFonts w:ascii="Arial" w:eastAsia="Times New Roman" w:hAnsi="Arial" w:cs="Arial"/>
          <w:sz w:val="20"/>
          <w:szCs w:val="20"/>
          <w:lang w:eastAsia="pt-BR"/>
        </w:rPr>
      </w:pPr>
    </w:p>
    <w:p w:rsidR="00F346F4" w:rsidRPr="00F346F4" w:rsidRDefault="00F346F4" w:rsidP="00F346F4">
      <w:pPr>
        <w:pBdr>
          <w:top w:val="single" w:sz="4" w:space="1" w:color="auto"/>
          <w:left w:val="single" w:sz="4" w:space="4" w:color="auto"/>
          <w:bottom w:val="single" w:sz="4" w:space="1" w:color="auto"/>
          <w:right w:val="single" w:sz="4" w:space="4" w:color="auto"/>
        </w:pBdr>
        <w:shd w:val="clear" w:color="auto" w:fill="FFFF00"/>
        <w:spacing w:before="100" w:after="0" w:line="276" w:lineRule="auto"/>
        <w:jc w:val="both"/>
        <w:rPr>
          <w:rFonts w:ascii="Arial" w:eastAsia="Times New Roman" w:hAnsi="Arial" w:cs="Arial"/>
          <w:bCs/>
          <w:sz w:val="20"/>
          <w:szCs w:val="20"/>
          <w:lang w:eastAsia="pt-BR"/>
        </w:rPr>
      </w:pPr>
      <w:r w:rsidRPr="00F346F4">
        <w:rPr>
          <w:rFonts w:ascii="Arial" w:eastAsia="Times New Roman" w:hAnsi="Arial" w:cs="Arial"/>
          <w:b/>
          <w:bCs/>
          <w:sz w:val="20"/>
          <w:szCs w:val="20"/>
          <w:lang w:eastAsia="pt-BR"/>
        </w:rPr>
        <w:t>Critério alternativo</w:t>
      </w:r>
      <w:r w:rsidRPr="00F346F4">
        <w:rPr>
          <w:rFonts w:ascii="Arial" w:eastAsia="Times New Roman" w:hAnsi="Arial" w:cs="Arial"/>
          <w:bCs/>
          <w:sz w:val="20"/>
          <w:szCs w:val="20"/>
          <w:lang w:eastAsia="pt-BR"/>
        </w:rPr>
        <w:t>: A definição do capital mínimo ou do patrimônio líquido mínimo exigido em caráter alternativo no subitem 8.2.4.3.1 não pode ser superior a 10% do valor estimado da contratação, devendo a Administração justificar a escolha do percentual, certificando-se de que este não restringirá a competitividade.</w:t>
      </w:r>
    </w:p>
    <w:p w:rsidR="00F346F4" w:rsidRPr="00F346F4" w:rsidRDefault="00F346F4" w:rsidP="00F346F4">
      <w:pPr>
        <w:pBdr>
          <w:top w:val="single" w:sz="4" w:space="1" w:color="auto"/>
          <w:left w:val="single" w:sz="4" w:space="4" w:color="auto"/>
          <w:bottom w:val="single" w:sz="4" w:space="1" w:color="auto"/>
          <w:right w:val="single" w:sz="4" w:space="4" w:color="auto"/>
        </w:pBdr>
        <w:shd w:val="clear" w:color="auto" w:fill="FFFF00"/>
        <w:spacing w:before="100" w:after="0" w:line="276" w:lineRule="auto"/>
        <w:jc w:val="both"/>
        <w:rPr>
          <w:rFonts w:ascii="Arial" w:eastAsia="Times New Roman" w:hAnsi="Arial" w:cs="Arial"/>
          <w:bCs/>
          <w:sz w:val="20"/>
          <w:szCs w:val="20"/>
          <w:lang w:eastAsia="pt-BR"/>
        </w:rPr>
      </w:pPr>
    </w:p>
    <w:p w:rsidR="00F346F4" w:rsidRPr="00F346F4" w:rsidRDefault="00F346F4" w:rsidP="00F346F4">
      <w:pPr>
        <w:pBdr>
          <w:top w:val="single" w:sz="4" w:space="1" w:color="auto"/>
          <w:left w:val="single" w:sz="4" w:space="4" w:color="auto"/>
          <w:bottom w:val="single" w:sz="4" w:space="1" w:color="auto"/>
          <w:right w:val="single" w:sz="4" w:space="4" w:color="auto"/>
        </w:pBdr>
        <w:shd w:val="clear" w:color="auto" w:fill="FFFF00"/>
        <w:spacing w:before="100" w:after="0" w:line="276" w:lineRule="auto"/>
        <w:jc w:val="both"/>
        <w:rPr>
          <w:rFonts w:ascii="Arial" w:eastAsia="NSimSun" w:hAnsi="Arial" w:cs="Arial"/>
          <w:b/>
          <w:bCs/>
          <w:color w:val="000000"/>
          <w:kern w:val="3"/>
          <w:sz w:val="20"/>
          <w:szCs w:val="20"/>
          <w:lang w:eastAsia="zh-CN" w:bidi="hi-IN"/>
        </w:rPr>
      </w:pPr>
      <w:r w:rsidRPr="00F346F4">
        <w:rPr>
          <w:rFonts w:ascii="Arial" w:eastAsia="NSimSun" w:hAnsi="Arial" w:cs="Arial"/>
          <w:b/>
          <w:bCs/>
          <w:color w:val="000000"/>
          <w:kern w:val="3"/>
          <w:sz w:val="20"/>
          <w:szCs w:val="20"/>
          <w:lang w:eastAsia="zh-CN" w:bidi="hi-IN"/>
        </w:rPr>
        <w:t xml:space="preserve">Declaração assinada por profissional: </w:t>
      </w:r>
      <w:r w:rsidRPr="00F346F4">
        <w:rPr>
          <w:rFonts w:ascii="Arial" w:eastAsia="NSimSun" w:hAnsi="Arial" w:cs="Arial"/>
          <w:bCs/>
          <w:color w:val="000000"/>
          <w:kern w:val="3"/>
          <w:sz w:val="20"/>
          <w:szCs w:val="20"/>
          <w:lang w:eastAsia="zh-CN" w:bidi="hi-IN"/>
        </w:rPr>
        <w:t>A previsão do subitem 8.2.4.3.2 decorre do disposto no art. 69, §1º da Lei nº 14.133, de 2021, podendo a Administração optar por tal disposição.</w:t>
      </w:r>
    </w:p>
    <w:p w:rsidR="00F346F4" w:rsidRPr="00F346F4" w:rsidRDefault="00F346F4" w:rsidP="00F346F4">
      <w:pPr>
        <w:suppressAutoHyphens/>
        <w:autoSpaceDN w:val="0"/>
        <w:spacing w:after="0" w:line="276" w:lineRule="auto"/>
        <w:jc w:val="both"/>
        <w:textAlignment w:val="baseline"/>
        <w:rPr>
          <w:rFonts w:ascii="Arial" w:eastAsia="NSimSun" w:hAnsi="Arial" w:cs="Arial"/>
          <w:b/>
          <w:bCs/>
          <w:color w:val="FF0000"/>
          <w:kern w:val="3"/>
          <w:sz w:val="20"/>
          <w:szCs w:val="20"/>
          <w:lang w:eastAsia="zh-CN" w:bidi="hi-IN"/>
        </w:rPr>
      </w:pPr>
    </w:p>
    <w:p w:rsidR="00F346F4" w:rsidRPr="00F346F4" w:rsidRDefault="00F346F4" w:rsidP="00F346F4">
      <w:pPr>
        <w:suppressAutoHyphens/>
        <w:autoSpaceDN w:val="0"/>
        <w:spacing w:after="0" w:line="276" w:lineRule="auto"/>
        <w:jc w:val="both"/>
        <w:textAlignment w:val="baseline"/>
        <w:rPr>
          <w:rFonts w:ascii="Arial" w:eastAsia="NSimSun" w:hAnsi="Arial" w:cs="Arial"/>
          <w:color w:val="FF0000"/>
          <w:kern w:val="3"/>
          <w:sz w:val="20"/>
          <w:szCs w:val="20"/>
          <w:lang w:eastAsia="zh-CN" w:bidi="hi-IN"/>
        </w:rPr>
      </w:pPr>
      <w:r w:rsidRPr="00F346F4">
        <w:rPr>
          <w:rFonts w:ascii="Arial" w:eastAsia="NSimSun" w:hAnsi="Arial" w:cs="Arial"/>
          <w:b/>
          <w:bCs/>
          <w:color w:val="FF0000"/>
          <w:kern w:val="3"/>
          <w:sz w:val="20"/>
          <w:szCs w:val="20"/>
          <w:lang w:eastAsia="zh-CN" w:bidi="hi-IN"/>
        </w:rPr>
        <w:t xml:space="preserve">8.2.5. </w:t>
      </w:r>
      <w:r w:rsidRPr="00F346F4">
        <w:rPr>
          <w:rFonts w:ascii="Arial" w:eastAsia="NSimSun" w:hAnsi="Arial" w:cs="Arial"/>
          <w:color w:val="FF0000"/>
          <w:kern w:val="3"/>
          <w:sz w:val="20"/>
          <w:szCs w:val="20"/>
          <w:lang w:eastAsia="zh-CN" w:bidi="hi-IN"/>
        </w:rPr>
        <w:t xml:space="preserve">Os critérios de </w:t>
      </w:r>
      <w:r w:rsidRPr="00F346F4">
        <w:rPr>
          <w:rFonts w:ascii="Arial" w:eastAsia="NSimSun" w:hAnsi="Arial" w:cs="Arial"/>
          <w:b/>
          <w:color w:val="FF0000"/>
          <w:kern w:val="3"/>
          <w:sz w:val="20"/>
          <w:szCs w:val="20"/>
          <w:u w:val="single"/>
          <w:lang w:eastAsia="zh-CN" w:bidi="hi-IN"/>
        </w:rPr>
        <w:t>QUALIFICAÇÃO TÉCNICA</w:t>
      </w:r>
      <w:r w:rsidRPr="00F346F4">
        <w:rPr>
          <w:rFonts w:ascii="Arial" w:eastAsia="NSimSun" w:hAnsi="Arial" w:cs="Arial"/>
          <w:color w:val="FF0000"/>
          <w:kern w:val="3"/>
          <w:sz w:val="20"/>
          <w:szCs w:val="20"/>
          <w:lang w:eastAsia="zh-CN" w:bidi="hi-IN"/>
        </w:rPr>
        <w:t xml:space="preserve"> a serem atendidos pelo licitante serão os seguintes:</w:t>
      </w:r>
    </w:p>
    <w:p w:rsidR="00F346F4" w:rsidRPr="00F346F4" w:rsidRDefault="00F346F4" w:rsidP="00F346F4">
      <w:pPr>
        <w:spacing w:before="100" w:after="0" w:line="276" w:lineRule="auto"/>
        <w:rPr>
          <w:rFonts w:ascii="Arial" w:eastAsia="Times New Roman" w:hAnsi="Arial" w:cs="Arial"/>
          <w:color w:val="000000"/>
          <w:sz w:val="20"/>
          <w:szCs w:val="20"/>
        </w:rPr>
      </w:pPr>
    </w:p>
    <w:p w:rsidR="00F346F4" w:rsidRPr="00F346F4" w:rsidRDefault="00F346F4" w:rsidP="00F346F4">
      <w:pPr>
        <w:pBdr>
          <w:top w:val="single" w:sz="4" w:space="1" w:color="auto"/>
          <w:left w:val="single" w:sz="4" w:space="4" w:color="auto"/>
          <w:bottom w:val="single" w:sz="4" w:space="1" w:color="auto"/>
          <w:right w:val="single" w:sz="4" w:space="4" w:color="auto"/>
        </w:pBdr>
        <w:shd w:val="clear" w:color="auto" w:fill="FFFF00"/>
        <w:spacing w:before="100" w:after="0" w:line="276" w:lineRule="auto"/>
        <w:jc w:val="both"/>
        <w:rPr>
          <w:rFonts w:ascii="Arial" w:eastAsia="Times New Roman" w:hAnsi="Arial" w:cs="Arial"/>
          <w:b/>
          <w:sz w:val="20"/>
          <w:szCs w:val="20"/>
          <w:lang w:eastAsia="pt-BR"/>
        </w:rPr>
      </w:pPr>
      <w:r w:rsidRPr="00F346F4">
        <w:rPr>
          <w:rFonts w:ascii="Arial" w:eastAsia="Times New Roman" w:hAnsi="Arial" w:cs="Arial"/>
          <w:b/>
          <w:sz w:val="20"/>
          <w:szCs w:val="20"/>
          <w:lang w:eastAsia="pt-BR"/>
        </w:rPr>
        <w:t>Orientações práticas:</w:t>
      </w:r>
    </w:p>
    <w:p w:rsidR="00F346F4" w:rsidRPr="00F346F4" w:rsidRDefault="00F346F4" w:rsidP="00F346F4">
      <w:pPr>
        <w:pBdr>
          <w:top w:val="single" w:sz="4" w:space="1" w:color="auto"/>
          <w:left w:val="single" w:sz="4" w:space="4" w:color="auto"/>
          <w:bottom w:val="single" w:sz="4" w:space="1" w:color="auto"/>
          <w:right w:val="single" w:sz="4" w:space="4" w:color="auto"/>
        </w:pBdr>
        <w:shd w:val="clear" w:color="auto" w:fill="FFFF00"/>
        <w:spacing w:before="100" w:after="0" w:line="276" w:lineRule="auto"/>
        <w:jc w:val="both"/>
        <w:rPr>
          <w:rFonts w:ascii="Arial" w:eastAsia="Times New Roman" w:hAnsi="Arial" w:cs="Arial"/>
          <w:sz w:val="20"/>
          <w:szCs w:val="20"/>
          <w:lang w:eastAsia="pt-BR"/>
        </w:rPr>
      </w:pPr>
    </w:p>
    <w:p w:rsidR="00F346F4" w:rsidRPr="00F346F4" w:rsidRDefault="00F346F4" w:rsidP="00F346F4">
      <w:pPr>
        <w:pBdr>
          <w:top w:val="single" w:sz="4" w:space="1" w:color="auto"/>
          <w:left w:val="single" w:sz="4" w:space="4" w:color="auto"/>
          <w:bottom w:val="single" w:sz="4" w:space="1" w:color="auto"/>
          <w:right w:val="single" w:sz="4" w:space="4" w:color="auto"/>
        </w:pBdr>
        <w:shd w:val="clear" w:color="auto" w:fill="FFFF00"/>
        <w:spacing w:before="100" w:after="0" w:line="276" w:lineRule="auto"/>
        <w:jc w:val="both"/>
        <w:rPr>
          <w:rFonts w:ascii="Arial" w:eastAsia="Times New Roman" w:hAnsi="Arial" w:cs="Arial"/>
          <w:bCs/>
          <w:sz w:val="20"/>
          <w:szCs w:val="20"/>
          <w:lang w:eastAsia="pt-BR"/>
        </w:rPr>
      </w:pPr>
      <w:r w:rsidRPr="00F346F4">
        <w:rPr>
          <w:rFonts w:ascii="Arial" w:eastAsia="Times New Roman" w:hAnsi="Arial" w:cs="Arial"/>
          <w:b/>
          <w:bCs/>
          <w:sz w:val="20"/>
          <w:szCs w:val="20"/>
          <w:lang w:eastAsia="pt-BR"/>
        </w:rPr>
        <w:t>Habilitação Técnica</w:t>
      </w:r>
      <w:r w:rsidRPr="00F346F4">
        <w:rPr>
          <w:rFonts w:ascii="Arial" w:eastAsia="Times New Roman" w:hAnsi="Arial" w:cs="Arial"/>
          <w:bCs/>
          <w:sz w:val="20"/>
          <w:szCs w:val="20"/>
          <w:lang w:eastAsia="pt-BR"/>
        </w:rPr>
        <w:t xml:space="preserve">: A exigência de qualificação técnica, se necessária, irá depender do caso concreto. Assim, caso a equipe de planejamento não tenha indicado a necessidade de se exigir qualquer documentação relativa à qualificação técnica, este item deverá ser excluído. </w:t>
      </w:r>
    </w:p>
    <w:p w:rsidR="00F346F4" w:rsidRPr="00F346F4" w:rsidRDefault="00F346F4" w:rsidP="00F346F4">
      <w:pPr>
        <w:pBdr>
          <w:top w:val="single" w:sz="4" w:space="1" w:color="auto"/>
          <w:left w:val="single" w:sz="4" w:space="4" w:color="auto"/>
          <w:bottom w:val="single" w:sz="4" w:space="1" w:color="auto"/>
          <w:right w:val="single" w:sz="4" w:space="4" w:color="auto"/>
        </w:pBdr>
        <w:shd w:val="clear" w:color="auto" w:fill="FFFF00"/>
        <w:spacing w:before="100" w:after="0" w:line="276" w:lineRule="auto"/>
        <w:jc w:val="both"/>
        <w:rPr>
          <w:rFonts w:ascii="Arial" w:eastAsia="Times New Roman" w:hAnsi="Arial" w:cs="Arial"/>
          <w:bCs/>
          <w:sz w:val="20"/>
          <w:szCs w:val="20"/>
          <w:lang w:eastAsia="pt-BR"/>
        </w:rPr>
      </w:pPr>
      <w:r w:rsidRPr="00F346F4">
        <w:rPr>
          <w:rFonts w:ascii="Arial" w:eastAsia="Times New Roman" w:hAnsi="Arial" w:cs="Arial"/>
          <w:bCs/>
          <w:sz w:val="20"/>
          <w:szCs w:val="20"/>
          <w:lang w:eastAsia="pt-BR"/>
        </w:rPr>
        <w:t>Por sua vez, na hipótese de ser identificada a necessidade de algum requisito com essa natureza, deverão ser descritos quais são eles, acompanhados das devidas justificativas.</w:t>
      </w:r>
    </w:p>
    <w:p w:rsidR="00F346F4" w:rsidRPr="00F346F4" w:rsidRDefault="00F346F4" w:rsidP="00F346F4">
      <w:pPr>
        <w:pBdr>
          <w:top w:val="single" w:sz="4" w:space="1" w:color="auto"/>
          <w:left w:val="single" w:sz="4" w:space="4" w:color="auto"/>
          <w:bottom w:val="single" w:sz="4" w:space="1" w:color="auto"/>
          <w:right w:val="single" w:sz="4" w:space="4" w:color="auto"/>
        </w:pBdr>
        <w:shd w:val="clear" w:color="auto" w:fill="FFFF00"/>
        <w:spacing w:before="100" w:after="0" w:line="276" w:lineRule="auto"/>
        <w:jc w:val="both"/>
        <w:rPr>
          <w:rFonts w:ascii="Arial" w:eastAsia="Times New Roman" w:hAnsi="Arial" w:cs="Arial"/>
          <w:bCs/>
          <w:sz w:val="20"/>
          <w:szCs w:val="20"/>
          <w:lang w:eastAsia="pt-BR"/>
        </w:rPr>
      </w:pPr>
      <w:r w:rsidRPr="00F346F4">
        <w:rPr>
          <w:rFonts w:ascii="Arial" w:eastAsia="Times New Roman" w:hAnsi="Arial" w:cs="Arial"/>
          <w:bCs/>
          <w:sz w:val="20"/>
          <w:szCs w:val="20"/>
          <w:lang w:eastAsia="pt-BR"/>
        </w:rPr>
        <w:t>Relembre-se que os requisitos de habilitação técnica, se exigidos, deverão ficar restritos às hipóteses do art. 67 da Lei Federal nº 14.133/2021:</w:t>
      </w:r>
    </w:p>
    <w:p w:rsidR="00F346F4" w:rsidRPr="00F346F4" w:rsidRDefault="00F346F4" w:rsidP="00F346F4">
      <w:pPr>
        <w:pBdr>
          <w:top w:val="single" w:sz="4" w:space="1" w:color="auto"/>
          <w:left w:val="single" w:sz="4" w:space="4" w:color="auto"/>
          <w:bottom w:val="single" w:sz="4" w:space="1" w:color="auto"/>
          <w:right w:val="single" w:sz="4" w:space="4" w:color="auto"/>
        </w:pBdr>
        <w:shd w:val="clear" w:color="auto" w:fill="FFFF00"/>
        <w:spacing w:before="100" w:after="0" w:line="276" w:lineRule="auto"/>
        <w:jc w:val="both"/>
        <w:rPr>
          <w:rFonts w:ascii="Arial" w:eastAsia="Times New Roman" w:hAnsi="Arial" w:cs="Arial"/>
          <w:bCs/>
          <w:i/>
          <w:sz w:val="20"/>
          <w:szCs w:val="20"/>
          <w:lang w:eastAsia="pt-BR"/>
        </w:rPr>
      </w:pPr>
      <w:r w:rsidRPr="00F346F4">
        <w:rPr>
          <w:rFonts w:ascii="Arial" w:eastAsia="Times New Roman" w:hAnsi="Arial" w:cs="Arial"/>
          <w:bCs/>
          <w:i/>
          <w:sz w:val="20"/>
          <w:szCs w:val="20"/>
          <w:lang w:eastAsia="pt-BR"/>
        </w:rPr>
        <w:t>I - apresentação de profissional, devidamente registrado no conselho profissional competente, quando for o caso, detentor de atestado de responsabilidade técnica por execução de obra ou serviço de características semelhantes, para fins de contratação;</w:t>
      </w:r>
    </w:p>
    <w:p w:rsidR="00F346F4" w:rsidRPr="00F346F4" w:rsidRDefault="00F346F4" w:rsidP="00F346F4">
      <w:pPr>
        <w:pBdr>
          <w:top w:val="single" w:sz="4" w:space="1" w:color="auto"/>
          <w:left w:val="single" w:sz="4" w:space="4" w:color="auto"/>
          <w:bottom w:val="single" w:sz="4" w:space="1" w:color="auto"/>
          <w:right w:val="single" w:sz="4" w:space="4" w:color="auto"/>
        </w:pBdr>
        <w:shd w:val="clear" w:color="auto" w:fill="FFFF00"/>
        <w:spacing w:before="100" w:after="0" w:line="276" w:lineRule="auto"/>
        <w:jc w:val="both"/>
        <w:rPr>
          <w:rFonts w:ascii="Arial" w:eastAsia="Times New Roman" w:hAnsi="Arial" w:cs="Arial"/>
          <w:bCs/>
          <w:i/>
          <w:sz w:val="20"/>
          <w:szCs w:val="20"/>
          <w:lang w:eastAsia="pt-BR"/>
        </w:rPr>
      </w:pPr>
      <w:r w:rsidRPr="00F346F4">
        <w:rPr>
          <w:rFonts w:ascii="Arial" w:eastAsia="Times New Roman" w:hAnsi="Arial" w:cs="Arial"/>
          <w:bCs/>
          <w:i/>
          <w:sz w:val="20"/>
          <w:szCs w:val="20"/>
          <w:lang w:eastAsia="pt-BR"/>
        </w:rPr>
        <w:t>II - certidões ou atestados, regularmente emitidos pelo conselho profissional competente, quando for o caso, que demonstrem capacidade operacional na execução de serviços similares de complexidade tecnológica e operacional equivalente ou superior, bem como documentos comprobatórios emitidos na forma do § 3º do art. 88 desta Lei;</w:t>
      </w:r>
    </w:p>
    <w:p w:rsidR="00F346F4" w:rsidRPr="00F346F4" w:rsidRDefault="00F346F4" w:rsidP="00F346F4">
      <w:pPr>
        <w:pBdr>
          <w:top w:val="single" w:sz="4" w:space="1" w:color="auto"/>
          <w:left w:val="single" w:sz="4" w:space="4" w:color="auto"/>
          <w:bottom w:val="single" w:sz="4" w:space="1" w:color="auto"/>
          <w:right w:val="single" w:sz="4" w:space="4" w:color="auto"/>
        </w:pBdr>
        <w:shd w:val="clear" w:color="auto" w:fill="FFFF00"/>
        <w:spacing w:before="100" w:after="0" w:line="276" w:lineRule="auto"/>
        <w:jc w:val="both"/>
        <w:rPr>
          <w:rFonts w:ascii="Arial" w:eastAsia="Times New Roman" w:hAnsi="Arial" w:cs="Arial"/>
          <w:bCs/>
          <w:i/>
          <w:sz w:val="20"/>
          <w:szCs w:val="20"/>
          <w:lang w:eastAsia="pt-BR"/>
        </w:rPr>
      </w:pPr>
      <w:r w:rsidRPr="00F346F4">
        <w:rPr>
          <w:rFonts w:ascii="Arial" w:eastAsia="Times New Roman" w:hAnsi="Arial" w:cs="Arial"/>
          <w:bCs/>
          <w:i/>
          <w:sz w:val="20"/>
          <w:szCs w:val="20"/>
          <w:lang w:eastAsia="pt-BR"/>
        </w:rPr>
        <w:t>III - indicação do pessoal técnico, das instalações e do aparelhamento adequados e disponíveis para a realização do objeto da licitação, bem como da qualificação de cada membro da equipe técnica que se responsabilizará pelos trabalhos;</w:t>
      </w:r>
    </w:p>
    <w:p w:rsidR="00F346F4" w:rsidRPr="00F346F4" w:rsidRDefault="00F346F4" w:rsidP="00F346F4">
      <w:pPr>
        <w:pBdr>
          <w:top w:val="single" w:sz="4" w:space="1" w:color="auto"/>
          <w:left w:val="single" w:sz="4" w:space="4" w:color="auto"/>
          <w:bottom w:val="single" w:sz="4" w:space="1" w:color="auto"/>
          <w:right w:val="single" w:sz="4" w:space="4" w:color="auto"/>
        </w:pBdr>
        <w:shd w:val="clear" w:color="auto" w:fill="FFFF00"/>
        <w:spacing w:before="100" w:after="0" w:line="276" w:lineRule="auto"/>
        <w:jc w:val="both"/>
        <w:rPr>
          <w:rFonts w:ascii="Arial" w:eastAsia="Times New Roman" w:hAnsi="Arial" w:cs="Arial"/>
          <w:bCs/>
          <w:i/>
          <w:sz w:val="20"/>
          <w:szCs w:val="20"/>
          <w:lang w:eastAsia="pt-BR"/>
        </w:rPr>
      </w:pPr>
      <w:r w:rsidRPr="00F346F4">
        <w:rPr>
          <w:rFonts w:ascii="Arial" w:eastAsia="Times New Roman" w:hAnsi="Arial" w:cs="Arial"/>
          <w:bCs/>
          <w:i/>
          <w:sz w:val="20"/>
          <w:szCs w:val="20"/>
          <w:lang w:eastAsia="pt-BR"/>
        </w:rPr>
        <w:t>IV - prova do atendimento de requisitos previstos em lei especial, quando for o caso;</w:t>
      </w:r>
    </w:p>
    <w:p w:rsidR="00F346F4" w:rsidRPr="00F346F4" w:rsidRDefault="00F346F4" w:rsidP="00F346F4">
      <w:pPr>
        <w:pBdr>
          <w:top w:val="single" w:sz="4" w:space="1" w:color="auto"/>
          <w:left w:val="single" w:sz="4" w:space="4" w:color="auto"/>
          <w:bottom w:val="single" w:sz="4" w:space="1" w:color="auto"/>
          <w:right w:val="single" w:sz="4" w:space="4" w:color="auto"/>
        </w:pBdr>
        <w:shd w:val="clear" w:color="auto" w:fill="FFFF00"/>
        <w:spacing w:before="100" w:after="0" w:line="276" w:lineRule="auto"/>
        <w:jc w:val="both"/>
        <w:rPr>
          <w:rFonts w:ascii="Arial" w:eastAsia="Times New Roman" w:hAnsi="Arial" w:cs="Arial"/>
          <w:bCs/>
          <w:i/>
          <w:sz w:val="20"/>
          <w:szCs w:val="20"/>
          <w:lang w:eastAsia="pt-BR"/>
        </w:rPr>
      </w:pPr>
      <w:r w:rsidRPr="00F346F4">
        <w:rPr>
          <w:rFonts w:ascii="Arial" w:eastAsia="Times New Roman" w:hAnsi="Arial" w:cs="Arial"/>
          <w:bCs/>
          <w:i/>
          <w:sz w:val="20"/>
          <w:szCs w:val="20"/>
          <w:lang w:eastAsia="pt-BR"/>
        </w:rPr>
        <w:t>V - registro ou inscrição na entidade profissional competente, quando for o caso;</w:t>
      </w:r>
    </w:p>
    <w:p w:rsidR="00F346F4" w:rsidRPr="00F346F4" w:rsidRDefault="00F346F4" w:rsidP="00F346F4">
      <w:pPr>
        <w:pBdr>
          <w:top w:val="single" w:sz="4" w:space="1" w:color="auto"/>
          <w:left w:val="single" w:sz="4" w:space="4" w:color="auto"/>
          <w:bottom w:val="single" w:sz="4" w:space="1" w:color="auto"/>
          <w:right w:val="single" w:sz="4" w:space="4" w:color="auto"/>
        </w:pBdr>
        <w:shd w:val="clear" w:color="auto" w:fill="FFFF00"/>
        <w:spacing w:before="100" w:after="0" w:line="276" w:lineRule="auto"/>
        <w:jc w:val="both"/>
        <w:rPr>
          <w:rFonts w:ascii="Arial" w:eastAsia="Times New Roman" w:hAnsi="Arial" w:cs="Arial"/>
          <w:bCs/>
          <w:sz w:val="20"/>
          <w:szCs w:val="20"/>
          <w:lang w:eastAsia="pt-BR"/>
        </w:rPr>
      </w:pPr>
      <w:r w:rsidRPr="00F346F4">
        <w:rPr>
          <w:rFonts w:ascii="Arial" w:eastAsia="Times New Roman" w:hAnsi="Arial" w:cs="Arial"/>
          <w:bCs/>
          <w:i/>
          <w:sz w:val="20"/>
          <w:szCs w:val="20"/>
          <w:lang w:eastAsia="pt-BR"/>
        </w:rPr>
        <w:t>VI - declaração de que o licitante tomou conhecimento de todas as informações e das condições locais para o cumprimento das obrigações objeto da licitação.</w:t>
      </w:r>
    </w:p>
    <w:p w:rsidR="00F346F4" w:rsidRPr="00F346F4" w:rsidRDefault="00F346F4" w:rsidP="00F346F4">
      <w:pPr>
        <w:pBdr>
          <w:top w:val="single" w:sz="4" w:space="1" w:color="auto"/>
          <w:left w:val="single" w:sz="4" w:space="4" w:color="auto"/>
          <w:bottom w:val="single" w:sz="4" w:space="1" w:color="auto"/>
          <w:right w:val="single" w:sz="4" w:space="4" w:color="auto"/>
        </w:pBdr>
        <w:shd w:val="clear" w:color="auto" w:fill="FFFF00"/>
        <w:spacing w:before="100" w:after="0" w:line="276" w:lineRule="auto"/>
        <w:jc w:val="both"/>
        <w:rPr>
          <w:rFonts w:ascii="Arial" w:eastAsia="Times New Roman" w:hAnsi="Arial" w:cs="Arial"/>
          <w:bCs/>
          <w:sz w:val="20"/>
          <w:szCs w:val="20"/>
          <w:lang w:eastAsia="pt-BR"/>
        </w:rPr>
      </w:pPr>
    </w:p>
    <w:p w:rsidR="00F346F4" w:rsidRPr="00F346F4" w:rsidRDefault="00F346F4" w:rsidP="00F346F4">
      <w:pPr>
        <w:pBdr>
          <w:top w:val="single" w:sz="4" w:space="1" w:color="auto"/>
          <w:left w:val="single" w:sz="4" w:space="4" w:color="auto"/>
          <w:bottom w:val="single" w:sz="4" w:space="1" w:color="auto"/>
          <w:right w:val="single" w:sz="4" w:space="4" w:color="auto"/>
        </w:pBdr>
        <w:shd w:val="clear" w:color="auto" w:fill="FFFF00"/>
        <w:spacing w:before="100" w:after="0" w:line="276" w:lineRule="auto"/>
        <w:jc w:val="both"/>
        <w:rPr>
          <w:rFonts w:ascii="Arial" w:eastAsia="Times New Roman" w:hAnsi="Arial" w:cs="Arial"/>
          <w:bCs/>
          <w:sz w:val="20"/>
          <w:szCs w:val="20"/>
          <w:lang w:eastAsia="pt-BR"/>
        </w:rPr>
      </w:pPr>
      <w:r w:rsidRPr="00F346F4">
        <w:rPr>
          <w:rFonts w:ascii="Arial" w:eastAsia="Times New Roman" w:hAnsi="Arial" w:cs="Arial"/>
          <w:bCs/>
          <w:sz w:val="20"/>
          <w:szCs w:val="20"/>
          <w:lang w:eastAsia="pt-BR"/>
        </w:rPr>
        <w:t xml:space="preserve">Com o objetivo de auxiliar a equipe de planejamento, abaixo foram elaboradas algumas </w:t>
      </w:r>
      <w:r w:rsidRPr="00F346F4">
        <w:rPr>
          <w:rFonts w:ascii="Arial" w:eastAsia="Times New Roman" w:hAnsi="Arial" w:cs="Arial"/>
          <w:bCs/>
          <w:sz w:val="20"/>
          <w:szCs w:val="20"/>
          <w:u w:val="single"/>
          <w:lang w:eastAsia="pt-BR"/>
        </w:rPr>
        <w:t>sugestões</w:t>
      </w:r>
      <w:r w:rsidRPr="00F346F4">
        <w:rPr>
          <w:rFonts w:ascii="Arial" w:eastAsia="Times New Roman" w:hAnsi="Arial" w:cs="Arial"/>
          <w:bCs/>
          <w:sz w:val="20"/>
          <w:szCs w:val="20"/>
          <w:lang w:eastAsia="pt-BR"/>
        </w:rPr>
        <w:t xml:space="preserve"> de redação relacionadas à exigência de habilitação técnica, o que não impossibilita a sua alteração e ajuste ao caso concreto, bem como não afasta a necessidade de se apresentar as devidas justificativas para a sua exigência.</w:t>
      </w:r>
    </w:p>
    <w:p w:rsidR="00F346F4" w:rsidRPr="00F346F4" w:rsidRDefault="00F346F4" w:rsidP="00F346F4">
      <w:pPr>
        <w:spacing w:before="100" w:after="0" w:line="276" w:lineRule="auto"/>
        <w:rPr>
          <w:rFonts w:ascii="Arial" w:eastAsia="Times New Roman" w:hAnsi="Arial" w:cs="Arial"/>
          <w:color w:val="FF0000"/>
          <w:sz w:val="20"/>
          <w:szCs w:val="20"/>
        </w:rPr>
      </w:pPr>
    </w:p>
    <w:p w:rsidR="00F346F4" w:rsidRPr="00F346F4" w:rsidRDefault="00F346F4" w:rsidP="00F346F4">
      <w:pPr>
        <w:spacing w:before="100" w:after="0" w:line="276" w:lineRule="auto"/>
        <w:rPr>
          <w:rFonts w:ascii="Arial" w:eastAsia="Times New Roman" w:hAnsi="Arial" w:cs="Arial"/>
          <w:iCs/>
          <w:color w:val="FF0000"/>
          <w:sz w:val="20"/>
          <w:szCs w:val="20"/>
        </w:rPr>
      </w:pPr>
      <w:r w:rsidRPr="00F346F4">
        <w:rPr>
          <w:rFonts w:ascii="Arial" w:eastAsia="Times New Roman" w:hAnsi="Arial" w:cs="Arial"/>
          <w:b/>
          <w:bCs/>
          <w:color w:val="FF0000"/>
          <w:sz w:val="20"/>
          <w:szCs w:val="20"/>
        </w:rPr>
        <w:t>8.2.5</w:t>
      </w:r>
      <w:r w:rsidRPr="00F346F4">
        <w:rPr>
          <w:rFonts w:ascii="Arial" w:eastAsia="Times New Roman" w:hAnsi="Arial" w:cs="Arial"/>
          <w:b/>
          <w:color w:val="FF0000"/>
          <w:sz w:val="20"/>
          <w:szCs w:val="20"/>
        </w:rPr>
        <w:t>.1.</w:t>
      </w:r>
      <w:r w:rsidRPr="00F346F4">
        <w:rPr>
          <w:rFonts w:ascii="Arial" w:eastAsia="Times New Roman" w:hAnsi="Arial" w:cs="Arial"/>
          <w:color w:val="FF0000"/>
          <w:sz w:val="20"/>
          <w:szCs w:val="20"/>
        </w:rPr>
        <w:t xml:space="preserve"> </w:t>
      </w:r>
      <w:r w:rsidRPr="00F346F4">
        <w:rPr>
          <w:rFonts w:ascii="Arial" w:eastAsia="Times New Roman" w:hAnsi="Arial" w:cs="Arial"/>
          <w:iCs/>
          <w:color w:val="FF0000"/>
          <w:sz w:val="20"/>
          <w:szCs w:val="20"/>
        </w:rPr>
        <w:t xml:space="preserve">Registro ou inscrição da empresa na entidade profissional </w:t>
      </w:r>
      <w:r w:rsidRPr="00F346F4">
        <w:rPr>
          <w:rFonts w:ascii="Arial" w:eastAsia="Times New Roman" w:hAnsi="Arial" w:cs="Arial"/>
          <w:i/>
          <w:iCs/>
          <w:color w:val="FF0000"/>
          <w:sz w:val="20"/>
          <w:szCs w:val="20"/>
          <w:highlight w:val="yellow"/>
        </w:rPr>
        <w:t>.........(escrever por extenso, se o caso)</w:t>
      </w:r>
      <w:r w:rsidRPr="00F346F4">
        <w:rPr>
          <w:rFonts w:ascii="Arial" w:eastAsia="Times New Roman" w:hAnsi="Arial" w:cs="Arial"/>
          <w:iCs/>
          <w:color w:val="FF0000"/>
          <w:sz w:val="20"/>
          <w:szCs w:val="20"/>
        </w:rPr>
        <w:t>, em plena validade;</w:t>
      </w:r>
    </w:p>
    <w:p w:rsidR="00F346F4" w:rsidRPr="00F346F4" w:rsidRDefault="00F346F4" w:rsidP="00F346F4">
      <w:pPr>
        <w:spacing w:before="100" w:after="0" w:line="276" w:lineRule="auto"/>
        <w:rPr>
          <w:rFonts w:ascii="Arial" w:eastAsia="Times New Roman" w:hAnsi="Arial" w:cs="Arial"/>
          <w:iCs/>
          <w:color w:val="FF0000"/>
          <w:sz w:val="20"/>
          <w:szCs w:val="20"/>
        </w:rPr>
      </w:pPr>
    </w:p>
    <w:p w:rsidR="00F346F4" w:rsidRPr="00F346F4" w:rsidRDefault="00F346F4" w:rsidP="00F346F4">
      <w:pPr>
        <w:pBdr>
          <w:top w:val="single" w:sz="4" w:space="1" w:color="auto"/>
          <w:left w:val="single" w:sz="4" w:space="4" w:color="auto"/>
          <w:bottom w:val="single" w:sz="4" w:space="1" w:color="auto"/>
          <w:right w:val="single" w:sz="4" w:space="4" w:color="auto"/>
        </w:pBdr>
        <w:shd w:val="clear" w:color="auto" w:fill="FFFF00"/>
        <w:spacing w:before="100" w:after="0" w:line="276" w:lineRule="auto"/>
        <w:jc w:val="both"/>
        <w:rPr>
          <w:rFonts w:ascii="Arial" w:eastAsia="Times New Roman" w:hAnsi="Arial" w:cs="Arial"/>
          <w:b/>
          <w:sz w:val="20"/>
          <w:szCs w:val="20"/>
          <w:lang w:eastAsia="pt-BR"/>
        </w:rPr>
      </w:pPr>
      <w:r w:rsidRPr="00F346F4">
        <w:rPr>
          <w:rFonts w:ascii="Arial" w:eastAsia="Times New Roman" w:hAnsi="Arial" w:cs="Arial"/>
          <w:b/>
          <w:sz w:val="20"/>
          <w:szCs w:val="20"/>
          <w:lang w:eastAsia="pt-BR"/>
        </w:rPr>
        <w:t>Orientações práticas:</w:t>
      </w:r>
    </w:p>
    <w:p w:rsidR="00F346F4" w:rsidRPr="00F346F4" w:rsidRDefault="00F346F4" w:rsidP="00F346F4">
      <w:pPr>
        <w:pBdr>
          <w:top w:val="single" w:sz="4" w:space="1" w:color="auto"/>
          <w:left w:val="single" w:sz="4" w:space="4" w:color="auto"/>
          <w:bottom w:val="single" w:sz="4" w:space="1" w:color="auto"/>
          <w:right w:val="single" w:sz="4" w:space="4" w:color="auto"/>
        </w:pBdr>
        <w:shd w:val="clear" w:color="auto" w:fill="FFFF00"/>
        <w:spacing w:before="100" w:after="0" w:line="276" w:lineRule="auto"/>
        <w:jc w:val="both"/>
        <w:rPr>
          <w:rFonts w:ascii="Arial" w:eastAsia="Times New Roman" w:hAnsi="Arial" w:cs="Arial"/>
          <w:b/>
          <w:sz w:val="20"/>
          <w:szCs w:val="20"/>
          <w:lang w:eastAsia="pt-BR"/>
        </w:rPr>
      </w:pPr>
    </w:p>
    <w:p w:rsidR="00F346F4" w:rsidRPr="00F346F4" w:rsidRDefault="00F346F4" w:rsidP="00F346F4">
      <w:pPr>
        <w:pBdr>
          <w:top w:val="single" w:sz="4" w:space="1" w:color="auto"/>
          <w:left w:val="single" w:sz="4" w:space="4" w:color="auto"/>
          <w:bottom w:val="single" w:sz="4" w:space="1" w:color="auto"/>
          <w:right w:val="single" w:sz="4" w:space="4" w:color="auto"/>
        </w:pBdr>
        <w:shd w:val="clear" w:color="auto" w:fill="FFFF00"/>
        <w:spacing w:before="100" w:after="0" w:line="276" w:lineRule="auto"/>
        <w:jc w:val="both"/>
        <w:rPr>
          <w:rFonts w:ascii="Arial" w:eastAsia="Times New Roman" w:hAnsi="Arial" w:cs="Arial"/>
          <w:sz w:val="20"/>
          <w:szCs w:val="20"/>
          <w:lang w:eastAsia="pt-BR"/>
        </w:rPr>
      </w:pPr>
      <w:r w:rsidRPr="00F346F4">
        <w:rPr>
          <w:rFonts w:ascii="Arial" w:eastAsia="Times New Roman" w:hAnsi="Arial" w:cs="Arial"/>
          <w:b/>
          <w:sz w:val="20"/>
          <w:szCs w:val="20"/>
          <w:lang w:eastAsia="pt-BR"/>
        </w:rPr>
        <w:t>Registro ou inscrição na entidade profissional competente:</w:t>
      </w:r>
      <w:r w:rsidRPr="00F346F4">
        <w:rPr>
          <w:rFonts w:ascii="Arial" w:eastAsia="Times New Roman" w:hAnsi="Arial" w:cs="Arial"/>
          <w:sz w:val="20"/>
          <w:szCs w:val="20"/>
          <w:lang w:eastAsia="pt-BR"/>
        </w:rPr>
        <w:t xml:space="preserve"> É possível a exigência do item 8.2.5.1 na hipótese em que o exercício de determinada atividade esteja sujeito à fiscalização da entidade profissional competente, por determinação legal. </w:t>
      </w:r>
    </w:p>
    <w:p w:rsidR="00F346F4" w:rsidRPr="00F346F4" w:rsidRDefault="00F346F4" w:rsidP="00F346F4">
      <w:pPr>
        <w:pBdr>
          <w:top w:val="single" w:sz="4" w:space="1" w:color="auto"/>
          <w:left w:val="single" w:sz="4" w:space="4" w:color="auto"/>
          <w:bottom w:val="single" w:sz="4" w:space="1" w:color="auto"/>
          <w:right w:val="single" w:sz="4" w:space="4" w:color="auto"/>
        </w:pBdr>
        <w:shd w:val="clear" w:color="auto" w:fill="FFFF00"/>
        <w:spacing w:before="100" w:after="0" w:line="276" w:lineRule="auto"/>
        <w:jc w:val="both"/>
        <w:rPr>
          <w:rFonts w:ascii="Arial" w:eastAsia="Times New Roman" w:hAnsi="Arial" w:cs="Arial"/>
          <w:sz w:val="20"/>
          <w:szCs w:val="20"/>
          <w:lang w:eastAsia="pt-BR"/>
        </w:rPr>
      </w:pPr>
      <w:r w:rsidRPr="00F346F4">
        <w:rPr>
          <w:rFonts w:ascii="Arial" w:eastAsia="Times New Roman" w:hAnsi="Arial" w:cs="Arial"/>
          <w:sz w:val="20"/>
          <w:szCs w:val="20"/>
          <w:lang w:eastAsia="pt-BR"/>
        </w:rPr>
        <w:t>Quando não existir determinação legal atrelando o exercício de determinada atividade ao correspondente conselho de fiscalização profissional, a exigência de registro ou inscrição, para fim de habilitação, torna-se inaplicável. Nessas situações, o referido subitem deve ser excluído</w:t>
      </w:r>
    </w:p>
    <w:p w:rsidR="00F346F4" w:rsidRPr="00F346F4" w:rsidRDefault="00F346F4" w:rsidP="00F346F4">
      <w:pPr>
        <w:spacing w:before="100" w:after="0" w:line="276" w:lineRule="auto"/>
        <w:rPr>
          <w:rFonts w:ascii="Arial" w:eastAsia="Times New Roman" w:hAnsi="Arial" w:cs="Arial"/>
          <w:iCs/>
          <w:color w:val="FF0000"/>
          <w:sz w:val="20"/>
          <w:szCs w:val="20"/>
        </w:rPr>
      </w:pPr>
    </w:p>
    <w:p w:rsidR="00F346F4" w:rsidRPr="00F346F4" w:rsidRDefault="00F346F4" w:rsidP="00F346F4">
      <w:pPr>
        <w:spacing w:before="100" w:after="0" w:line="276" w:lineRule="auto"/>
        <w:jc w:val="both"/>
        <w:rPr>
          <w:rFonts w:ascii="Arial" w:eastAsia="Times New Roman" w:hAnsi="Arial" w:cs="Arial"/>
          <w:color w:val="FF0000"/>
          <w:sz w:val="20"/>
          <w:szCs w:val="20"/>
        </w:rPr>
      </w:pPr>
      <w:r w:rsidRPr="00F346F4">
        <w:rPr>
          <w:rFonts w:ascii="Arial" w:eastAsia="Times New Roman" w:hAnsi="Arial" w:cs="Arial"/>
          <w:b/>
          <w:bCs/>
          <w:color w:val="FF0000"/>
          <w:sz w:val="20"/>
          <w:szCs w:val="20"/>
        </w:rPr>
        <w:t>8.2.5</w:t>
      </w:r>
      <w:r w:rsidRPr="00F346F4">
        <w:rPr>
          <w:rFonts w:ascii="Arial" w:eastAsia="Times New Roman" w:hAnsi="Arial" w:cs="Arial"/>
          <w:b/>
          <w:iCs/>
          <w:color w:val="FF0000"/>
          <w:sz w:val="20"/>
          <w:szCs w:val="20"/>
        </w:rPr>
        <w:t>.2.</w:t>
      </w:r>
      <w:r w:rsidRPr="00F346F4">
        <w:rPr>
          <w:rFonts w:ascii="Arial" w:eastAsia="Times New Roman" w:hAnsi="Arial" w:cs="Arial"/>
          <w:iCs/>
          <w:color w:val="FF0000"/>
          <w:sz w:val="20"/>
          <w:szCs w:val="20"/>
        </w:rPr>
        <w:t xml:space="preserve"> </w:t>
      </w:r>
      <w:r w:rsidRPr="00F346F4">
        <w:rPr>
          <w:rFonts w:ascii="Arial" w:eastAsia="Times New Roman" w:hAnsi="Arial" w:cs="Arial"/>
          <w:color w:val="FF0000"/>
          <w:sz w:val="20"/>
          <w:szCs w:val="20"/>
        </w:rPr>
        <w:t xml:space="preserve">1 (um) ou mais atestados de capacidade técnica fornecido(s) por pessoa jurídica de direito público ou privado, que comprove(m) a aptidão do licitante para desempenho de atividade pertinente e compatível em características, quantidades e prazos com o(s) lote(s) arrematado(s). </w:t>
      </w:r>
    </w:p>
    <w:p w:rsidR="00F346F4" w:rsidRPr="00F346F4" w:rsidRDefault="00F346F4" w:rsidP="00F346F4">
      <w:pPr>
        <w:spacing w:before="100" w:after="0" w:line="276" w:lineRule="auto"/>
        <w:rPr>
          <w:rFonts w:ascii="Arial" w:eastAsia="Times New Roman" w:hAnsi="Arial" w:cs="Arial"/>
          <w:color w:val="FF0000"/>
          <w:sz w:val="20"/>
          <w:szCs w:val="20"/>
        </w:rPr>
      </w:pPr>
    </w:p>
    <w:p w:rsidR="00F346F4" w:rsidRPr="00F346F4" w:rsidRDefault="00F346F4" w:rsidP="00F346F4">
      <w:pPr>
        <w:spacing w:before="100" w:after="0" w:line="276" w:lineRule="auto"/>
        <w:rPr>
          <w:rFonts w:ascii="Arial" w:eastAsia="Times New Roman" w:hAnsi="Arial" w:cs="Arial"/>
          <w:color w:val="FF0000"/>
          <w:sz w:val="20"/>
          <w:szCs w:val="20"/>
        </w:rPr>
      </w:pPr>
      <w:r w:rsidRPr="00F346F4">
        <w:rPr>
          <w:rFonts w:ascii="Arial" w:eastAsia="Times New Roman" w:hAnsi="Arial" w:cs="Arial"/>
          <w:b/>
          <w:bCs/>
          <w:color w:val="FF0000"/>
          <w:sz w:val="20"/>
          <w:szCs w:val="20"/>
        </w:rPr>
        <w:t>8.2.5.</w:t>
      </w:r>
      <w:r w:rsidRPr="00F346F4">
        <w:rPr>
          <w:rFonts w:ascii="Arial" w:eastAsia="Times New Roman" w:hAnsi="Arial" w:cs="Arial"/>
          <w:b/>
          <w:iCs/>
          <w:color w:val="FF0000"/>
          <w:sz w:val="20"/>
          <w:szCs w:val="20"/>
        </w:rPr>
        <w:t>2.</w:t>
      </w:r>
      <w:r w:rsidRPr="00F346F4">
        <w:rPr>
          <w:rFonts w:ascii="Arial" w:eastAsia="Times New Roman" w:hAnsi="Arial" w:cs="Arial"/>
          <w:b/>
          <w:color w:val="FF0000"/>
          <w:sz w:val="20"/>
          <w:szCs w:val="20"/>
        </w:rPr>
        <w:t>1</w:t>
      </w:r>
      <w:r w:rsidRPr="00F346F4">
        <w:rPr>
          <w:rFonts w:ascii="Arial" w:eastAsia="Times New Roman" w:hAnsi="Arial" w:cs="Arial"/>
          <w:color w:val="FF0000"/>
          <w:sz w:val="20"/>
          <w:szCs w:val="20"/>
        </w:rPr>
        <w:t xml:space="preserve">. Entende-se por compatibilidade das características e quantidades, o fornecimento de </w:t>
      </w:r>
      <w:r w:rsidRPr="00F346F4">
        <w:rPr>
          <w:rFonts w:ascii="Arial" w:eastAsia="Times New Roman" w:hAnsi="Arial" w:cs="Arial"/>
          <w:color w:val="FF0000"/>
          <w:sz w:val="20"/>
          <w:szCs w:val="20"/>
          <w:highlight w:val="yellow"/>
        </w:rPr>
        <w:t>(...)</w:t>
      </w:r>
      <w:r w:rsidRPr="00F346F4">
        <w:rPr>
          <w:rFonts w:ascii="Arial" w:eastAsia="Times New Roman" w:hAnsi="Arial" w:cs="Arial"/>
          <w:color w:val="FF0000"/>
          <w:sz w:val="20"/>
          <w:szCs w:val="20"/>
        </w:rPr>
        <w:t xml:space="preserve"> em quantidade de no mínimo </w:t>
      </w:r>
      <w:r w:rsidRPr="00F346F4">
        <w:rPr>
          <w:rFonts w:ascii="Arial" w:eastAsia="Times New Roman" w:hAnsi="Arial" w:cs="Arial"/>
          <w:color w:val="FF0000"/>
          <w:sz w:val="20"/>
          <w:szCs w:val="20"/>
          <w:highlight w:val="yellow"/>
        </w:rPr>
        <w:t>(...) (...</w:t>
      </w:r>
      <w:r w:rsidRPr="00F346F4">
        <w:rPr>
          <w:rFonts w:ascii="Arial" w:eastAsia="Times New Roman" w:hAnsi="Arial" w:cs="Arial"/>
          <w:color w:val="FF0000"/>
          <w:sz w:val="20"/>
          <w:szCs w:val="20"/>
        </w:rPr>
        <w:t xml:space="preserve">por cento), em relação à quantidade de bens exigida para cada item/lote. </w:t>
      </w:r>
    </w:p>
    <w:p w:rsidR="00F346F4" w:rsidRPr="00F346F4" w:rsidRDefault="00F346F4" w:rsidP="00F346F4">
      <w:pPr>
        <w:spacing w:before="100" w:after="0" w:line="276" w:lineRule="auto"/>
        <w:rPr>
          <w:rFonts w:ascii="Arial" w:eastAsia="Times New Roman" w:hAnsi="Arial" w:cs="Arial"/>
          <w:color w:val="FF0000"/>
          <w:sz w:val="20"/>
          <w:szCs w:val="20"/>
        </w:rPr>
      </w:pPr>
    </w:p>
    <w:p w:rsidR="00F346F4" w:rsidRPr="00F346F4" w:rsidRDefault="00F346F4" w:rsidP="00F346F4">
      <w:pPr>
        <w:spacing w:before="100" w:after="0" w:line="276" w:lineRule="auto"/>
        <w:jc w:val="both"/>
        <w:rPr>
          <w:rFonts w:ascii="Arial" w:eastAsia="Times New Roman" w:hAnsi="Arial" w:cs="Arial"/>
          <w:color w:val="FF0000"/>
          <w:sz w:val="20"/>
          <w:szCs w:val="20"/>
        </w:rPr>
      </w:pPr>
      <w:r w:rsidRPr="00F346F4">
        <w:rPr>
          <w:rFonts w:ascii="Arial" w:eastAsia="Times New Roman" w:hAnsi="Arial" w:cs="Arial"/>
          <w:b/>
          <w:bCs/>
          <w:color w:val="FF0000"/>
          <w:sz w:val="20"/>
          <w:szCs w:val="20"/>
        </w:rPr>
        <w:t>8.2.5</w:t>
      </w:r>
      <w:r w:rsidRPr="00F346F4">
        <w:rPr>
          <w:rFonts w:ascii="Arial" w:eastAsia="Times New Roman" w:hAnsi="Arial" w:cs="Arial"/>
          <w:b/>
          <w:iCs/>
          <w:color w:val="FF0000"/>
          <w:sz w:val="20"/>
          <w:szCs w:val="20"/>
        </w:rPr>
        <w:t>.2.</w:t>
      </w:r>
      <w:r w:rsidRPr="00F346F4">
        <w:rPr>
          <w:rFonts w:ascii="Arial" w:eastAsia="Times New Roman" w:hAnsi="Arial" w:cs="Arial"/>
          <w:b/>
          <w:color w:val="FF0000"/>
          <w:sz w:val="20"/>
          <w:szCs w:val="20"/>
        </w:rPr>
        <w:t>2.</w:t>
      </w:r>
      <w:r w:rsidRPr="00F346F4">
        <w:rPr>
          <w:rFonts w:ascii="Arial" w:eastAsia="Times New Roman" w:hAnsi="Arial" w:cs="Arial"/>
          <w:color w:val="FF0000"/>
          <w:sz w:val="20"/>
          <w:szCs w:val="20"/>
        </w:rPr>
        <w:t xml:space="preserve"> Para atendimento do quantitativo exigido no subitem anterior, será permitido o somatório de atestados de capacidade técnica.</w:t>
      </w:r>
    </w:p>
    <w:p w:rsidR="00F346F4" w:rsidRPr="00F346F4" w:rsidRDefault="00F346F4" w:rsidP="00F346F4">
      <w:pPr>
        <w:spacing w:before="100" w:after="0" w:line="276" w:lineRule="auto"/>
        <w:rPr>
          <w:rFonts w:ascii="Arial" w:eastAsia="Times New Roman" w:hAnsi="Arial" w:cs="Arial"/>
          <w:iCs/>
          <w:color w:val="FF0000"/>
          <w:sz w:val="20"/>
          <w:szCs w:val="20"/>
        </w:rPr>
      </w:pPr>
    </w:p>
    <w:p w:rsidR="00F346F4" w:rsidRPr="00F346F4" w:rsidRDefault="00F346F4" w:rsidP="00F346F4">
      <w:pPr>
        <w:spacing w:before="100" w:after="0" w:line="276" w:lineRule="auto"/>
        <w:jc w:val="both"/>
        <w:rPr>
          <w:rFonts w:ascii="Arial" w:eastAsia="Times New Roman" w:hAnsi="Arial" w:cs="Arial"/>
          <w:iCs/>
          <w:color w:val="FF0000"/>
          <w:sz w:val="20"/>
          <w:szCs w:val="20"/>
        </w:rPr>
      </w:pPr>
      <w:r w:rsidRPr="00F346F4">
        <w:rPr>
          <w:rFonts w:ascii="Arial" w:eastAsia="Times New Roman" w:hAnsi="Arial" w:cs="Arial"/>
          <w:b/>
          <w:bCs/>
          <w:color w:val="FF0000"/>
          <w:sz w:val="20"/>
          <w:szCs w:val="20"/>
        </w:rPr>
        <w:t>8.2.5</w:t>
      </w:r>
      <w:r w:rsidRPr="00F346F4">
        <w:rPr>
          <w:rFonts w:ascii="Arial" w:eastAsia="Times New Roman" w:hAnsi="Arial" w:cs="Arial"/>
          <w:b/>
          <w:iCs/>
          <w:color w:val="FF0000"/>
          <w:sz w:val="20"/>
          <w:szCs w:val="20"/>
        </w:rPr>
        <w:t>.2.</w:t>
      </w:r>
      <w:r w:rsidRPr="00F346F4">
        <w:rPr>
          <w:rFonts w:ascii="Arial" w:eastAsia="Times New Roman" w:hAnsi="Arial" w:cs="Arial"/>
          <w:b/>
          <w:color w:val="FF0000"/>
          <w:sz w:val="20"/>
          <w:szCs w:val="20"/>
        </w:rPr>
        <w:t>3.</w:t>
      </w:r>
      <w:r w:rsidRPr="00F346F4">
        <w:rPr>
          <w:rFonts w:ascii="Arial" w:eastAsia="Times New Roman" w:hAnsi="Arial" w:cs="Arial"/>
          <w:color w:val="FF0000"/>
          <w:sz w:val="20"/>
          <w:szCs w:val="20"/>
        </w:rPr>
        <w:t xml:space="preserve"> </w:t>
      </w:r>
      <w:r w:rsidRPr="00F346F4">
        <w:rPr>
          <w:rFonts w:ascii="Arial" w:eastAsia="Times New Roman" w:hAnsi="Arial" w:cs="Arial"/>
          <w:iCs/>
          <w:color w:val="FF0000"/>
          <w:sz w:val="20"/>
          <w:szCs w:val="20"/>
        </w:rPr>
        <w:t>Os atestados de capacidade técnica poderão ser apresentados em nome da matriz ou da filial do fornecedor.</w:t>
      </w:r>
    </w:p>
    <w:p w:rsidR="00F346F4" w:rsidRPr="00F346F4" w:rsidRDefault="00F346F4" w:rsidP="00F346F4">
      <w:pPr>
        <w:spacing w:before="100" w:after="0" w:line="276" w:lineRule="auto"/>
        <w:rPr>
          <w:rFonts w:ascii="Arial" w:eastAsia="Times New Roman" w:hAnsi="Arial" w:cs="Arial"/>
          <w:iCs/>
          <w:color w:val="FF0000"/>
          <w:sz w:val="20"/>
          <w:szCs w:val="20"/>
        </w:rPr>
      </w:pPr>
    </w:p>
    <w:p w:rsidR="00F346F4" w:rsidRPr="00F346F4" w:rsidRDefault="00F346F4" w:rsidP="00F346F4">
      <w:pPr>
        <w:spacing w:before="100" w:after="0" w:line="276" w:lineRule="auto"/>
        <w:jc w:val="both"/>
        <w:rPr>
          <w:rFonts w:ascii="Arial" w:eastAsia="Times New Roman" w:hAnsi="Arial" w:cs="Arial"/>
          <w:iCs/>
          <w:color w:val="FF0000"/>
          <w:sz w:val="20"/>
          <w:szCs w:val="20"/>
        </w:rPr>
      </w:pPr>
      <w:r w:rsidRPr="00F346F4">
        <w:rPr>
          <w:rFonts w:ascii="Arial" w:eastAsia="Times New Roman" w:hAnsi="Arial" w:cs="Arial"/>
          <w:b/>
          <w:bCs/>
          <w:color w:val="FF0000"/>
          <w:sz w:val="20"/>
          <w:szCs w:val="20"/>
        </w:rPr>
        <w:t>8.2.5</w:t>
      </w:r>
      <w:r w:rsidRPr="00F346F4">
        <w:rPr>
          <w:rFonts w:ascii="Arial" w:eastAsia="Times New Roman" w:hAnsi="Arial" w:cs="Arial"/>
          <w:b/>
          <w:iCs/>
          <w:color w:val="FF0000"/>
          <w:sz w:val="20"/>
          <w:szCs w:val="20"/>
        </w:rPr>
        <w:t>.2.</w:t>
      </w:r>
      <w:r w:rsidRPr="00F346F4">
        <w:rPr>
          <w:rFonts w:ascii="Arial" w:eastAsia="Times New Roman" w:hAnsi="Arial" w:cs="Arial"/>
          <w:b/>
          <w:color w:val="FF0000"/>
          <w:sz w:val="20"/>
          <w:szCs w:val="20"/>
        </w:rPr>
        <w:t xml:space="preserve">4. </w:t>
      </w:r>
      <w:r w:rsidRPr="00F346F4">
        <w:rPr>
          <w:rFonts w:ascii="Arial" w:eastAsia="Times New Roman" w:hAnsi="Arial" w:cs="Arial"/>
          <w:iCs/>
          <w:color w:val="FF0000"/>
          <w:sz w:val="20"/>
          <w:szCs w:val="20"/>
        </w:rPr>
        <w:t>O fornecedor disponibilizará todas as informações necessárias à comprovação da legitimidade dos atestados, apresentando, quando solicitado pela Administração, cópia do contrato que deu suporte à contratação, endereço atual da contratante e local em que foi executado o objeto contratado, dentre outros documentos.</w:t>
      </w:r>
    </w:p>
    <w:p w:rsidR="00F346F4" w:rsidRPr="00F346F4" w:rsidRDefault="00F346F4" w:rsidP="00F346F4">
      <w:pPr>
        <w:spacing w:before="100" w:after="0" w:line="276" w:lineRule="auto"/>
        <w:rPr>
          <w:rFonts w:ascii="Arial" w:eastAsia="Times New Roman" w:hAnsi="Arial" w:cs="Arial"/>
          <w:color w:val="000000"/>
          <w:sz w:val="20"/>
          <w:szCs w:val="20"/>
        </w:rPr>
      </w:pPr>
    </w:p>
    <w:p w:rsidR="00F346F4" w:rsidRPr="00F346F4" w:rsidRDefault="00F346F4" w:rsidP="00F346F4">
      <w:pPr>
        <w:pBdr>
          <w:top w:val="single" w:sz="4" w:space="1" w:color="auto"/>
          <w:left w:val="single" w:sz="4" w:space="4" w:color="auto"/>
          <w:bottom w:val="single" w:sz="4" w:space="1" w:color="auto"/>
          <w:right w:val="single" w:sz="4" w:space="4" w:color="auto"/>
        </w:pBdr>
        <w:shd w:val="clear" w:color="auto" w:fill="FFFF00"/>
        <w:spacing w:before="100" w:after="0" w:line="276" w:lineRule="auto"/>
        <w:jc w:val="both"/>
        <w:rPr>
          <w:rFonts w:ascii="Arial" w:eastAsia="Times New Roman" w:hAnsi="Arial" w:cs="Arial"/>
          <w:b/>
          <w:sz w:val="20"/>
          <w:szCs w:val="20"/>
          <w:lang w:eastAsia="pt-BR"/>
        </w:rPr>
      </w:pPr>
      <w:r w:rsidRPr="00F346F4">
        <w:rPr>
          <w:rFonts w:ascii="Arial" w:eastAsia="Times New Roman" w:hAnsi="Arial" w:cs="Arial"/>
          <w:b/>
          <w:sz w:val="20"/>
          <w:szCs w:val="20"/>
          <w:lang w:eastAsia="pt-BR"/>
        </w:rPr>
        <w:t>Orientações práticas:</w:t>
      </w:r>
    </w:p>
    <w:p w:rsidR="00F346F4" w:rsidRPr="00F346F4" w:rsidRDefault="00F346F4" w:rsidP="00F346F4">
      <w:pPr>
        <w:pBdr>
          <w:top w:val="single" w:sz="4" w:space="1" w:color="auto"/>
          <w:left w:val="single" w:sz="4" w:space="4" w:color="auto"/>
          <w:bottom w:val="single" w:sz="4" w:space="1" w:color="auto"/>
          <w:right w:val="single" w:sz="4" w:space="4" w:color="auto"/>
        </w:pBdr>
        <w:shd w:val="clear" w:color="auto" w:fill="FFFF00"/>
        <w:spacing w:before="100" w:after="0" w:line="276" w:lineRule="auto"/>
        <w:jc w:val="both"/>
        <w:rPr>
          <w:rFonts w:ascii="Arial" w:eastAsia="Times New Roman" w:hAnsi="Arial" w:cs="Arial"/>
          <w:b/>
          <w:sz w:val="20"/>
          <w:szCs w:val="20"/>
          <w:lang w:eastAsia="pt-BR"/>
        </w:rPr>
      </w:pPr>
    </w:p>
    <w:p w:rsidR="00F346F4" w:rsidRPr="00F346F4" w:rsidRDefault="00F346F4" w:rsidP="00F346F4">
      <w:pPr>
        <w:pBdr>
          <w:top w:val="single" w:sz="4" w:space="1" w:color="auto"/>
          <w:left w:val="single" w:sz="4" w:space="4" w:color="auto"/>
          <w:bottom w:val="single" w:sz="4" w:space="1" w:color="auto"/>
          <w:right w:val="single" w:sz="4" w:space="4" w:color="auto"/>
        </w:pBdr>
        <w:shd w:val="clear" w:color="auto" w:fill="FFFF00"/>
        <w:spacing w:before="100" w:after="0" w:line="276" w:lineRule="auto"/>
        <w:jc w:val="both"/>
        <w:rPr>
          <w:rFonts w:ascii="Arial" w:eastAsia="Times New Roman" w:hAnsi="Arial" w:cs="Arial"/>
          <w:bCs/>
          <w:sz w:val="20"/>
          <w:szCs w:val="20"/>
          <w:lang w:eastAsia="pt-BR"/>
        </w:rPr>
      </w:pPr>
      <w:r w:rsidRPr="00F346F4">
        <w:rPr>
          <w:rFonts w:ascii="Arial" w:eastAsia="Times New Roman" w:hAnsi="Arial" w:cs="Arial"/>
          <w:b/>
          <w:sz w:val="20"/>
          <w:szCs w:val="20"/>
          <w:lang w:eastAsia="pt-BR"/>
        </w:rPr>
        <w:t>Atestado de capacidade técnica:</w:t>
      </w:r>
      <w:r w:rsidRPr="00F346F4">
        <w:rPr>
          <w:rFonts w:ascii="Arial" w:eastAsia="Times New Roman" w:hAnsi="Arial" w:cs="Arial"/>
          <w:sz w:val="20"/>
          <w:szCs w:val="20"/>
          <w:lang w:eastAsia="pt-BR"/>
        </w:rPr>
        <w:t xml:space="preserve"> </w:t>
      </w:r>
      <w:r w:rsidRPr="00F346F4">
        <w:rPr>
          <w:rFonts w:ascii="Arial" w:eastAsia="Times New Roman" w:hAnsi="Arial" w:cs="Arial"/>
          <w:bCs/>
          <w:sz w:val="20"/>
          <w:szCs w:val="20"/>
          <w:lang w:eastAsia="pt-BR"/>
        </w:rPr>
        <w:t xml:space="preserve">É possível a exigência de atestado de capacidade técnico-operacional para fins de comprovação de que o licitante executou objeto similar ao licitado e possui capacidade de fornecimento para tanto, desde que se </w:t>
      </w:r>
      <w:r w:rsidRPr="00F346F4">
        <w:rPr>
          <w:rFonts w:ascii="Arial" w:eastAsia="Times New Roman" w:hAnsi="Arial" w:cs="Arial"/>
          <w:bCs/>
          <w:sz w:val="20"/>
          <w:szCs w:val="20"/>
          <w:u w:val="single"/>
          <w:lang w:eastAsia="pt-BR"/>
        </w:rPr>
        <w:t>apresente justificativa da indispensabilidade dessa comprovação</w:t>
      </w:r>
      <w:r w:rsidRPr="00F346F4">
        <w:rPr>
          <w:rFonts w:ascii="Arial" w:eastAsia="Times New Roman" w:hAnsi="Arial" w:cs="Arial"/>
          <w:bCs/>
          <w:sz w:val="20"/>
          <w:szCs w:val="20"/>
          <w:lang w:eastAsia="pt-BR"/>
        </w:rPr>
        <w:t xml:space="preserve"> para garantir a execução do contrato e sua compatibilidade com o objeto delineado no certame. Caso contrário, constatando-se que a exigência do atestado é prescindível para assegurar o cumprimento da obrigação (art. 37, XXI, da CF/88), este deve ser dispensado em abono da garantia da manutenção/ampliação da competitividade do certame.</w:t>
      </w:r>
    </w:p>
    <w:p w:rsidR="00F346F4" w:rsidRPr="00F346F4" w:rsidRDefault="00F346F4" w:rsidP="00F346F4">
      <w:pPr>
        <w:pBdr>
          <w:top w:val="single" w:sz="4" w:space="1" w:color="auto"/>
          <w:left w:val="single" w:sz="4" w:space="4" w:color="auto"/>
          <w:bottom w:val="single" w:sz="4" w:space="1" w:color="auto"/>
          <w:right w:val="single" w:sz="4" w:space="4" w:color="auto"/>
        </w:pBdr>
        <w:shd w:val="clear" w:color="auto" w:fill="FFFF00"/>
        <w:spacing w:before="100" w:after="0" w:line="276" w:lineRule="auto"/>
        <w:jc w:val="both"/>
        <w:rPr>
          <w:rFonts w:ascii="Arial" w:eastAsia="Times New Roman" w:hAnsi="Arial" w:cs="Arial"/>
          <w:bCs/>
          <w:sz w:val="20"/>
          <w:szCs w:val="20"/>
          <w:lang w:eastAsia="pt-BR"/>
        </w:rPr>
      </w:pPr>
      <w:r w:rsidRPr="00F346F4">
        <w:rPr>
          <w:rFonts w:ascii="Arial" w:eastAsia="Times New Roman" w:hAnsi="Arial" w:cs="Arial"/>
          <w:bCs/>
          <w:sz w:val="20"/>
          <w:szCs w:val="20"/>
          <w:lang w:eastAsia="pt-BR"/>
        </w:rPr>
        <w:t>Caso a equipe de planejamento opte pela exigência de atestado de capacidade técnica, deverá observar as seguintes diretrizes fixadas pelo art. 67 da Lei Federal nº 14.133/2021:</w:t>
      </w:r>
    </w:p>
    <w:p w:rsidR="00F346F4" w:rsidRPr="00F346F4" w:rsidRDefault="00F346F4" w:rsidP="00F346F4">
      <w:pPr>
        <w:pBdr>
          <w:top w:val="single" w:sz="4" w:space="1" w:color="auto"/>
          <w:left w:val="single" w:sz="4" w:space="4" w:color="auto"/>
          <w:bottom w:val="single" w:sz="4" w:space="1" w:color="auto"/>
          <w:right w:val="single" w:sz="4" w:space="4" w:color="auto"/>
        </w:pBdr>
        <w:shd w:val="clear" w:color="auto" w:fill="FFFF00"/>
        <w:spacing w:before="100" w:after="0" w:line="276" w:lineRule="auto"/>
        <w:jc w:val="both"/>
        <w:rPr>
          <w:rFonts w:ascii="Arial" w:eastAsia="Times New Roman" w:hAnsi="Arial" w:cs="Arial"/>
          <w:bCs/>
          <w:sz w:val="20"/>
          <w:szCs w:val="20"/>
          <w:lang w:eastAsia="pt-BR"/>
        </w:rPr>
      </w:pPr>
      <w:r w:rsidRPr="00F346F4">
        <w:rPr>
          <w:rFonts w:ascii="Arial" w:eastAsia="Times New Roman" w:hAnsi="Arial" w:cs="Arial"/>
          <w:bCs/>
          <w:sz w:val="20"/>
          <w:szCs w:val="20"/>
          <w:lang w:eastAsia="pt-BR"/>
        </w:rPr>
        <w:t xml:space="preserve"> - atestados que demonstrem capacidade operacional na execução de serviços similares de complexidade tecnológica e operacional equivalente ou superior (inciso II);</w:t>
      </w:r>
    </w:p>
    <w:p w:rsidR="00F346F4" w:rsidRPr="00F346F4" w:rsidRDefault="00F346F4" w:rsidP="00F346F4">
      <w:pPr>
        <w:pBdr>
          <w:top w:val="single" w:sz="4" w:space="1" w:color="auto"/>
          <w:left w:val="single" w:sz="4" w:space="4" w:color="auto"/>
          <w:bottom w:val="single" w:sz="4" w:space="1" w:color="auto"/>
          <w:right w:val="single" w:sz="4" w:space="4" w:color="auto"/>
        </w:pBdr>
        <w:shd w:val="clear" w:color="auto" w:fill="FFFF00"/>
        <w:spacing w:before="100" w:after="0" w:line="276" w:lineRule="auto"/>
        <w:jc w:val="both"/>
        <w:rPr>
          <w:rFonts w:ascii="Arial" w:eastAsia="Times New Roman" w:hAnsi="Arial" w:cs="Arial"/>
          <w:bCs/>
          <w:sz w:val="20"/>
          <w:szCs w:val="20"/>
          <w:lang w:eastAsia="pt-BR"/>
        </w:rPr>
      </w:pPr>
      <w:r w:rsidRPr="00F346F4">
        <w:rPr>
          <w:rFonts w:ascii="Arial" w:eastAsia="Times New Roman" w:hAnsi="Arial" w:cs="Arial"/>
          <w:bCs/>
          <w:sz w:val="20"/>
          <w:szCs w:val="20"/>
          <w:lang w:eastAsia="pt-BR"/>
        </w:rPr>
        <w:t>- a exigência de atestados será restrita às parcelas de maior relevância ou valor significativo do objeto da licitação, assim consideradas as que tenham valor individual igual ou superior a 4% (quatro por cento) do valor total estimado da contratação (§1º).</w:t>
      </w:r>
    </w:p>
    <w:p w:rsidR="00F346F4" w:rsidRPr="00F346F4" w:rsidRDefault="00F346F4" w:rsidP="00F346F4">
      <w:pPr>
        <w:pBdr>
          <w:top w:val="single" w:sz="4" w:space="1" w:color="auto"/>
          <w:left w:val="single" w:sz="4" w:space="4" w:color="auto"/>
          <w:bottom w:val="single" w:sz="4" w:space="1" w:color="auto"/>
          <w:right w:val="single" w:sz="4" w:space="4" w:color="auto"/>
        </w:pBdr>
        <w:shd w:val="clear" w:color="auto" w:fill="FFFF00"/>
        <w:spacing w:before="100" w:after="0" w:line="276" w:lineRule="auto"/>
        <w:jc w:val="both"/>
        <w:rPr>
          <w:rFonts w:ascii="Arial" w:eastAsia="Times New Roman" w:hAnsi="Arial" w:cs="Arial"/>
          <w:bCs/>
          <w:sz w:val="20"/>
          <w:szCs w:val="20"/>
          <w:lang w:eastAsia="pt-BR"/>
        </w:rPr>
      </w:pPr>
      <w:r w:rsidRPr="00F346F4">
        <w:rPr>
          <w:rFonts w:ascii="Arial" w:eastAsia="Times New Roman" w:hAnsi="Arial" w:cs="Arial"/>
          <w:bCs/>
          <w:sz w:val="20"/>
          <w:szCs w:val="20"/>
          <w:lang w:eastAsia="pt-BR"/>
        </w:rPr>
        <w:t>- será admitida a exigência de atestados com quantidades mínimas de até 50% (cinquenta por cento) das parcelas de maior relevância ou valor significativo do objeto da licitação, vedadas limitações de tempo e de locais específicos relativas aos atestados.</w:t>
      </w:r>
    </w:p>
    <w:p w:rsidR="00F346F4" w:rsidRPr="00F346F4" w:rsidRDefault="00F346F4" w:rsidP="00F346F4">
      <w:pPr>
        <w:pBdr>
          <w:top w:val="single" w:sz="4" w:space="1" w:color="auto"/>
          <w:left w:val="single" w:sz="4" w:space="4" w:color="auto"/>
          <w:bottom w:val="single" w:sz="4" w:space="1" w:color="auto"/>
          <w:right w:val="single" w:sz="4" w:space="4" w:color="auto"/>
        </w:pBdr>
        <w:shd w:val="clear" w:color="auto" w:fill="FFFF00"/>
        <w:spacing w:before="100" w:after="0" w:line="276" w:lineRule="auto"/>
        <w:jc w:val="both"/>
        <w:rPr>
          <w:rFonts w:ascii="Arial" w:eastAsia="Times New Roman" w:hAnsi="Arial" w:cs="Arial"/>
          <w:bCs/>
          <w:sz w:val="20"/>
          <w:szCs w:val="20"/>
          <w:lang w:eastAsia="pt-BR"/>
        </w:rPr>
      </w:pPr>
    </w:p>
    <w:p w:rsidR="00F346F4" w:rsidRPr="00F346F4" w:rsidRDefault="00F346F4" w:rsidP="00F346F4">
      <w:pPr>
        <w:pBdr>
          <w:top w:val="single" w:sz="4" w:space="1" w:color="auto"/>
          <w:left w:val="single" w:sz="4" w:space="4" w:color="auto"/>
          <w:bottom w:val="single" w:sz="4" w:space="1" w:color="auto"/>
          <w:right w:val="single" w:sz="4" w:space="4" w:color="auto"/>
        </w:pBdr>
        <w:shd w:val="clear" w:color="auto" w:fill="FFFF00"/>
        <w:spacing w:before="100" w:after="0" w:line="276" w:lineRule="auto"/>
        <w:jc w:val="both"/>
        <w:rPr>
          <w:rFonts w:ascii="Arial" w:eastAsia="Times New Roman" w:hAnsi="Arial" w:cs="Arial"/>
          <w:color w:val="000000"/>
          <w:sz w:val="20"/>
          <w:szCs w:val="20"/>
        </w:rPr>
      </w:pPr>
      <w:r w:rsidRPr="00F346F4">
        <w:rPr>
          <w:rFonts w:ascii="Arial" w:eastAsia="Times New Roman" w:hAnsi="Arial" w:cs="Arial"/>
          <w:b/>
          <w:bCs/>
          <w:sz w:val="20"/>
          <w:szCs w:val="20"/>
          <w:lang w:eastAsia="pt-BR"/>
        </w:rPr>
        <w:t>Atestado de capacidade técnica e subcontratação</w:t>
      </w:r>
      <w:r w:rsidRPr="00F346F4">
        <w:rPr>
          <w:rFonts w:ascii="Arial" w:eastAsia="Times New Roman" w:hAnsi="Arial" w:cs="Arial"/>
          <w:bCs/>
          <w:sz w:val="20"/>
          <w:szCs w:val="20"/>
          <w:lang w:eastAsia="pt-BR"/>
        </w:rPr>
        <w:t xml:space="preserve">: Conforme já esclarecido em outra oportunidade, na hipótese em que seja autorizada a subcontratação, é possível que a equipe de planejamento identifique, </w:t>
      </w:r>
      <w:r w:rsidRPr="00F346F4">
        <w:rPr>
          <w:rFonts w:ascii="Arial" w:eastAsia="Times New Roman" w:hAnsi="Arial" w:cs="Arial"/>
          <w:color w:val="000000"/>
          <w:sz w:val="20"/>
          <w:szCs w:val="20"/>
        </w:rPr>
        <w:t xml:space="preserve">para aspectos técnicos específicos, que a qualificação técnica seja demonstrada por meio de </w:t>
      </w:r>
      <w:r w:rsidRPr="00F346F4">
        <w:rPr>
          <w:rFonts w:ascii="Arial" w:eastAsia="Times New Roman" w:hAnsi="Arial" w:cs="Arial"/>
          <w:color w:val="000000"/>
          <w:sz w:val="20"/>
          <w:szCs w:val="20"/>
          <w:u w:val="single"/>
        </w:rPr>
        <w:t>atestados relativos a potencial subcontratado, limitado a 25%</w:t>
      </w:r>
      <w:r w:rsidRPr="00F346F4">
        <w:rPr>
          <w:rFonts w:ascii="Arial" w:eastAsia="Times New Roman" w:hAnsi="Arial" w:cs="Arial"/>
          <w:color w:val="000000"/>
          <w:sz w:val="20"/>
          <w:szCs w:val="20"/>
        </w:rPr>
        <w:t xml:space="preserve"> (vinte e cinco por cento) do objeto a ser licitado. Nessa hipótese, o </w:t>
      </w:r>
      <w:r w:rsidRPr="00F346F4">
        <w:rPr>
          <w:rFonts w:ascii="Arial" w:eastAsia="Times New Roman" w:hAnsi="Arial" w:cs="Arial"/>
          <w:bCs/>
          <w:sz w:val="20"/>
          <w:szCs w:val="20"/>
          <w:lang w:eastAsia="pt-BR"/>
        </w:rPr>
        <w:t>§9º do art. 67 da Lei Federal nº 14.133/2021</w:t>
      </w:r>
      <w:r w:rsidRPr="00F346F4">
        <w:rPr>
          <w:rFonts w:ascii="Arial" w:eastAsia="Times New Roman" w:hAnsi="Arial" w:cs="Arial"/>
          <w:color w:val="000000"/>
          <w:sz w:val="20"/>
          <w:szCs w:val="20"/>
        </w:rPr>
        <w:t xml:space="preserve"> esclarece que mais de um licitante poderá apresentar atestado relativo ao mesmo potencial subcontratado, o que deve ser descrito nas exigências relativas a essa fase de habilitação.</w:t>
      </w:r>
    </w:p>
    <w:p w:rsidR="00F346F4" w:rsidRPr="00F346F4" w:rsidRDefault="00F346F4" w:rsidP="00F346F4">
      <w:pPr>
        <w:pBdr>
          <w:top w:val="single" w:sz="4" w:space="1" w:color="auto"/>
          <w:left w:val="single" w:sz="4" w:space="4" w:color="auto"/>
          <w:bottom w:val="single" w:sz="4" w:space="1" w:color="auto"/>
          <w:right w:val="single" w:sz="4" w:space="4" w:color="auto"/>
        </w:pBdr>
        <w:shd w:val="clear" w:color="auto" w:fill="FFFF00"/>
        <w:spacing w:before="100" w:after="0" w:line="276" w:lineRule="auto"/>
        <w:jc w:val="both"/>
        <w:rPr>
          <w:rFonts w:ascii="Arial" w:eastAsia="Times New Roman" w:hAnsi="Arial" w:cs="Arial"/>
          <w:bCs/>
          <w:sz w:val="20"/>
          <w:szCs w:val="20"/>
          <w:lang w:eastAsia="pt-BR"/>
        </w:rPr>
      </w:pPr>
      <w:r w:rsidRPr="00F346F4">
        <w:rPr>
          <w:rFonts w:ascii="Arial" w:eastAsia="Times New Roman" w:hAnsi="Arial" w:cs="Arial"/>
          <w:color w:val="000000"/>
          <w:sz w:val="20"/>
          <w:szCs w:val="20"/>
        </w:rPr>
        <w:t xml:space="preserve">Nessa hipótese, </w:t>
      </w:r>
      <w:r w:rsidRPr="00F346F4">
        <w:rPr>
          <w:rFonts w:ascii="Arial" w:eastAsia="Times New Roman" w:hAnsi="Arial" w:cs="Arial"/>
          <w:bCs/>
          <w:sz w:val="20"/>
          <w:szCs w:val="20"/>
          <w:lang w:eastAsia="pt-BR"/>
        </w:rPr>
        <w:t xml:space="preserve">recomenda-se inserir a disposição abaixo descrita: </w:t>
      </w:r>
    </w:p>
    <w:p w:rsidR="00F346F4" w:rsidRPr="00F346F4" w:rsidRDefault="00F346F4" w:rsidP="00F346F4">
      <w:pPr>
        <w:spacing w:before="100" w:after="0" w:line="276" w:lineRule="auto"/>
        <w:rPr>
          <w:rFonts w:ascii="Arial" w:eastAsia="Times New Roman" w:hAnsi="Arial" w:cs="Arial"/>
          <w:color w:val="000000"/>
          <w:sz w:val="20"/>
          <w:szCs w:val="20"/>
        </w:rPr>
      </w:pPr>
    </w:p>
    <w:p w:rsidR="00F346F4" w:rsidRPr="00F346F4" w:rsidRDefault="00F346F4" w:rsidP="00F346F4">
      <w:pPr>
        <w:spacing w:before="100" w:after="0" w:line="276" w:lineRule="auto"/>
        <w:jc w:val="both"/>
        <w:rPr>
          <w:rFonts w:ascii="Arial" w:eastAsia="Times New Roman" w:hAnsi="Arial" w:cs="Arial"/>
          <w:color w:val="FF0000"/>
          <w:sz w:val="20"/>
          <w:szCs w:val="20"/>
        </w:rPr>
      </w:pPr>
      <w:r w:rsidRPr="00F346F4">
        <w:rPr>
          <w:rFonts w:ascii="Arial" w:eastAsia="Times New Roman" w:hAnsi="Arial" w:cs="Arial"/>
          <w:b/>
          <w:bCs/>
          <w:color w:val="FF0000"/>
          <w:sz w:val="20"/>
          <w:szCs w:val="20"/>
        </w:rPr>
        <w:t>8.2.5</w:t>
      </w:r>
      <w:r w:rsidRPr="00F346F4">
        <w:rPr>
          <w:rFonts w:ascii="Arial" w:eastAsia="Times New Roman" w:hAnsi="Arial" w:cs="Arial"/>
          <w:b/>
          <w:iCs/>
          <w:color w:val="FF0000"/>
          <w:sz w:val="20"/>
          <w:szCs w:val="20"/>
        </w:rPr>
        <w:t>.2.</w:t>
      </w:r>
      <w:r w:rsidRPr="00F346F4">
        <w:rPr>
          <w:rFonts w:ascii="Arial" w:eastAsia="Times New Roman" w:hAnsi="Arial" w:cs="Arial"/>
          <w:b/>
          <w:color w:val="FF0000"/>
          <w:sz w:val="20"/>
          <w:szCs w:val="20"/>
        </w:rPr>
        <w:t>5</w:t>
      </w:r>
      <w:r w:rsidRPr="00F346F4">
        <w:rPr>
          <w:rFonts w:ascii="Arial" w:eastAsia="Times New Roman" w:hAnsi="Arial" w:cs="Arial"/>
          <w:color w:val="FF0000"/>
          <w:sz w:val="20"/>
          <w:szCs w:val="20"/>
        </w:rPr>
        <w:t>. Será admitida a apresentação de atestados relativos a potencial subcontratado em relação à parcela do fornecimento de.... ..., cuja subcontratação foi expressamente autorizada no tópico pertinente.</w:t>
      </w:r>
    </w:p>
    <w:p w:rsidR="00F346F4" w:rsidRPr="00F346F4" w:rsidRDefault="00F346F4" w:rsidP="00F346F4">
      <w:pPr>
        <w:spacing w:before="100" w:after="0" w:line="276" w:lineRule="auto"/>
        <w:rPr>
          <w:rFonts w:ascii="Arial" w:eastAsia="Times New Roman" w:hAnsi="Arial" w:cs="Arial"/>
          <w:color w:val="FF0000"/>
          <w:sz w:val="20"/>
          <w:szCs w:val="20"/>
        </w:rPr>
      </w:pPr>
    </w:p>
    <w:p w:rsidR="00F346F4" w:rsidRPr="00F346F4" w:rsidRDefault="00F346F4" w:rsidP="00F346F4">
      <w:pPr>
        <w:spacing w:before="100" w:after="0" w:line="276" w:lineRule="auto"/>
        <w:jc w:val="both"/>
        <w:rPr>
          <w:rFonts w:ascii="Arial" w:eastAsia="Times New Roman" w:hAnsi="Arial" w:cs="Arial"/>
          <w:color w:val="FF0000"/>
          <w:sz w:val="20"/>
          <w:szCs w:val="20"/>
        </w:rPr>
      </w:pPr>
      <w:r w:rsidRPr="00F346F4">
        <w:rPr>
          <w:rFonts w:ascii="Arial" w:eastAsia="Times New Roman" w:hAnsi="Arial" w:cs="Arial"/>
          <w:b/>
          <w:color w:val="FF0000"/>
          <w:sz w:val="20"/>
          <w:szCs w:val="20"/>
        </w:rPr>
        <w:t>8.2.5.2.5.1</w:t>
      </w:r>
      <w:r w:rsidRPr="00F346F4">
        <w:rPr>
          <w:rFonts w:ascii="Arial" w:eastAsia="Times New Roman" w:hAnsi="Arial" w:cs="Arial"/>
          <w:color w:val="FF0000"/>
          <w:sz w:val="20"/>
          <w:szCs w:val="20"/>
        </w:rPr>
        <w:t>. Na hipótese de que trata o item anterior, será permitido que mais de um licitante apresente atestado relativo ao mesmo potencial subcontratado.</w:t>
      </w:r>
    </w:p>
    <w:p w:rsidR="00F346F4" w:rsidRPr="00F346F4" w:rsidRDefault="00F346F4" w:rsidP="00F346F4">
      <w:pPr>
        <w:spacing w:before="100" w:after="0" w:line="276" w:lineRule="auto"/>
        <w:rPr>
          <w:rFonts w:ascii="Arial" w:eastAsia="Times New Roman" w:hAnsi="Arial" w:cs="Arial"/>
          <w:color w:val="000000"/>
          <w:sz w:val="20"/>
          <w:szCs w:val="20"/>
        </w:rPr>
      </w:pPr>
    </w:p>
    <w:p w:rsidR="00F346F4" w:rsidRPr="00F346F4" w:rsidRDefault="00F346F4" w:rsidP="00F346F4">
      <w:pPr>
        <w:pBdr>
          <w:top w:val="single" w:sz="24" w:space="0" w:color="549E39"/>
          <w:left w:val="single" w:sz="24" w:space="0" w:color="549E39"/>
          <w:bottom w:val="single" w:sz="24" w:space="0" w:color="549E39"/>
          <w:right w:val="single" w:sz="24" w:space="0" w:color="549E39"/>
        </w:pBdr>
        <w:shd w:val="clear" w:color="auto" w:fill="549E39"/>
        <w:spacing w:before="100" w:after="0" w:line="276" w:lineRule="auto"/>
        <w:outlineLvl w:val="0"/>
        <w:rPr>
          <w:rFonts w:ascii="Arial" w:eastAsia="Times New Roman" w:hAnsi="Arial" w:cs="Times New Roman"/>
          <w:b/>
          <w:caps/>
          <w:color w:val="FFFFFF"/>
          <w:spacing w:val="15"/>
          <w:sz w:val="20"/>
          <w:szCs w:val="20"/>
          <w:lang w:eastAsia="pt-BR"/>
        </w:rPr>
      </w:pPr>
      <w:r w:rsidRPr="00F346F4">
        <w:rPr>
          <w:rFonts w:ascii="Arial" w:eastAsia="Times New Roman" w:hAnsi="Arial" w:cs="Times New Roman"/>
          <w:b/>
          <w:caps/>
          <w:color w:val="FFFFFF"/>
          <w:spacing w:val="15"/>
          <w:sz w:val="20"/>
          <w:szCs w:val="20"/>
          <w:lang w:eastAsia="pt-BR"/>
        </w:rPr>
        <w:t>9 – ESTIMATIVAS DO VALOR DA CONTRATAÇÃO</w:t>
      </w:r>
    </w:p>
    <w:p w:rsidR="00F346F4" w:rsidRPr="00F346F4" w:rsidRDefault="00F346F4" w:rsidP="00F346F4">
      <w:pPr>
        <w:spacing w:before="100" w:after="0" w:line="276" w:lineRule="auto"/>
        <w:rPr>
          <w:rFonts w:ascii="Arial" w:eastAsia="Times New Roman" w:hAnsi="Arial" w:cs="Arial"/>
          <w:color w:val="000000"/>
          <w:sz w:val="20"/>
          <w:szCs w:val="20"/>
        </w:rPr>
      </w:pPr>
    </w:p>
    <w:p w:rsidR="00F346F4" w:rsidRPr="00F346F4" w:rsidRDefault="00F346F4" w:rsidP="00F346F4">
      <w:pPr>
        <w:spacing w:before="100" w:after="0" w:line="276" w:lineRule="auto"/>
        <w:jc w:val="both"/>
        <w:rPr>
          <w:rFonts w:ascii="Arial" w:eastAsia="Times New Roman" w:hAnsi="Arial" w:cs="Arial"/>
          <w:bCs/>
          <w:color w:val="000000"/>
          <w:sz w:val="20"/>
          <w:szCs w:val="20"/>
          <w:lang w:eastAsia="pt-BR"/>
        </w:rPr>
      </w:pPr>
      <w:r w:rsidRPr="00F346F4">
        <w:rPr>
          <w:rFonts w:ascii="Arial" w:eastAsia="Times New Roman" w:hAnsi="Arial" w:cs="Arial"/>
          <w:bCs/>
          <w:color w:val="000000"/>
          <w:sz w:val="20"/>
          <w:szCs w:val="20"/>
          <w:lang w:eastAsia="pt-BR"/>
        </w:rPr>
        <w:t xml:space="preserve">9.1. Caso a contratação utilize exclusivamente recursos estaduais, o procedimento para a pesquisa de preços observará o disposto no Decreto Estadual nº </w:t>
      </w:r>
      <w:r w:rsidRPr="00F346F4">
        <w:rPr>
          <w:rFonts w:ascii="Arial" w:eastAsia="Times New Roman" w:hAnsi="Arial" w:cs="Arial"/>
          <w:color w:val="000000"/>
          <w:sz w:val="20"/>
          <w:szCs w:val="20"/>
          <w:lang w:eastAsia="pt-BR"/>
        </w:rPr>
        <w:t>15.940, de 2022</w:t>
      </w:r>
      <w:r w:rsidRPr="00F346F4">
        <w:rPr>
          <w:rFonts w:ascii="Arial" w:eastAsia="Times New Roman" w:hAnsi="Arial" w:cs="Arial"/>
          <w:bCs/>
          <w:color w:val="000000"/>
          <w:sz w:val="20"/>
          <w:szCs w:val="20"/>
          <w:lang w:eastAsia="pt-BR"/>
        </w:rPr>
        <w:t>; ao passo que, utilizando-se de recursos da União decorrentes de transferências voluntárias, será observado o disposto na IN SEGES/ME nº 65, de 7 de julho de 2021.</w:t>
      </w:r>
    </w:p>
    <w:p w:rsidR="00F346F4" w:rsidRPr="00F346F4" w:rsidRDefault="00F346F4" w:rsidP="00F346F4">
      <w:pPr>
        <w:spacing w:before="100" w:after="0" w:line="276" w:lineRule="auto"/>
        <w:jc w:val="both"/>
        <w:rPr>
          <w:rFonts w:ascii="Arial" w:eastAsia="Times New Roman" w:hAnsi="Arial" w:cs="Arial"/>
          <w:bCs/>
          <w:color w:val="000000"/>
          <w:sz w:val="20"/>
          <w:szCs w:val="20"/>
          <w:lang w:eastAsia="pt-BR"/>
        </w:rPr>
      </w:pPr>
    </w:p>
    <w:p w:rsidR="00F346F4" w:rsidRPr="00F346F4" w:rsidRDefault="00F346F4" w:rsidP="00F346F4">
      <w:pPr>
        <w:spacing w:before="100" w:after="0" w:line="276" w:lineRule="auto"/>
        <w:jc w:val="both"/>
        <w:rPr>
          <w:rFonts w:ascii="Arial" w:eastAsia="Times New Roman" w:hAnsi="Arial" w:cs="Arial"/>
          <w:color w:val="FF0000"/>
          <w:sz w:val="20"/>
          <w:szCs w:val="20"/>
          <w:lang w:eastAsia="pt-BR"/>
        </w:rPr>
      </w:pPr>
      <w:r w:rsidRPr="00F346F4">
        <w:rPr>
          <w:rFonts w:ascii="Arial" w:eastAsia="Times New Roman" w:hAnsi="Arial" w:cs="Arial"/>
          <w:b/>
          <w:bCs/>
          <w:color w:val="FF0000"/>
          <w:sz w:val="20"/>
          <w:szCs w:val="20"/>
          <w:lang w:eastAsia="pt-BR"/>
        </w:rPr>
        <w:t>9.2.</w:t>
      </w:r>
      <w:r w:rsidRPr="00F346F4">
        <w:rPr>
          <w:rFonts w:ascii="Arial" w:eastAsia="Times New Roman" w:hAnsi="Arial" w:cs="Arial"/>
          <w:bCs/>
          <w:color w:val="FF0000"/>
          <w:sz w:val="20"/>
          <w:szCs w:val="20"/>
          <w:lang w:eastAsia="pt-BR"/>
        </w:rPr>
        <w:t xml:space="preserve"> Depois de realizada a pesquisa de preços, </w:t>
      </w:r>
      <w:r w:rsidRPr="00F346F4">
        <w:rPr>
          <w:rFonts w:ascii="Arial" w:eastAsia="Times New Roman" w:hAnsi="Arial" w:cs="Arial"/>
          <w:color w:val="FF0000"/>
          <w:sz w:val="20"/>
          <w:szCs w:val="20"/>
          <w:lang w:eastAsia="pt-BR"/>
        </w:rPr>
        <w:t>fica a unidade administrativa competente AUTORIZADA a constar, como anexo do Edital, o valor previamente estimado da contratação.</w:t>
      </w:r>
    </w:p>
    <w:p w:rsidR="00F346F4" w:rsidRPr="00F346F4" w:rsidRDefault="00F346F4" w:rsidP="00F346F4">
      <w:pPr>
        <w:spacing w:before="100" w:after="0" w:line="276" w:lineRule="auto"/>
        <w:jc w:val="both"/>
        <w:rPr>
          <w:rFonts w:ascii="Arial" w:eastAsia="Times New Roman" w:hAnsi="Arial" w:cs="Arial"/>
          <w:color w:val="FF0000"/>
          <w:sz w:val="20"/>
          <w:szCs w:val="20"/>
          <w:highlight w:val="red"/>
          <w:lang w:eastAsia="pt-BR"/>
        </w:rPr>
      </w:pPr>
    </w:p>
    <w:p w:rsidR="00F346F4" w:rsidRPr="00F346F4" w:rsidRDefault="00F346F4" w:rsidP="00F346F4">
      <w:pPr>
        <w:spacing w:before="100" w:after="0" w:line="276" w:lineRule="auto"/>
        <w:jc w:val="both"/>
        <w:rPr>
          <w:rFonts w:ascii="Arial" w:eastAsia="Times New Roman" w:hAnsi="Arial" w:cs="Arial"/>
          <w:b/>
          <w:color w:val="FF0000"/>
          <w:sz w:val="20"/>
          <w:szCs w:val="20"/>
          <w:u w:val="single"/>
          <w:lang w:eastAsia="pt-BR"/>
        </w:rPr>
      </w:pPr>
      <w:r w:rsidRPr="00F346F4">
        <w:rPr>
          <w:rFonts w:ascii="Arial" w:eastAsia="Times New Roman" w:hAnsi="Arial" w:cs="Arial"/>
          <w:b/>
          <w:color w:val="FF0000"/>
          <w:sz w:val="20"/>
          <w:szCs w:val="20"/>
          <w:highlight w:val="yellow"/>
          <w:u w:val="single"/>
          <w:lang w:eastAsia="pt-BR"/>
        </w:rPr>
        <w:t>OU</w:t>
      </w:r>
    </w:p>
    <w:p w:rsidR="00F346F4" w:rsidRPr="00F346F4" w:rsidRDefault="00F346F4" w:rsidP="00F346F4">
      <w:pPr>
        <w:spacing w:before="100" w:after="0" w:line="276" w:lineRule="auto"/>
        <w:jc w:val="both"/>
        <w:rPr>
          <w:rFonts w:ascii="Arial" w:eastAsia="Times New Roman" w:hAnsi="Arial" w:cs="Arial"/>
          <w:b/>
          <w:color w:val="000000"/>
          <w:sz w:val="20"/>
          <w:szCs w:val="20"/>
          <w:u w:val="single"/>
          <w:lang w:eastAsia="pt-BR"/>
        </w:rPr>
      </w:pPr>
    </w:p>
    <w:p w:rsidR="00F346F4" w:rsidRPr="00F346F4" w:rsidRDefault="00F346F4" w:rsidP="00F346F4">
      <w:pPr>
        <w:spacing w:before="100" w:after="0" w:line="276" w:lineRule="auto"/>
        <w:jc w:val="both"/>
        <w:rPr>
          <w:rFonts w:ascii="Arial" w:eastAsia="Times New Roman" w:hAnsi="Arial" w:cs="Arial"/>
          <w:color w:val="FF0000"/>
          <w:sz w:val="20"/>
          <w:szCs w:val="20"/>
          <w:lang w:eastAsia="pt-BR"/>
        </w:rPr>
      </w:pPr>
      <w:r w:rsidRPr="00F346F4">
        <w:rPr>
          <w:rFonts w:ascii="Arial" w:eastAsia="Times New Roman" w:hAnsi="Arial" w:cs="Arial"/>
          <w:b/>
          <w:color w:val="FF0000"/>
          <w:sz w:val="20"/>
          <w:szCs w:val="20"/>
          <w:lang w:eastAsia="pt-BR"/>
        </w:rPr>
        <w:t xml:space="preserve">9.2. </w:t>
      </w:r>
      <w:r w:rsidRPr="00F346F4">
        <w:rPr>
          <w:rFonts w:ascii="Arial" w:eastAsia="Times New Roman" w:hAnsi="Arial" w:cs="Arial"/>
          <w:color w:val="FF0000"/>
          <w:sz w:val="20"/>
          <w:szCs w:val="20"/>
          <w:lang w:eastAsia="pt-BR"/>
        </w:rPr>
        <w:t xml:space="preserve"> </w:t>
      </w:r>
      <w:r w:rsidRPr="00F346F4">
        <w:rPr>
          <w:rFonts w:ascii="Arial" w:eastAsia="Times New Roman" w:hAnsi="Arial" w:cs="Arial"/>
          <w:bCs/>
          <w:color w:val="FF0000"/>
          <w:sz w:val="20"/>
          <w:szCs w:val="20"/>
          <w:lang w:eastAsia="pt-BR"/>
        </w:rPr>
        <w:t xml:space="preserve">Depois de realizada a pesquisa de preços, </w:t>
      </w:r>
      <w:r w:rsidRPr="00F346F4">
        <w:rPr>
          <w:rFonts w:ascii="Arial" w:eastAsia="Times New Roman" w:hAnsi="Arial" w:cs="Arial"/>
          <w:color w:val="FF0000"/>
          <w:sz w:val="20"/>
          <w:szCs w:val="20"/>
          <w:lang w:eastAsia="pt-BR"/>
        </w:rPr>
        <w:t xml:space="preserve">fica a unidade administrativa competente IMPEDIDA de constar no Edital ou em seus anexos, o valor previamente estimado da contratação, </w:t>
      </w:r>
      <w:r w:rsidRPr="00F346F4">
        <w:rPr>
          <w:rFonts w:ascii="Arial" w:eastAsia="Times New Roman" w:hAnsi="Arial" w:cs="Arial"/>
          <w:b/>
          <w:color w:val="FF0000"/>
          <w:sz w:val="20"/>
          <w:szCs w:val="20"/>
          <w:lang w:eastAsia="pt-BR"/>
        </w:rPr>
        <w:t>adotando-se o caráter sigiloso na presente licitação</w:t>
      </w:r>
      <w:r w:rsidRPr="00F346F4">
        <w:rPr>
          <w:rFonts w:ascii="Arial" w:eastAsia="Times New Roman" w:hAnsi="Arial" w:cs="Arial"/>
          <w:color w:val="FF0000"/>
          <w:sz w:val="20"/>
          <w:szCs w:val="20"/>
          <w:lang w:eastAsia="pt-BR"/>
        </w:rPr>
        <w:t>.</w:t>
      </w:r>
    </w:p>
    <w:p w:rsidR="00F346F4" w:rsidRPr="00F346F4" w:rsidRDefault="00F346F4" w:rsidP="00F346F4">
      <w:pPr>
        <w:spacing w:before="100" w:after="0" w:line="276" w:lineRule="auto"/>
        <w:jc w:val="both"/>
        <w:rPr>
          <w:rFonts w:ascii="Arial" w:eastAsia="Times New Roman" w:hAnsi="Arial" w:cs="Arial"/>
          <w:color w:val="FF0000"/>
          <w:sz w:val="20"/>
          <w:szCs w:val="20"/>
          <w:lang w:eastAsia="pt-BR"/>
        </w:rPr>
      </w:pPr>
    </w:p>
    <w:p w:rsidR="00F346F4" w:rsidRPr="00F346F4" w:rsidRDefault="00F346F4" w:rsidP="00F346F4">
      <w:pPr>
        <w:spacing w:before="100" w:after="0" w:line="276" w:lineRule="auto"/>
        <w:jc w:val="both"/>
        <w:rPr>
          <w:rFonts w:ascii="Arial" w:eastAsia="Times New Roman" w:hAnsi="Arial" w:cs="Arial"/>
          <w:color w:val="FF0000"/>
          <w:sz w:val="20"/>
          <w:szCs w:val="20"/>
          <w:lang w:eastAsia="pt-BR"/>
        </w:rPr>
      </w:pPr>
      <w:r w:rsidRPr="00F346F4">
        <w:rPr>
          <w:rFonts w:ascii="Arial" w:eastAsia="Times New Roman" w:hAnsi="Arial" w:cs="Arial"/>
          <w:b/>
          <w:color w:val="FF0000"/>
          <w:sz w:val="20"/>
          <w:szCs w:val="20"/>
          <w:lang w:eastAsia="pt-BR"/>
        </w:rPr>
        <w:t xml:space="preserve">9.2.1. </w:t>
      </w:r>
      <w:r w:rsidRPr="00F346F4">
        <w:rPr>
          <w:rFonts w:ascii="Arial" w:eastAsia="Times New Roman" w:hAnsi="Arial" w:cs="Arial"/>
          <w:color w:val="FF0000"/>
          <w:sz w:val="20"/>
          <w:szCs w:val="20"/>
          <w:lang w:eastAsia="pt-BR"/>
        </w:rPr>
        <w:t xml:space="preserve">O valor previamente estimado da contratação da presente licitação será sigiloso, somente tornando-se público imediatamente após a </w:t>
      </w:r>
      <w:r w:rsidRPr="00F346F4">
        <w:rPr>
          <w:rFonts w:ascii="Arial" w:eastAsia="Times New Roman" w:hAnsi="Arial" w:cs="Arial"/>
          <w:color w:val="FF0000"/>
          <w:sz w:val="20"/>
          <w:szCs w:val="20"/>
          <w:highlight w:val="yellow"/>
          <w:lang w:eastAsia="pt-BR"/>
        </w:rPr>
        <w:t>fase de julgamento de propostas</w:t>
      </w:r>
      <w:r w:rsidRPr="00F346F4">
        <w:rPr>
          <w:rFonts w:ascii="Arial" w:eastAsia="Times New Roman" w:hAnsi="Arial" w:cs="Arial"/>
          <w:color w:val="FF0000"/>
          <w:sz w:val="20"/>
          <w:szCs w:val="20"/>
          <w:lang w:eastAsia="pt-BR"/>
        </w:rPr>
        <w:t>.</w:t>
      </w:r>
    </w:p>
    <w:p w:rsidR="00F346F4" w:rsidRPr="00F346F4" w:rsidRDefault="00F346F4" w:rsidP="00F346F4">
      <w:pPr>
        <w:spacing w:before="100" w:after="0" w:line="276" w:lineRule="auto"/>
        <w:jc w:val="both"/>
        <w:rPr>
          <w:rFonts w:ascii="Arial" w:eastAsia="Times New Roman" w:hAnsi="Arial" w:cs="Arial"/>
          <w:color w:val="FF0000"/>
          <w:sz w:val="20"/>
          <w:szCs w:val="20"/>
          <w:lang w:eastAsia="pt-BR"/>
        </w:rPr>
      </w:pPr>
    </w:p>
    <w:p w:rsidR="00F346F4" w:rsidRPr="00F346F4" w:rsidRDefault="00F346F4" w:rsidP="00F346F4">
      <w:pPr>
        <w:spacing w:before="100" w:after="0" w:line="276" w:lineRule="auto"/>
        <w:jc w:val="both"/>
        <w:rPr>
          <w:rFonts w:ascii="Arial" w:eastAsia="Times New Roman" w:hAnsi="Arial" w:cs="Arial"/>
          <w:color w:val="FF0000"/>
          <w:sz w:val="20"/>
          <w:szCs w:val="20"/>
          <w:lang w:eastAsia="pt-BR"/>
        </w:rPr>
      </w:pPr>
      <w:r w:rsidRPr="00F346F4">
        <w:rPr>
          <w:rFonts w:ascii="Arial" w:eastAsia="Times New Roman" w:hAnsi="Arial" w:cs="Arial"/>
          <w:b/>
          <w:color w:val="FF0000"/>
          <w:sz w:val="20"/>
          <w:szCs w:val="20"/>
          <w:lang w:eastAsia="pt-BR"/>
        </w:rPr>
        <w:t>9.2.2.</w:t>
      </w:r>
      <w:r w:rsidRPr="00F346F4">
        <w:rPr>
          <w:rFonts w:ascii="Arial" w:eastAsia="Times New Roman" w:hAnsi="Arial" w:cs="Arial"/>
          <w:color w:val="FF0000"/>
          <w:sz w:val="20"/>
          <w:szCs w:val="20"/>
          <w:lang w:eastAsia="pt-BR"/>
        </w:rPr>
        <w:t xml:space="preserve"> Justifica-se a opção pelo caráter sigiloso no presente certame licitatório em razão dos estudos promovidos no Estudo Técnico Preliminar.</w:t>
      </w:r>
    </w:p>
    <w:p w:rsidR="00F346F4" w:rsidRPr="00F346F4" w:rsidRDefault="00F346F4" w:rsidP="00F346F4">
      <w:pPr>
        <w:spacing w:before="100" w:after="0" w:line="276" w:lineRule="auto"/>
        <w:rPr>
          <w:rFonts w:ascii="Arial" w:eastAsia="Times New Roman" w:hAnsi="Arial" w:cs="Arial"/>
          <w:b/>
          <w:color w:val="000000"/>
          <w:sz w:val="20"/>
          <w:szCs w:val="20"/>
        </w:rPr>
      </w:pPr>
    </w:p>
    <w:p w:rsidR="00F346F4" w:rsidRPr="00F346F4" w:rsidRDefault="00F346F4" w:rsidP="00F346F4">
      <w:pPr>
        <w:pBdr>
          <w:top w:val="single" w:sz="4" w:space="1" w:color="auto"/>
          <w:left w:val="single" w:sz="4" w:space="4" w:color="auto"/>
          <w:bottom w:val="single" w:sz="4" w:space="0" w:color="auto"/>
          <w:right w:val="single" w:sz="4" w:space="4" w:color="auto"/>
        </w:pBdr>
        <w:shd w:val="clear" w:color="auto" w:fill="FFFF00"/>
        <w:spacing w:before="100" w:after="0" w:line="276" w:lineRule="auto"/>
        <w:jc w:val="both"/>
        <w:rPr>
          <w:rFonts w:ascii="Arial" w:eastAsia="Calibri" w:hAnsi="Arial" w:cs="Arial"/>
          <w:b/>
          <w:sz w:val="20"/>
          <w:szCs w:val="20"/>
        </w:rPr>
      </w:pPr>
      <w:r w:rsidRPr="00F346F4">
        <w:rPr>
          <w:rFonts w:ascii="Arial" w:eastAsia="Calibri" w:hAnsi="Arial" w:cs="Arial"/>
          <w:b/>
          <w:sz w:val="20"/>
          <w:szCs w:val="20"/>
        </w:rPr>
        <w:t>Orientações práticas:</w:t>
      </w:r>
    </w:p>
    <w:p w:rsidR="00F346F4" w:rsidRPr="00F346F4" w:rsidRDefault="00F346F4" w:rsidP="00F346F4">
      <w:pPr>
        <w:pBdr>
          <w:top w:val="single" w:sz="4" w:space="1" w:color="auto"/>
          <w:left w:val="single" w:sz="4" w:space="4" w:color="auto"/>
          <w:bottom w:val="single" w:sz="4" w:space="0" w:color="auto"/>
          <w:right w:val="single" w:sz="4" w:space="4" w:color="auto"/>
        </w:pBdr>
        <w:shd w:val="clear" w:color="auto" w:fill="FFFF00"/>
        <w:spacing w:before="100" w:after="0" w:line="276" w:lineRule="auto"/>
        <w:jc w:val="both"/>
        <w:rPr>
          <w:rFonts w:ascii="Arial" w:eastAsia="Times New Roman" w:hAnsi="Arial" w:cs="Arial"/>
          <w:sz w:val="20"/>
          <w:szCs w:val="20"/>
          <w:lang w:eastAsia="pt-BR"/>
        </w:rPr>
      </w:pPr>
    </w:p>
    <w:p w:rsidR="00F346F4" w:rsidRPr="00F346F4" w:rsidRDefault="00F346F4" w:rsidP="00F346F4">
      <w:pPr>
        <w:pBdr>
          <w:top w:val="single" w:sz="4" w:space="1" w:color="auto"/>
          <w:left w:val="single" w:sz="4" w:space="4" w:color="auto"/>
          <w:bottom w:val="single" w:sz="4" w:space="0" w:color="auto"/>
          <w:right w:val="single" w:sz="4" w:space="4" w:color="auto"/>
        </w:pBdr>
        <w:shd w:val="clear" w:color="auto" w:fill="FFFF00"/>
        <w:spacing w:before="100" w:after="0" w:line="276" w:lineRule="auto"/>
        <w:jc w:val="both"/>
        <w:rPr>
          <w:rFonts w:ascii="Arial" w:eastAsia="Times New Roman" w:hAnsi="Arial" w:cs="Arial"/>
          <w:sz w:val="20"/>
          <w:szCs w:val="20"/>
          <w:lang w:eastAsia="pt-BR"/>
        </w:rPr>
      </w:pPr>
      <w:r w:rsidRPr="00F346F4">
        <w:rPr>
          <w:rFonts w:ascii="Arial" w:eastAsia="Times New Roman" w:hAnsi="Arial" w:cs="Arial"/>
          <w:sz w:val="20"/>
          <w:szCs w:val="20"/>
          <w:lang w:eastAsia="pt-BR"/>
        </w:rPr>
        <w:t xml:space="preserve">O sigilo ou não do valor previamente estimado da </w:t>
      </w:r>
      <w:r w:rsidRPr="00F346F4">
        <w:rPr>
          <w:rFonts w:ascii="Arial" w:eastAsia="Times New Roman" w:hAnsi="Arial" w:cs="Arial"/>
          <w:color w:val="000000"/>
          <w:sz w:val="20"/>
          <w:szCs w:val="20"/>
          <w:lang w:eastAsia="pt-BR"/>
        </w:rPr>
        <w:t>contratação está disciplinado no art. 15 do Decreto Estadual n. 16.118, de 03 de março de 2023, e no art</w:t>
      </w:r>
      <w:r w:rsidRPr="00F346F4">
        <w:rPr>
          <w:rFonts w:ascii="Arial" w:eastAsia="Times New Roman" w:hAnsi="Arial" w:cs="Arial"/>
          <w:sz w:val="20"/>
          <w:szCs w:val="20"/>
          <w:lang w:eastAsia="pt-BR"/>
        </w:rPr>
        <w:t>. 24, da Lei nº 14.133, de 2021.</w:t>
      </w:r>
    </w:p>
    <w:p w:rsidR="00F346F4" w:rsidRPr="00F346F4" w:rsidRDefault="00F346F4" w:rsidP="00F346F4">
      <w:pPr>
        <w:pBdr>
          <w:top w:val="single" w:sz="4" w:space="1" w:color="auto"/>
          <w:left w:val="single" w:sz="4" w:space="4" w:color="auto"/>
          <w:bottom w:val="single" w:sz="4" w:space="0" w:color="auto"/>
          <w:right w:val="single" w:sz="4" w:space="4" w:color="auto"/>
        </w:pBdr>
        <w:shd w:val="clear" w:color="auto" w:fill="FFFF00"/>
        <w:spacing w:before="100" w:after="0" w:line="276" w:lineRule="auto"/>
        <w:jc w:val="both"/>
        <w:rPr>
          <w:rFonts w:ascii="Arial" w:eastAsia="Times New Roman" w:hAnsi="Arial" w:cs="Arial"/>
          <w:color w:val="000000"/>
          <w:sz w:val="20"/>
          <w:szCs w:val="20"/>
          <w:lang w:eastAsia="pt-BR"/>
        </w:rPr>
      </w:pPr>
      <w:r w:rsidRPr="00F346F4">
        <w:rPr>
          <w:rFonts w:ascii="Arial" w:eastAsia="Times New Roman" w:hAnsi="Arial" w:cs="Arial"/>
          <w:sz w:val="20"/>
          <w:szCs w:val="20"/>
          <w:lang w:eastAsia="pt-BR"/>
        </w:rPr>
        <w:t xml:space="preserve">Primeiramente, cumpre destacar que a escolha pelo caráter sigiloso deve ser fundamentada no processo de contratação, </w:t>
      </w:r>
      <w:r w:rsidRPr="00F346F4">
        <w:rPr>
          <w:rFonts w:ascii="Arial" w:eastAsia="Times New Roman" w:hAnsi="Arial" w:cs="Arial"/>
          <w:color w:val="000000"/>
          <w:sz w:val="20"/>
          <w:szCs w:val="20"/>
          <w:lang w:eastAsia="pt-BR"/>
        </w:rPr>
        <w:t xml:space="preserve">notadamente no Estudo Técnico Preliminar, conforme determina o inciso VI do §1º do art. 18 c/c o </w:t>
      </w:r>
      <w:r w:rsidRPr="00F346F4">
        <w:rPr>
          <w:rFonts w:ascii="Arial" w:eastAsia="Times New Roman" w:hAnsi="Arial" w:cs="Arial"/>
          <w:i/>
          <w:color w:val="000000"/>
          <w:sz w:val="20"/>
          <w:szCs w:val="20"/>
          <w:lang w:eastAsia="pt-BR"/>
        </w:rPr>
        <w:t xml:space="preserve">caput </w:t>
      </w:r>
      <w:r w:rsidRPr="00F346F4">
        <w:rPr>
          <w:rFonts w:ascii="Arial" w:eastAsia="Times New Roman" w:hAnsi="Arial" w:cs="Arial"/>
          <w:color w:val="000000"/>
          <w:sz w:val="20"/>
          <w:szCs w:val="20"/>
          <w:lang w:eastAsia="pt-BR"/>
        </w:rPr>
        <w:t>do art. 24, ambos da Lei nº 14.133/2021.</w:t>
      </w:r>
    </w:p>
    <w:p w:rsidR="00F346F4" w:rsidRPr="00F346F4" w:rsidRDefault="00F346F4" w:rsidP="00F346F4">
      <w:pPr>
        <w:pBdr>
          <w:top w:val="single" w:sz="4" w:space="1" w:color="auto"/>
          <w:left w:val="single" w:sz="4" w:space="4" w:color="auto"/>
          <w:bottom w:val="single" w:sz="4" w:space="0" w:color="auto"/>
          <w:right w:val="single" w:sz="4" w:space="4" w:color="auto"/>
        </w:pBdr>
        <w:shd w:val="clear" w:color="auto" w:fill="FFFF00"/>
        <w:spacing w:before="100" w:after="0" w:line="276" w:lineRule="auto"/>
        <w:jc w:val="both"/>
        <w:rPr>
          <w:rFonts w:ascii="Arial" w:eastAsia="Times New Roman" w:hAnsi="Arial" w:cs="Arial"/>
          <w:color w:val="000000"/>
          <w:sz w:val="20"/>
          <w:szCs w:val="20"/>
          <w:lang w:eastAsia="pt-BR"/>
        </w:rPr>
      </w:pPr>
      <w:r w:rsidRPr="00F346F4">
        <w:rPr>
          <w:rFonts w:ascii="Arial" w:eastAsia="Times New Roman" w:hAnsi="Arial" w:cs="Arial"/>
          <w:color w:val="000000"/>
          <w:sz w:val="20"/>
          <w:szCs w:val="20"/>
          <w:lang w:eastAsia="pt-BR"/>
        </w:rPr>
        <w:t>Outra importante consideração é que a</w:t>
      </w:r>
      <w:r w:rsidRPr="00F346F4">
        <w:rPr>
          <w:rFonts w:ascii="Arial" w:eastAsia="Times New Roman" w:hAnsi="Arial" w:cs="Arial"/>
          <w:color w:val="000000"/>
          <w:sz w:val="20"/>
          <w:szCs w:val="20"/>
        </w:rPr>
        <w:t xml:space="preserve"> opção pelo sigilo do valor estimado </w:t>
      </w:r>
      <w:r w:rsidRPr="00F346F4">
        <w:rPr>
          <w:rFonts w:ascii="Arial" w:eastAsia="Times New Roman" w:hAnsi="Arial" w:cs="Arial"/>
          <w:color w:val="000000"/>
          <w:sz w:val="20"/>
          <w:szCs w:val="20"/>
          <w:lang w:eastAsia="pt-BR"/>
        </w:rPr>
        <w:t>não poderá prejudicar a divulgação, no instrumento convocatório, do detalhamento dos quantitativos e das demais informações necessárias para a elaboração das propostas.</w:t>
      </w:r>
    </w:p>
    <w:p w:rsidR="00F346F4" w:rsidRPr="00F346F4" w:rsidRDefault="00F346F4" w:rsidP="00F346F4">
      <w:pPr>
        <w:pBdr>
          <w:top w:val="single" w:sz="4" w:space="1" w:color="auto"/>
          <w:left w:val="single" w:sz="4" w:space="4" w:color="auto"/>
          <w:bottom w:val="single" w:sz="4" w:space="0" w:color="auto"/>
          <w:right w:val="single" w:sz="4" w:space="4" w:color="auto"/>
        </w:pBdr>
        <w:shd w:val="clear" w:color="auto" w:fill="FFFF00"/>
        <w:spacing w:before="100" w:after="0" w:line="276" w:lineRule="auto"/>
        <w:jc w:val="both"/>
        <w:rPr>
          <w:rFonts w:ascii="Arial" w:eastAsia="Times New Roman" w:hAnsi="Arial" w:cs="Arial"/>
          <w:color w:val="000000"/>
          <w:sz w:val="20"/>
          <w:szCs w:val="20"/>
        </w:rPr>
      </w:pPr>
      <w:r w:rsidRPr="00F346F4">
        <w:rPr>
          <w:rFonts w:ascii="Arial" w:eastAsia="Times New Roman" w:hAnsi="Arial" w:cs="Arial"/>
          <w:color w:val="000000"/>
          <w:sz w:val="20"/>
          <w:szCs w:val="20"/>
          <w:lang w:eastAsia="pt-BR"/>
        </w:rPr>
        <w:t>Vale ainda destacar que a adoção do sigilo não é possível</w:t>
      </w:r>
      <w:r w:rsidRPr="00F346F4">
        <w:rPr>
          <w:rFonts w:ascii="Arial" w:eastAsia="Times New Roman" w:hAnsi="Arial" w:cs="Arial"/>
          <w:color w:val="000000"/>
          <w:sz w:val="20"/>
          <w:szCs w:val="20"/>
        </w:rPr>
        <w:t xml:space="preserve"> na hipótese de licitação em que for adotado o critério de julgamento por maior desconto, caso em que necessariamente o valor previamente estimado da contratação deverá ser público (parágrafo único do art. 24 da </w:t>
      </w:r>
      <w:r w:rsidRPr="00F346F4">
        <w:rPr>
          <w:rFonts w:ascii="Arial" w:eastAsia="Times New Roman" w:hAnsi="Arial" w:cs="Arial"/>
          <w:color w:val="000000"/>
          <w:sz w:val="20"/>
          <w:szCs w:val="20"/>
          <w:lang w:eastAsia="pt-BR"/>
        </w:rPr>
        <w:t>Lei nº 14.133/2021</w:t>
      </w:r>
      <w:r w:rsidRPr="00F346F4">
        <w:rPr>
          <w:rFonts w:ascii="Arial" w:eastAsia="Times New Roman" w:hAnsi="Arial" w:cs="Arial"/>
          <w:color w:val="000000"/>
          <w:sz w:val="20"/>
          <w:szCs w:val="20"/>
        </w:rPr>
        <w:t>).</w:t>
      </w:r>
    </w:p>
    <w:p w:rsidR="00F346F4" w:rsidRPr="00F346F4" w:rsidRDefault="00F346F4" w:rsidP="00F346F4">
      <w:pPr>
        <w:pBdr>
          <w:top w:val="single" w:sz="4" w:space="1" w:color="auto"/>
          <w:left w:val="single" w:sz="4" w:space="4" w:color="auto"/>
          <w:bottom w:val="single" w:sz="4" w:space="0" w:color="auto"/>
          <w:right w:val="single" w:sz="4" w:space="4" w:color="auto"/>
        </w:pBdr>
        <w:shd w:val="clear" w:color="auto" w:fill="FFFF00"/>
        <w:spacing w:before="100" w:after="0" w:line="276" w:lineRule="auto"/>
        <w:jc w:val="both"/>
        <w:rPr>
          <w:rFonts w:ascii="Arial" w:eastAsia="Times New Roman" w:hAnsi="Arial" w:cs="Arial"/>
          <w:color w:val="000000"/>
          <w:sz w:val="20"/>
          <w:szCs w:val="20"/>
          <w:lang w:eastAsia="pt-BR"/>
        </w:rPr>
      </w:pPr>
      <w:r w:rsidRPr="00F346F4">
        <w:rPr>
          <w:rFonts w:ascii="Arial" w:eastAsia="Times New Roman" w:hAnsi="Arial" w:cs="Arial"/>
          <w:color w:val="000000"/>
          <w:sz w:val="20"/>
          <w:szCs w:val="20"/>
        </w:rPr>
        <w:t xml:space="preserve">Por fim, pela </w:t>
      </w:r>
      <w:r w:rsidRPr="00F346F4">
        <w:rPr>
          <w:rFonts w:ascii="Arial" w:eastAsia="Times New Roman" w:hAnsi="Arial" w:cs="Arial"/>
          <w:color w:val="000000"/>
          <w:sz w:val="20"/>
          <w:szCs w:val="20"/>
          <w:u w:val="single"/>
        </w:rPr>
        <w:t>REGRA</w:t>
      </w:r>
      <w:r w:rsidRPr="00F346F4">
        <w:rPr>
          <w:rFonts w:ascii="Arial" w:eastAsia="Times New Roman" w:hAnsi="Arial" w:cs="Arial"/>
          <w:color w:val="000000"/>
          <w:sz w:val="20"/>
          <w:szCs w:val="20"/>
        </w:rPr>
        <w:t xml:space="preserve"> prevista no </w:t>
      </w:r>
      <w:r w:rsidRPr="00F346F4">
        <w:rPr>
          <w:rFonts w:ascii="Arial" w:eastAsia="Times New Roman" w:hAnsi="Arial" w:cs="Arial"/>
          <w:color w:val="000000"/>
          <w:sz w:val="20"/>
          <w:szCs w:val="20"/>
          <w:lang w:eastAsia="pt-BR"/>
        </w:rPr>
        <w:t xml:space="preserve">Decreto Estadual n. 16.118, de 03 de março de 2023, em sendo adotado o sigilo, o valor previamente estimado da contratação será tornado público imediatamente após a fase de julgamento de propostas. No entanto, os agentes públicos competentes pela fase preparatória poderão adotar </w:t>
      </w:r>
      <w:r w:rsidRPr="00F346F4">
        <w:rPr>
          <w:rFonts w:ascii="Arial" w:eastAsia="Times New Roman" w:hAnsi="Arial" w:cs="Arial"/>
          <w:color w:val="000000"/>
          <w:sz w:val="20"/>
          <w:szCs w:val="20"/>
          <w:u w:val="single"/>
          <w:lang w:eastAsia="pt-BR"/>
        </w:rPr>
        <w:t>OUTRO</w:t>
      </w:r>
      <w:r w:rsidRPr="00F346F4">
        <w:rPr>
          <w:rFonts w:ascii="Arial" w:eastAsia="Times New Roman" w:hAnsi="Arial" w:cs="Arial"/>
          <w:color w:val="000000"/>
          <w:sz w:val="20"/>
          <w:szCs w:val="20"/>
          <w:lang w:eastAsia="pt-BR"/>
        </w:rPr>
        <w:t xml:space="preserve"> momento para a divulgação do valor previamente estimado da contratação, desde que apresentem as motivações no Estudo Técnico Preliminar. Neste último caso, a redação do subitem 9.2.1 deverá ser alterada para se adequar à escolha da equipe de planejamento, submetendo tal questão, em seguida, à análise jurídica.</w:t>
      </w:r>
    </w:p>
    <w:p w:rsidR="00F346F4" w:rsidRPr="00F346F4" w:rsidRDefault="00F346F4" w:rsidP="00F346F4">
      <w:pPr>
        <w:spacing w:before="100" w:after="0" w:line="276" w:lineRule="auto"/>
        <w:rPr>
          <w:rFonts w:ascii="Arial" w:eastAsia="Times New Roman" w:hAnsi="Arial" w:cs="Arial"/>
          <w:b/>
          <w:color w:val="000000"/>
          <w:sz w:val="20"/>
          <w:szCs w:val="20"/>
        </w:rPr>
      </w:pPr>
    </w:p>
    <w:p w:rsidR="00F346F4" w:rsidRPr="00F346F4" w:rsidRDefault="00F346F4" w:rsidP="00F346F4">
      <w:pPr>
        <w:spacing w:before="100" w:after="0" w:line="276" w:lineRule="auto"/>
        <w:rPr>
          <w:rFonts w:ascii="Arial" w:eastAsia="Times New Roman" w:hAnsi="Arial" w:cs="Arial"/>
          <w:b/>
          <w:color w:val="000000"/>
          <w:sz w:val="20"/>
          <w:szCs w:val="20"/>
        </w:rPr>
      </w:pPr>
    </w:p>
    <w:p w:rsidR="00F346F4" w:rsidRPr="00F346F4" w:rsidRDefault="00F346F4" w:rsidP="00F346F4">
      <w:pPr>
        <w:pBdr>
          <w:top w:val="single" w:sz="24" w:space="0" w:color="549E39"/>
          <w:left w:val="single" w:sz="24" w:space="0" w:color="549E39"/>
          <w:bottom w:val="single" w:sz="24" w:space="0" w:color="549E39"/>
          <w:right w:val="single" w:sz="24" w:space="0" w:color="549E39"/>
        </w:pBdr>
        <w:shd w:val="clear" w:color="auto" w:fill="549E39"/>
        <w:spacing w:before="100" w:after="0" w:line="276" w:lineRule="auto"/>
        <w:outlineLvl w:val="0"/>
        <w:rPr>
          <w:rFonts w:ascii="Arial" w:eastAsia="Times New Roman" w:hAnsi="Arial" w:cs="Times New Roman"/>
          <w:b/>
          <w:caps/>
          <w:color w:val="FFFFFF"/>
          <w:spacing w:val="15"/>
          <w:sz w:val="20"/>
          <w:szCs w:val="20"/>
          <w:lang w:eastAsia="pt-BR"/>
        </w:rPr>
      </w:pPr>
      <w:r w:rsidRPr="00F346F4">
        <w:rPr>
          <w:rFonts w:ascii="Arial" w:eastAsia="Times New Roman" w:hAnsi="Arial" w:cs="Times New Roman"/>
          <w:b/>
          <w:caps/>
          <w:color w:val="FFFFFF"/>
          <w:spacing w:val="15"/>
          <w:sz w:val="20"/>
          <w:szCs w:val="20"/>
          <w:lang w:eastAsia="pt-BR"/>
        </w:rPr>
        <w:t>10 – PARTICIPAÇÃO DE MICROEMPRESA E EMPRESA DE PEQUENO PORTE</w:t>
      </w:r>
    </w:p>
    <w:p w:rsidR="00F346F4" w:rsidRPr="00F346F4" w:rsidRDefault="00F346F4" w:rsidP="00F346F4">
      <w:pPr>
        <w:spacing w:before="100" w:after="0" w:line="276" w:lineRule="auto"/>
        <w:rPr>
          <w:rFonts w:ascii="Arial" w:eastAsia="Times New Roman" w:hAnsi="Arial" w:cs="Arial"/>
          <w:b/>
          <w:color w:val="000000"/>
          <w:sz w:val="20"/>
          <w:szCs w:val="20"/>
        </w:rPr>
      </w:pPr>
    </w:p>
    <w:p w:rsidR="00F346F4" w:rsidRPr="00F346F4" w:rsidRDefault="00F346F4" w:rsidP="00F346F4">
      <w:pPr>
        <w:spacing w:before="100" w:after="0" w:line="276" w:lineRule="auto"/>
        <w:jc w:val="both"/>
        <w:rPr>
          <w:rFonts w:ascii="Arial" w:eastAsia="Times New Roman" w:hAnsi="Arial" w:cs="Arial"/>
          <w:color w:val="FF0000"/>
          <w:sz w:val="20"/>
          <w:szCs w:val="20"/>
          <w:lang w:eastAsia="pt-BR"/>
        </w:rPr>
      </w:pPr>
      <w:r w:rsidRPr="00F346F4">
        <w:rPr>
          <w:rFonts w:ascii="Arial" w:eastAsia="Times New Roman" w:hAnsi="Arial" w:cs="Arial"/>
          <w:b/>
          <w:bCs/>
          <w:color w:val="FF0000"/>
          <w:sz w:val="20"/>
          <w:szCs w:val="20"/>
          <w:lang w:eastAsia="pt-BR"/>
        </w:rPr>
        <w:t>10.1.</w:t>
      </w:r>
      <w:r w:rsidRPr="00F346F4">
        <w:rPr>
          <w:rFonts w:ascii="Arial" w:eastAsia="Times New Roman" w:hAnsi="Arial" w:cs="Arial"/>
          <w:color w:val="FF0000"/>
          <w:sz w:val="20"/>
          <w:szCs w:val="20"/>
          <w:lang w:eastAsia="pt-BR"/>
        </w:rPr>
        <w:t xml:space="preserve"> A Lei Complementar n. 123/2006 confere tratamento diferenciado e simplificado à participação de ME e EPP e deve ser obrigatoriamente aplicada nas contratações da Administração Pública.      </w:t>
      </w:r>
    </w:p>
    <w:p w:rsidR="00F346F4" w:rsidRPr="00F346F4" w:rsidRDefault="00F346F4" w:rsidP="00F346F4">
      <w:pPr>
        <w:spacing w:before="100" w:after="0" w:line="276" w:lineRule="auto"/>
        <w:jc w:val="both"/>
        <w:rPr>
          <w:rFonts w:ascii="Arial" w:eastAsia="Times New Roman" w:hAnsi="Arial" w:cs="Arial"/>
          <w:color w:val="FF0000"/>
          <w:sz w:val="20"/>
          <w:szCs w:val="20"/>
          <w:lang w:eastAsia="pt-BR"/>
        </w:rPr>
      </w:pPr>
    </w:p>
    <w:p w:rsidR="00F346F4" w:rsidRPr="00F346F4" w:rsidRDefault="00F346F4" w:rsidP="00F346F4">
      <w:pPr>
        <w:spacing w:before="100" w:after="0" w:line="276" w:lineRule="auto"/>
        <w:jc w:val="both"/>
        <w:rPr>
          <w:rFonts w:ascii="Arial" w:eastAsia="Times New Roman" w:hAnsi="Arial" w:cs="Arial"/>
          <w:color w:val="FF0000"/>
          <w:sz w:val="20"/>
          <w:szCs w:val="20"/>
          <w:lang w:eastAsia="pt-BR"/>
        </w:rPr>
      </w:pPr>
      <w:r w:rsidRPr="00F346F4">
        <w:rPr>
          <w:rFonts w:ascii="Arial" w:eastAsia="Times New Roman" w:hAnsi="Arial" w:cs="Arial"/>
          <w:b/>
          <w:bCs/>
          <w:color w:val="FF0000"/>
          <w:sz w:val="20"/>
          <w:szCs w:val="20"/>
          <w:lang w:eastAsia="pt-BR"/>
        </w:rPr>
        <w:t xml:space="preserve">10.2. </w:t>
      </w:r>
      <w:r w:rsidRPr="00F346F4">
        <w:rPr>
          <w:rFonts w:ascii="Arial" w:eastAsia="Times New Roman" w:hAnsi="Arial" w:cs="Arial"/>
          <w:color w:val="FF0000"/>
          <w:sz w:val="20"/>
          <w:szCs w:val="20"/>
          <w:lang w:eastAsia="pt-BR"/>
        </w:rPr>
        <w:t>Após a realização de pesquisa de preços, a ser providenciada pela unidade competente, será conferido tratamento diferenciado, reservando:</w:t>
      </w:r>
    </w:p>
    <w:p w:rsidR="00F346F4" w:rsidRPr="00F346F4" w:rsidRDefault="00F346F4" w:rsidP="00F346F4">
      <w:pPr>
        <w:spacing w:before="100" w:after="0" w:line="276" w:lineRule="auto"/>
        <w:jc w:val="both"/>
        <w:rPr>
          <w:rFonts w:ascii="Arial" w:eastAsia="Times New Roman" w:hAnsi="Arial" w:cs="Arial"/>
          <w:b/>
          <w:bCs/>
          <w:color w:val="FF0000"/>
          <w:sz w:val="20"/>
          <w:szCs w:val="20"/>
          <w:lang w:eastAsia="pt-BR"/>
        </w:rPr>
      </w:pPr>
    </w:p>
    <w:p w:rsidR="00F346F4" w:rsidRPr="00F346F4" w:rsidRDefault="00F346F4" w:rsidP="00F346F4">
      <w:pPr>
        <w:spacing w:before="100" w:after="0" w:line="276" w:lineRule="auto"/>
        <w:jc w:val="both"/>
        <w:rPr>
          <w:rFonts w:ascii="Arial" w:eastAsia="Times New Roman" w:hAnsi="Arial" w:cs="Arial"/>
          <w:color w:val="FF0000"/>
          <w:sz w:val="20"/>
          <w:szCs w:val="20"/>
          <w:lang w:eastAsia="pt-BR"/>
        </w:rPr>
      </w:pPr>
      <w:r w:rsidRPr="00F346F4">
        <w:rPr>
          <w:rFonts w:ascii="Arial" w:eastAsia="Times New Roman" w:hAnsi="Arial" w:cs="Arial"/>
          <w:b/>
          <w:bCs/>
          <w:color w:val="FF0000"/>
          <w:sz w:val="20"/>
          <w:szCs w:val="20"/>
          <w:lang w:eastAsia="pt-BR"/>
        </w:rPr>
        <w:t>I -</w:t>
      </w:r>
      <w:r w:rsidRPr="00F346F4">
        <w:rPr>
          <w:rFonts w:ascii="Arial" w:eastAsia="Times New Roman" w:hAnsi="Arial" w:cs="Arial"/>
          <w:color w:val="FF0000"/>
          <w:sz w:val="20"/>
          <w:szCs w:val="20"/>
          <w:lang w:eastAsia="pt-BR"/>
        </w:rPr>
        <w:t xml:space="preserve"> a exclusividade na participação do certame às microempresas e empresas de pequeno porte, caso o valor de referência do lote/item fique em até R$ 80.000,00 (oitenta mil reais), na forma como dispõe o inciso I do artigo 48, da Lei Complementar n.º 123, de 2006;</w:t>
      </w:r>
    </w:p>
    <w:p w:rsidR="00F346F4" w:rsidRPr="00F346F4" w:rsidRDefault="00F346F4" w:rsidP="00F346F4">
      <w:pPr>
        <w:spacing w:before="100" w:after="0" w:line="276" w:lineRule="auto"/>
        <w:jc w:val="both"/>
        <w:rPr>
          <w:rFonts w:ascii="Arial" w:eastAsia="Times New Roman" w:hAnsi="Arial" w:cs="Arial"/>
          <w:b/>
          <w:bCs/>
          <w:color w:val="FF0000"/>
          <w:sz w:val="20"/>
          <w:szCs w:val="20"/>
          <w:lang w:eastAsia="pt-BR"/>
        </w:rPr>
      </w:pPr>
    </w:p>
    <w:p w:rsidR="00F346F4" w:rsidRPr="00F346F4" w:rsidRDefault="00F346F4" w:rsidP="00F346F4">
      <w:pPr>
        <w:spacing w:before="100" w:after="0" w:line="276" w:lineRule="auto"/>
        <w:jc w:val="both"/>
        <w:rPr>
          <w:rFonts w:ascii="Arial" w:eastAsia="Times New Roman" w:hAnsi="Arial" w:cs="Arial"/>
          <w:color w:val="FF0000"/>
          <w:sz w:val="20"/>
          <w:szCs w:val="20"/>
          <w:lang w:eastAsia="pt-BR"/>
        </w:rPr>
      </w:pPr>
      <w:r w:rsidRPr="00F346F4">
        <w:rPr>
          <w:rFonts w:ascii="Arial" w:eastAsia="Times New Roman" w:hAnsi="Arial" w:cs="Arial"/>
          <w:b/>
          <w:bCs/>
          <w:color w:val="FF0000"/>
          <w:sz w:val="20"/>
          <w:szCs w:val="20"/>
          <w:lang w:eastAsia="pt-BR"/>
        </w:rPr>
        <w:t>II -</w:t>
      </w:r>
      <w:r w:rsidRPr="00F346F4">
        <w:rPr>
          <w:rFonts w:ascii="Arial" w:eastAsia="Times New Roman" w:hAnsi="Arial" w:cs="Arial"/>
          <w:color w:val="FF0000"/>
          <w:sz w:val="20"/>
          <w:szCs w:val="20"/>
          <w:lang w:eastAsia="pt-BR"/>
        </w:rPr>
        <w:t xml:space="preserve"> cota de até 25% (vinte e cinco por cento) do lote/item à exclusividade de participação de ME/EPP, caso o valor de referência do lote/item fique em até R$ 80.000,00 (oitenta mil reais), na forma como dispõe o inciso II do artigo 48, da Lei Complementar n.º 123, de 2006.</w:t>
      </w:r>
    </w:p>
    <w:p w:rsidR="00F346F4" w:rsidRPr="00F346F4" w:rsidRDefault="00F346F4" w:rsidP="00F346F4">
      <w:pPr>
        <w:spacing w:before="100" w:after="0" w:line="276" w:lineRule="auto"/>
        <w:jc w:val="both"/>
        <w:rPr>
          <w:rFonts w:ascii="Arial" w:eastAsia="Times New Roman" w:hAnsi="Arial" w:cs="Arial"/>
          <w:color w:val="FF0000"/>
          <w:sz w:val="20"/>
          <w:szCs w:val="20"/>
          <w:lang w:eastAsia="pt-BR"/>
        </w:rPr>
      </w:pPr>
    </w:p>
    <w:p w:rsidR="00F346F4" w:rsidRPr="00F346F4" w:rsidRDefault="00F346F4" w:rsidP="00F346F4">
      <w:pPr>
        <w:pBdr>
          <w:top w:val="single" w:sz="4" w:space="1" w:color="auto"/>
          <w:left w:val="single" w:sz="4" w:space="4" w:color="auto"/>
          <w:bottom w:val="single" w:sz="4" w:space="0" w:color="auto"/>
          <w:right w:val="single" w:sz="4" w:space="4" w:color="auto"/>
        </w:pBdr>
        <w:shd w:val="clear" w:color="auto" w:fill="FFFF00"/>
        <w:spacing w:before="100" w:after="0" w:line="276" w:lineRule="auto"/>
        <w:jc w:val="both"/>
        <w:rPr>
          <w:rFonts w:ascii="Arial" w:eastAsia="Times New Roman" w:hAnsi="Arial" w:cs="Arial"/>
          <w:b/>
          <w:sz w:val="20"/>
          <w:szCs w:val="20"/>
          <w:lang w:eastAsia="pt-BR"/>
        </w:rPr>
      </w:pPr>
      <w:r w:rsidRPr="00F346F4">
        <w:rPr>
          <w:rFonts w:ascii="Arial" w:eastAsia="Times New Roman" w:hAnsi="Arial" w:cs="Arial"/>
          <w:b/>
          <w:sz w:val="20"/>
          <w:szCs w:val="20"/>
          <w:lang w:eastAsia="pt-BR"/>
        </w:rPr>
        <w:t>Orientações práticas:</w:t>
      </w:r>
    </w:p>
    <w:p w:rsidR="00F346F4" w:rsidRPr="00F346F4" w:rsidRDefault="00F346F4" w:rsidP="00F346F4">
      <w:pPr>
        <w:pBdr>
          <w:top w:val="single" w:sz="4" w:space="1" w:color="auto"/>
          <w:left w:val="single" w:sz="4" w:space="4" w:color="auto"/>
          <w:bottom w:val="single" w:sz="4" w:space="0" w:color="auto"/>
          <w:right w:val="single" w:sz="4" w:space="4" w:color="auto"/>
        </w:pBdr>
        <w:shd w:val="clear" w:color="auto" w:fill="FFFF00"/>
        <w:spacing w:before="100" w:after="0" w:line="276" w:lineRule="auto"/>
        <w:jc w:val="both"/>
        <w:rPr>
          <w:rFonts w:ascii="Arial" w:eastAsia="Times New Roman" w:hAnsi="Arial" w:cs="Arial"/>
          <w:sz w:val="20"/>
          <w:szCs w:val="20"/>
          <w:lang w:eastAsia="pt-BR"/>
        </w:rPr>
      </w:pPr>
    </w:p>
    <w:p w:rsidR="00F346F4" w:rsidRPr="00F346F4" w:rsidRDefault="00F346F4" w:rsidP="00F346F4">
      <w:pPr>
        <w:pBdr>
          <w:top w:val="single" w:sz="4" w:space="1" w:color="auto"/>
          <w:left w:val="single" w:sz="4" w:space="4" w:color="auto"/>
          <w:bottom w:val="single" w:sz="4" w:space="0" w:color="auto"/>
          <w:right w:val="single" w:sz="4" w:space="4" w:color="auto"/>
        </w:pBdr>
        <w:shd w:val="clear" w:color="auto" w:fill="FFFF00"/>
        <w:spacing w:before="100" w:after="0" w:line="276" w:lineRule="auto"/>
        <w:jc w:val="both"/>
        <w:rPr>
          <w:rFonts w:ascii="Arial" w:eastAsia="Times New Roman" w:hAnsi="Arial" w:cs="Arial"/>
          <w:sz w:val="20"/>
          <w:szCs w:val="20"/>
          <w:lang w:eastAsia="pt-BR"/>
        </w:rPr>
      </w:pPr>
      <w:r w:rsidRPr="00F346F4">
        <w:rPr>
          <w:rFonts w:ascii="Arial" w:eastAsia="Times New Roman" w:hAnsi="Arial" w:cs="Arial"/>
          <w:sz w:val="20"/>
          <w:szCs w:val="20"/>
          <w:lang w:eastAsia="pt-BR"/>
        </w:rPr>
        <w:t xml:space="preserve">De acordo com o disposto no art. 48, I, da LC federal n. 123/2006, nos itens da contratação cujo valor seja de até R$ 80.000,00 (oitenta mil reais), a Administração deve realizar processo licitatório destinado exclusivamente à participação de microempresas e empresas de pequeno porte. </w:t>
      </w:r>
    </w:p>
    <w:p w:rsidR="00F346F4" w:rsidRPr="00F346F4" w:rsidRDefault="00F346F4" w:rsidP="00F346F4">
      <w:pPr>
        <w:pBdr>
          <w:top w:val="single" w:sz="4" w:space="1" w:color="auto"/>
          <w:left w:val="single" w:sz="4" w:space="4" w:color="auto"/>
          <w:bottom w:val="single" w:sz="4" w:space="0" w:color="auto"/>
          <w:right w:val="single" w:sz="4" w:space="4" w:color="auto"/>
        </w:pBdr>
        <w:shd w:val="clear" w:color="auto" w:fill="FFFF00"/>
        <w:spacing w:before="100" w:after="0" w:line="276" w:lineRule="auto"/>
        <w:jc w:val="both"/>
        <w:rPr>
          <w:rFonts w:ascii="Arial" w:eastAsia="Times New Roman" w:hAnsi="Arial" w:cs="Arial"/>
          <w:sz w:val="20"/>
          <w:szCs w:val="20"/>
          <w:lang w:eastAsia="pt-BR"/>
        </w:rPr>
      </w:pPr>
      <w:r w:rsidRPr="00F346F4">
        <w:rPr>
          <w:rFonts w:ascii="Arial" w:eastAsia="Times New Roman" w:hAnsi="Arial" w:cs="Arial"/>
          <w:sz w:val="20"/>
          <w:szCs w:val="20"/>
          <w:lang w:eastAsia="pt-BR"/>
        </w:rPr>
        <w:t>Já para os itens que ultrapassam oitenta mil reais (sendo estes relativos a bens de natureza divisível, mas que não possam – justificadamente – ser parcelados em montantes menores, para possibilitar a realização de licitações exclusivas, em face de inviabilidade técnica e/ou econômica), deve ser aplicado o inciso III do artigo 48 da mesma Lei Complementar, o qual determina que, em certames para aquisição de bens de natureza divisível, deverá ser estabelecida cota de até 25% (vinte e cinco por cento) do objeto para a contratação de microempresas e empresas de pequeno porte.</w:t>
      </w:r>
    </w:p>
    <w:p w:rsidR="00F346F4" w:rsidRPr="00F346F4" w:rsidRDefault="00F346F4" w:rsidP="00F346F4">
      <w:pPr>
        <w:pBdr>
          <w:top w:val="single" w:sz="4" w:space="1" w:color="auto"/>
          <w:left w:val="single" w:sz="4" w:space="4" w:color="auto"/>
          <w:bottom w:val="single" w:sz="4" w:space="0" w:color="auto"/>
          <w:right w:val="single" w:sz="4" w:space="4" w:color="auto"/>
        </w:pBdr>
        <w:shd w:val="clear" w:color="auto" w:fill="FFFF00"/>
        <w:spacing w:before="100" w:after="0" w:line="276" w:lineRule="auto"/>
        <w:jc w:val="both"/>
        <w:rPr>
          <w:rFonts w:ascii="Arial" w:eastAsia="Times New Roman" w:hAnsi="Arial" w:cs="Arial"/>
          <w:sz w:val="20"/>
          <w:szCs w:val="20"/>
          <w:lang w:eastAsia="pt-BR"/>
        </w:rPr>
      </w:pPr>
      <w:r w:rsidRPr="00F346F4">
        <w:rPr>
          <w:rFonts w:ascii="Arial" w:eastAsia="Times New Roman" w:hAnsi="Arial" w:cs="Arial"/>
          <w:sz w:val="20"/>
          <w:szCs w:val="20"/>
          <w:lang w:eastAsia="pt-BR"/>
        </w:rPr>
        <w:t xml:space="preserve">Contudo, deve ser observado que, de acordo com o artigo 49, II, da LC n. 123/2006, as regras de tratamento diferenciado </w:t>
      </w:r>
      <w:r w:rsidRPr="00F346F4">
        <w:rPr>
          <w:rFonts w:ascii="Arial" w:eastAsia="Times New Roman" w:hAnsi="Arial" w:cs="Arial"/>
          <w:sz w:val="20"/>
          <w:szCs w:val="20"/>
          <w:u w:val="single"/>
          <w:lang w:eastAsia="pt-BR"/>
        </w:rPr>
        <w:t xml:space="preserve">não se aplicam quando não houver um mínimo de 3 (três) fornecedores competitivos </w:t>
      </w:r>
      <w:r w:rsidRPr="00F346F4">
        <w:rPr>
          <w:rFonts w:ascii="Arial" w:eastAsia="Times New Roman" w:hAnsi="Arial" w:cs="Arial"/>
          <w:sz w:val="20"/>
          <w:szCs w:val="20"/>
          <w:lang w:eastAsia="pt-BR"/>
        </w:rPr>
        <w:t>enquadrados como microempresas ou empresas de pequeno porte, sediados local ou regionalmente e capazes de cumprir as exigências estabelecidas no instrumento convocatório.</w:t>
      </w:r>
    </w:p>
    <w:p w:rsidR="00F346F4" w:rsidRPr="00F346F4" w:rsidRDefault="00F346F4" w:rsidP="00F346F4">
      <w:pPr>
        <w:pBdr>
          <w:top w:val="single" w:sz="4" w:space="1" w:color="auto"/>
          <w:left w:val="single" w:sz="4" w:space="4" w:color="auto"/>
          <w:bottom w:val="single" w:sz="4" w:space="0" w:color="auto"/>
          <w:right w:val="single" w:sz="4" w:space="4" w:color="auto"/>
        </w:pBdr>
        <w:shd w:val="clear" w:color="auto" w:fill="FFFF00"/>
        <w:spacing w:before="100" w:after="0" w:line="276" w:lineRule="auto"/>
        <w:jc w:val="both"/>
        <w:rPr>
          <w:rFonts w:ascii="Arial" w:eastAsia="Times New Roman" w:hAnsi="Arial" w:cs="Arial"/>
          <w:sz w:val="20"/>
          <w:szCs w:val="20"/>
          <w:lang w:eastAsia="pt-BR"/>
        </w:rPr>
      </w:pPr>
      <w:r w:rsidRPr="00F346F4">
        <w:rPr>
          <w:rFonts w:ascii="Arial" w:eastAsia="Times New Roman" w:hAnsi="Arial" w:cs="Arial"/>
          <w:sz w:val="20"/>
          <w:szCs w:val="20"/>
          <w:lang w:eastAsia="pt-BR"/>
        </w:rPr>
        <w:t>Assim, a participação de ME e EPP, conforme estabelecido no art. 48, I e II, da LC 123/2006, deve ser justificada com a demonstração da existência de ao menos três empresas desse porte que atendam ao que exige o art. 49, II, da mesma LC.</w:t>
      </w:r>
    </w:p>
    <w:p w:rsidR="00F346F4" w:rsidRPr="00F346F4" w:rsidRDefault="00F346F4" w:rsidP="00F346F4">
      <w:pPr>
        <w:spacing w:before="100" w:after="0" w:line="276" w:lineRule="auto"/>
        <w:jc w:val="both"/>
        <w:rPr>
          <w:rFonts w:ascii="Arial" w:eastAsia="Times New Roman" w:hAnsi="Arial" w:cs="Arial"/>
          <w:sz w:val="20"/>
          <w:szCs w:val="20"/>
          <w:lang w:eastAsia="pt-BR"/>
        </w:rPr>
      </w:pPr>
    </w:p>
    <w:p w:rsidR="00F346F4" w:rsidRPr="00F346F4" w:rsidRDefault="00F346F4" w:rsidP="00F346F4">
      <w:pPr>
        <w:spacing w:before="100" w:after="0" w:line="276" w:lineRule="auto"/>
        <w:jc w:val="both"/>
        <w:rPr>
          <w:rFonts w:ascii="Arial" w:eastAsia="Times New Roman" w:hAnsi="Arial" w:cs="Arial"/>
          <w:b/>
          <w:color w:val="FF0000"/>
          <w:sz w:val="20"/>
          <w:szCs w:val="20"/>
          <w:lang w:eastAsia="pt-BR"/>
        </w:rPr>
      </w:pPr>
      <w:r w:rsidRPr="00F346F4">
        <w:rPr>
          <w:rFonts w:ascii="Arial" w:eastAsia="Times New Roman" w:hAnsi="Arial" w:cs="Arial"/>
          <w:b/>
          <w:color w:val="FF0000"/>
          <w:sz w:val="20"/>
          <w:szCs w:val="20"/>
          <w:highlight w:val="yellow"/>
          <w:lang w:eastAsia="pt-BR"/>
        </w:rPr>
        <w:t>OU</w:t>
      </w:r>
    </w:p>
    <w:p w:rsidR="00F346F4" w:rsidRPr="00F346F4" w:rsidRDefault="00F346F4" w:rsidP="00F346F4">
      <w:pPr>
        <w:spacing w:before="100" w:after="0" w:line="276" w:lineRule="auto"/>
        <w:jc w:val="both"/>
        <w:rPr>
          <w:rFonts w:ascii="Arial" w:eastAsia="Times New Roman" w:hAnsi="Arial" w:cs="Arial"/>
          <w:color w:val="000000"/>
          <w:sz w:val="20"/>
          <w:szCs w:val="20"/>
          <w:lang w:eastAsia="pt-BR"/>
        </w:rPr>
      </w:pPr>
    </w:p>
    <w:p w:rsidR="00F346F4" w:rsidRPr="00F346F4" w:rsidRDefault="00F346F4" w:rsidP="00F346F4">
      <w:pPr>
        <w:spacing w:before="100" w:after="0" w:line="276" w:lineRule="auto"/>
        <w:jc w:val="both"/>
        <w:rPr>
          <w:rFonts w:ascii="Arial" w:eastAsia="Times New Roman" w:hAnsi="Arial" w:cs="Arial"/>
          <w:color w:val="FF0000"/>
          <w:sz w:val="20"/>
          <w:szCs w:val="20"/>
          <w:lang w:eastAsia="pt-BR"/>
        </w:rPr>
      </w:pPr>
      <w:r w:rsidRPr="00F346F4">
        <w:rPr>
          <w:rFonts w:ascii="Arial" w:eastAsia="Times New Roman" w:hAnsi="Arial" w:cs="Arial"/>
          <w:b/>
          <w:bCs/>
          <w:color w:val="FF0000"/>
          <w:sz w:val="20"/>
          <w:szCs w:val="20"/>
          <w:lang w:eastAsia="pt-BR"/>
        </w:rPr>
        <w:t xml:space="preserve">10.1. </w:t>
      </w:r>
      <w:r w:rsidRPr="00F346F4">
        <w:rPr>
          <w:rFonts w:ascii="Arial" w:eastAsia="Times New Roman" w:hAnsi="Arial" w:cs="Arial"/>
          <w:color w:val="FF0000"/>
          <w:sz w:val="20"/>
          <w:szCs w:val="20"/>
          <w:lang w:eastAsia="pt-BR"/>
        </w:rPr>
        <w:t>As regras de tratamento diferenciado para as microempresas e empresas de pequeno porte previstas no art. 48 da LC n. 123/2006 não serão adotadas nesta licitação, pelas razões pormenorizadas em tópico específico do Estudo Técnico Preliminar (descrição da solução como um todo).</w:t>
      </w:r>
    </w:p>
    <w:p w:rsidR="00F346F4" w:rsidRPr="00F346F4" w:rsidRDefault="00F346F4" w:rsidP="00F346F4">
      <w:pPr>
        <w:spacing w:before="100" w:after="0" w:line="276" w:lineRule="auto"/>
        <w:jc w:val="both"/>
        <w:rPr>
          <w:rFonts w:ascii="Arial" w:eastAsia="Times New Roman" w:hAnsi="Arial" w:cs="Arial"/>
          <w:color w:val="2A4F1C"/>
          <w:sz w:val="20"/>
          <w:szCs w:val="20"/>
          <w:lang w:eastAsia="pt-BR"/>
        </w:rPr>
      </w:pPr>
    </w:p>
    <w:p w:rsidR="00F346F4" w:rsidRPr="00F346F4" w:rsidRDefault="00F346F4" w:rsidP="00F346F4">
      <w:pPr>
        <w:spacing w:before="100" w:after="0" w:line="276" w:lineRule="auto"/>
        <w:jc w:val="both"/>
        <w:rPr>
          <w:rFonts w:ascii="Arial" w:eastAsia="Times New Roman" w:hAnsi="Arial" w:cs="Arial"/>
          <w:b/>
          <w:color w:val="FF0000"/>
          <w:sz w:val="20"/>
          <w:szCs w:val="20"/>
          <w:lang w:eastAsia="pt-BR"/>
        </w:rPr>
      </w:pPr>
      <w:r w:rsidRPr="00F346F4">
        <w:rPr>
          <w:rFonts w:ascii="Arial" w:eastAsia="Times New Roman" w:hAnsi="Arial" w:cs="Arial"/>
          <w:b/>
          <w:color w:val="FF0000"/>
          <w:sz w:val="20"/>
          <w:szCs w:val="20"/>
          <w:highlight w:val="yellow"/>
          <w:lang w:eastAsia="pt-BR"/>
        </w:rPr>
        <w:t>OU</w:t>
      </w:r>
    </w:p>
    <w:p w:rsidR="00F346F4" w:rsidRPr="00F346F4" w:rsidRDefault="00F346F4" w:rsidP="00F346F4">
      <w:pPr>
        <w:spacing w:before="100" w:after="0" w:line="276" w:lineRule="auto"/>
        <w:jc w:val="both"/>
        <w:rPr>
          <w:rFonts w:ascii="Arial" w:eastAsia="Times New Roman" w:hAnsi="Arial" w:cs="Arial"/>
          <w:color w:val="000000"/>
          <w:sz w:val="20"/>
          <w:szCs w:val="20"/>
          <w:lang w:eastAsia="pt-BR"/>
        </w:rPr>
      </w:pPr>
    </w:p>
    <w:p w:rsidR="00F346F4" w:rsidRPr="00F346F4" w:rsidRDefault="00F346F4" w:rsidP="00F346F4">
      <w:pPr>
        <w:spacing w:before="100" w:after="0" w:line="276" w:lineRule="auto"/>
        <w:jc w:val="both"/>
        <w:rPr>
          <w:rFonts w:ascii="Arial" w:eastAsia="Times New Roman" w:hAnsi="Arial" w:cs="Arial"/>
          <w:color w:val="FF0000"/>
          <w:sz w:val="20"/>
          <w:szCs w:val="20"/>
          <w:lang w:eastAsia="pt-BR"/>
        </w:rPr>
      </w:pPr>
      <w:r w:rsidRPr="00F346F4">
        <w:rPr>
          <w:rFonts w:ascii="Arial" w:eastAsia="Times New Roman" w:hAnsi="Arial" w:cs="Arial"/>
          <w:b/>
          <w:bCs/>
          <w:color w:val="FF0000"/>
          <w:sz w:val="20"/>
          <w:szCs w:val="20"/>
          <w:lang w:eastAsia="pt-BR"/>
        </w:rPr>
        <w:t xml:space="preserve">10.1. </w:t>
      </w:r>
      <w:r w:rsidRPr="00F346F4">
        <w:rPr>
          <w:rFonts w:ascii="Arial" w:eastAsia="Times New Roman" w:hAnsi="Arial" w:cs="Arial"/>
          <w:color w:val="FF0000"/>
          <w:sz w:val="20"/>
          <w:szCs w:val="20"/>
          <w:lang w:eastAsia="pt-BR"/>
        </w:rPr>
        <w:t>As regras de tratamento diferenciado para as microempresas e empresas de pequeno porte previstas no art. 48 da LC n. 123/2006 não serão adotadas nesta licitação, pelas seguintes razões:</w:t>
      </w:r>
    </w:p>
    <w:p w:rsidR="00F346F4" w:rsidRPr="00F346F4" w:rsidRDefault="00F346F4" w:rsidP="00F346F4">
      <w:pPr>
        <w:spacing w:before="100" w:after="0" w:line="276" w:lineRule="auto"/>
        <w:jc w:val="both"/>
        <w:rPr>
          <w:rFonts w:ascii="Arial" w:eastAsia="Times New Roman" w:hAnsi="Arial" w:cs="Arial"/>
          <w:color w:val="FF0000"/>
          <w:sz w:val="20"/>
          <w:szCs w:val="20"/>
          <w:lang w:eastAsia="pt-BR"/>
        </w:rPr>
      </w:pPr>
    </w:p>
    <w:p w:rsidR="00F346F4" w:rsidRPr="00F346F4" w:rsidRDefault="00F346F4" w:rsidP="00F346F4">
      <w:pPr>
        <w:spacing w:before="100" w:after="0" w:line="276" w:lineRule="auto"/>
        <w:jc w:val="both"/>
        <w:rPr>
          <w:rFonts w:ascii="Arial" w:eastAsia="Times New Roman" w:hAnsi="Arial" w:cs="Arial"/>
          <w:color w:val="FF0000"/>
          <w:sz w:val="20"/>
          <w:szCs w:val="20"/>
          <w:lang w:eastAsia="pt-BR"/>
        </w:rPr>
      </w:pPr>
      <w:r w:rsidRPr="00F346F4">
        <w:rPr>
          <w:rFonts w:ascii="Arial" w:eastAsia="Times New Roman" w:hAnsi="Arial" w:cs="Arial"/>
          <w:color w:val="FF0000"/>
          <w:sz w:val="20"/>
          <w:szCs w:val="20"/>
          <w:lang w:eastAsia="pt-BR"/>
        </w:rPr>
        <w:t>I - (...)</w:t>
      </w:r>
    </w:p>
    <w:p w:rsidR="00F346F4" w:rsidRPr="00F346F4" w:rsidRDefault="00F346F4" w:rsidP="00F346F4">
      <w:pPr>
        <w:spacing w:before="100" w:after="0" w:line="276" w:lineRule="auto"/>
        <w:jc w:val="both"/>
        <w:rPr>
          <w:rFonts w:ascii="Arial" w:eastAsia="Times New Roman" w:hAnsi="Arial" w:cs="Arial"/>
          <w:color w:val="FF0000"/>
          <w:sz w:val="20"/>
          <w:szCs w:val="20"/>
          <w:lang w:eastAsia="pt-BR"/>
        </w:rPr>
      </w:pPr>
    </w:p>
    <w:p w:rsidR="00F346F4" w:rsidRPr="00F346F4" w:rsidRDefault="00F346F4" w:rsidP="00F346F4">
      <w:pPr>
        <w:pBdr>
          <w:top w:val="single" w:sz="4" w:space="1" w:color="auto"/>
          <w:left w:val="single" w:sz="4" w:space="4" w:color="auto"/>
          <w:bottom w:val="single" w:sz="4" w:space="0" w:color="auto"/>
          <w:right w:val="single" w:sz="4" w:space="4" w:color="auto"/>
        </w:pBdr>
        <w:shd w:val="clear" w:color="auto" w:fill="FFFF00"/>
        <w:spacing w:before="100" w:after="0" w:line="276" w:lineRule="auto"/>
        <w:jc w:val="both"/>
        <w:rPr>
          <w:rFonts w:ascii="Arial" w:eastAsia="Times New Roman" w:hAnsi="Arial" w:cs="Arial"/>
          <w:b/>
          <w:bCs/>
          <w:sz w:val="20"/>
          <w:szCs w:val="20"/>
          <w:lang w:eastAsia="pt-BR"/>
        </w:rPr>
      </w:pPr>
      <w:r w:rsidRPr="00F346F4">
        <w:rPr>
          <w:rFonts w:ascii="Arial" w:eastAsia="Times New Roman" w:hAnsi="Arial" w:cs="Arial"/>
          <w:b/>
          <w:bCs/>
          <w:sz w:val="20"/>
          <w:szCs w:val="20"/>
          <w:lang w:eastAsia="pt-BR"/>
        </w:rPr>
        <w:t>Orientações práticas:</w:t>
      </w:r>
    </w:p>
    <w:p w:rsidR="00F346F4" w:rsidRPr="00F346F4" w:rsidRDefault="00F346F4" w:rsidP="00F346F4">
      <w:pPr>
        <w:pBdr>
          <w:top w:val="single" w:sz="4" w:space="1" w:color="auto"/>
          <w:left w:val="single" w:sz="4" w:space="4" w:color="auto"/>
          <w:bottom w:val="single" w:sz="4" w:space="0" w:color="auto"/>
          <w:right w:val="single" w:sz="4" w:space="4" w:color="auto"/>
        </w:pBdr>
        <w:shd w:val="clear" w:color="auto" w:fill="FFFF00"/>
        <w:spacing w:before="100" w:after="0" w:line="276" w:lineRule="auto"/>
        <w:jc w:val="both"/>
        <w:rPr>
          <w:rFonts w:ascii="Arial" w:eastAsia="Times New Roman" w:hAnsi="Arial" w:cs="Arial"/>
          <w:sz w:val="20"/>
          <w:szCs w:val="20"/>
          <w:lang w:eastAsia="pt-BR"/>
        </w:rPr>
      </w:pPr>
    </w:p>
    <w:p w:rsidR="00F346F4" w:rsidRPr="00F346F4" w:rsidRDefault="00F346F4" w:rsidP="00F346F4">
      <w:pPr>
        <w:pBdr>
          <w:top w:val="single" w:sz="4" w:space="1" w:color="auto"/>
          <w:left w:val="single" w:sz="4" w:space="4" w:color="auto"/>
          <w:bottom w:val="single" w:sz="4" w:space="0" w:color="auto"/>
          <w:right w:val="single" w:sz="4" w:space="4" w:color="auto"/>
        </w:pBdr>
        <w:shd w:val="clear" w:color="auto" w:fill="FFFF00"/>
        <w:spacing w:before="100" w:after="0" w:line="276" w:lineRule="auto"/>
        <w:jc w:val="both"/>
        <w:rPr>
          <w:rFonts w:ascii="Arial" w:eastAsia="Times New Roman" w:hAnsi="Arial" w:cs="Arial"/>
          <w:sz w:val="20"/>
          <w:szCs w:val="20"/>
          <w:lang w:eastAsia="pt-BR"/>
        </w:rPr>
      </w:pPr>
      <w:r w:rsidRPr="00F346F4">
        <w:rPr>
          <w:rFonts w:ascii="Arial" w:eastAsia="Times New Roman" w:hAnsi="Arial" w:cs="Arial"/>
          <w:sz w:val="20"/>
          <w:szCs w:val="20"/>
          <w:lang w:eastAsia="pt-BR"/>
        </w:rPr>
        <w:t>De acordo com o art. 49 da LC federal n. 123/2006, não se aplica o tratamento diferenciado para ME/EPP de que trata o art. 48 quando: a) “</w:t>
      </w:r>
      <w:r w:rsidRPr="00F346F4">
        <w:rPr>
          <w:rFonts w:ascii="Arial" w:eastAsia="Times New Roman" w:hAnsi="Arial" w:cs="Arial"/>
          <w:sz w:val="20"/>
          <w:szCs w:val="20"/>
          <w:u w:val="single"/>
          <w:lang w:eastAsia="pt-BR"/>
        </w:rPr>
        <w:t xml:space="preserve">não houver um mínimo de 3 (três) fornecedores competitivos enquadrados como microempresas ou empresas de pequeno porte sediados local ou regionalmente </w:t>
      </w:r>
      <w:r w:rsidRPr="00F346F4">
        <w:rPr>
          <w:rFonts w:ascii="Arial" w:eastAsia="Times New Roman" w:hAnsi="Arial" w:cs="Arial"/>
          <w:b/>
          <w:bCs/>
          <w:sz w:val="20"/>
          <w:szCs w:val="20"/>
          <w:u w:val="single"/>
          <w:lang w:eastAsia="pt-BR"/>
        </w:rPr>
        <w:t>e</w:t>
      </w:r>
      <w:r w:rsidRPr="00F346F4">
        <w:rPr>
          <w:rFonts w:ascii="Arial" w:eastAsia="Times New Roman" w:hAnsi="Arial" w:cs="Arial"/>
          <w:sz w:val="20"/>
          <w:szCs w:val="20"/>
          <w:u w:val="single"/>
          <w:lang w:eastAsia="pt-BR"/>
        </w:rPr>
        <w:t xml:space="preserve"> capazes de cumprir as exigências</w:t>
      </w:r>
      <w:r w:rsidRPr="00F346F4">
        <w:rPr>
          <w:rFonts w:ascii="Arial" w:eastAsia="Times New Roman" w:hAnsi="Arial" w:cs="Arial"/>
          <w:sz w:val="20"/>
          <w:szCs w:val="20"/>
          <w:lang w:eastAsia="pt-BR"/>
        </w:rPr>
        <w:t xml:space="preserve"> estabelecidas no instrumento convocatório”; b) “o tratamento diferenciado e simplificado para as microempresas e empresas de pequeno porte </w:t>
      </w:r>
      <w:r w:rsidRPr="00F346F4">
        <w:rPr>
          <w:rFonts w:ascii="Arial" w:eastAsia="Times New Roman" w:hAnsi="Arial" w:cs="Arial"/>
          <w:sz w:val="20"/>
          <w:szCs w:val="20"/>
          <w:u w:val="single"/>
          <w:lang w:eastAsia="pt-BR"/>
        </w:rPr>
        <w:t>não for vantajoso</w:t>
      </w:r>
      <w:r w:rsidRPr="00F346F4">
        <w:rPr>
          <w:rFonts w:ascii="Arial" w:eastAsia="Times New Roman" w:hAnsi="Arial" w:cs="Arial"/>
          <w:sz w:val="20"/>
          <w:szCs w:val="20"/>
          <w:lang w:eastAsia="pt-BR"/>
        </w:rPr>
        <w:t xml:space="preserve"> para a administração pública ou </w:t>
      </w:r>
      <w:r w:rsidRPr="00F346F4">
        <w:rPr>
          <w:rFonts w:ascii="Arial" w:eastAsia="Times New Roman" w:hAnsi="Arial" w:cs="Arial"/>
          <w:sz w:val="20"/>
          <w:szCs w:val="20"/>
          <w:u w:val="single"/>
          <w:lang w:eastAsia="pt-BR"/>
        </w:rPr>
        <w:t>representar prejuízo</w:t>
      </w:r>
      <w:r w:rsidRPr="00F346F4">
        <w:rPr>
          <w:rFonts w:ascii="Arial" w:eastAsia="Times New Roman" w:hAnsi="Arial" w:cs="Arial"/>
          <w:sz w:val="20"/>
          <w:szCs w:val="20"/>
          <w:lang w:eastAsia="pt-BR"/>
        </w:rPr>
        <w:t xml:space="preserve"> ao </w:t>
      </w:r>
      <w:r w:rsidRPr="00F346F4">
        <w:rPr>
          <w:rFonts w:ascii="Arial" w:eastAsia="Times New Roman" w:hAnsi="Arial" w:cs="Arial"/>
          <w:sz w:val="20"/>
          <w:szCs w:val="20"/>
          <w:u w:val="single"/>
          <w:lang w:eastAsia="pt-BR"/>
        </w:rPr>
        <w:t>conjunto ou complexo do objeto a ser contratado</w:t>
      </w:r>
      <w:r w:rsidRPr="00F346F4">
        <w:rPr>
          <w:rFonts w:ascii="Arial" w:eastAsia="Times New Roman" w:hAnsi="Arial" w:cs="Arial"/>
          <w:sz w:val="20"/>
          <w:szCs w:val="20"/>
          <w:lang w:eastAsia="pt-BR"/>
        </w:rPr>
        <w:t>”.</w:t>
      </w:r>
    </w:p>
    <w:p w:rsidR="00F346F4" w:rsidRPr="00F346F4" w:rsidRDefault="00F346F4" w:rsidP="00F346F4">
      <w:pPr>
        <w:pBdr>
          <w:top w:val="single" w:sz="4" w:space="1" w:color="auto"/>
          <w:left w:val="single" w:sz="4" w:space="4" w:color="auto"/>
          <w:bottom w:val="single" w:sz="4" w:space="0" w:color="auto"/>
          <w:right w:val="single" w:sz="4" w:space="4" w:color="auto"/>
        </w:pBdr>
        <w:shd w:val="clear" w:color="auto" w:fill="FFFF00"/>
        <w:spacing w:before="100" w:after="0" w:line="276" w:lineRule="auto"/>
        <w:jc w:val="both"/>
        <w:rPr>
          <w:rFonts w:ascii="Arial" w:eastAsia="Times New Roman" w:hAnsi="Arial" w:cs="Arial"/>
          <w:sz w:val="20"/>
          <w:szCs w:val="20"/>
          <w:lang w:eastAsia="pt-BR"/>
        </w:rPr>
      </w:pPr>
      <w:r w:rsidRPr="00F346F4">
        <w:rPr>
          <w:rFonts w:ascii="Arial" w:eastAsia="Times New Roman" w:hAnsi="Arial" w:cs="Arial"/>
          <w:sz w:val="20"/>
          <w:szCs w:val="20"/>
          <w:lang w:eastAsia="pt-BR"/>
        </w:rPr>
        <w:t>Ademais, na forma do art. 4º da Lei Federal nº 14.133/2021, não serão aplicados os benefícios mencionados anteriormente, “</w:t>
      </w:r>
      <w:r w:rsidRPr="00F346F4">
        <w:rPr>
          <w:rFonts w:ascii="Arial" w:eastAsia="Times New Roman" w:hAnsi="Arial" w:cs="Arial"/>
          <w:color w:val="000000"/>
          <w:sz w:val="20"/>
          <w:szCs w:val="20"/>
        </w:rPr>
        <w:t>no caso de licitação para aquisição de bens ou contratação de serviços em geral, ao item cujo valor estimado for superior à receita bruta máxima admitida para fins de enquadramento como empresa de pequeno porte”.</w:t>
      </w:r>
    </w:p>
    <w:p w:rsidR="00F346F4" w:rsidRPr="00F346F4" w:rsidRDefault="00F346F4" w:rsidP="00F346F4">
      <w:pPr>
        <w:pBdr>
          <w:top w:val="single" w:sz="4" w:space="1" w:color="auto"/>
          <w:left w:val="single" w:sz="4" w:space="4" w:color="auto"/>
          <w:bottom w:val="single" w:sz="4" w:space="0" w:color="auto"/>
          <w:right w:val="single" w:sz="4" w:space="4" w:color="auto"/>
        </w:pBdr>
        <w:shd w:val="clear" w:color="auto" w:fill="FFFF00"/>
        <w:spacing w:before="100" w:after="0" w:line="276" w:lineRule="auto"/>
        <w:jc w:val="both"/>
        <w:rPr>
          <w:rFonts w:ascii="Arial" w:eastAsia="Times New Roman" w:hAnsi="Arial" w:cs="Arial"/>
          <w:b/>
          <w:bCs/>
          <w:sz w:val="20"/>
          <w:szCs w:val="20"/>
          <w:lang w:eastAsia="pt-BR"/>
        </w:rPr>
      </w:pPr>
      <w:r w:rsidRPr="00F346F4">
        <w:rPr>
          <w:rFonts w:ascii="Arial" w:eastAsia="Times New Roman" w:hAnsi="Arial" w:cs="Arial"/>
          <w:sz w:val="20"/>
          <w:szCs w:val="20"/>
          <w:lang w:eastAsia="pt-BR"/>
        </w:rPr>
        <w:t>Qualquer seja a hipótese de não aplicação do tratamento diferenciado deverá ser devidamente justificada.</w:t>
      </w:r>
    </w:p>
    <w:p w:rsidR="00F346F4" w:rsidRPr="00F346F4" w:rsidRDefault="00F346F4" w:rsidP="00F346F4">
      <w:pPr>
        <w:spacing w:before="100" w:after="0" w:line="276" w:lineRule="auto"/>
        <w:rPr>
          <w:rFonts w:ascii="Arial" w:eastAsia="Times New Roman" w:hAnsi="Arial" w:cs="Arial"/>
          <w:b/>
          <w:color w:val="000000"/>
          <w:sz w:val="20"/>
          <w:szCs w:val="20"/>
        </w:rPr>
      </w:pPr>
    </w:p>
    <w:p w:rsidR="00F346F4" w:rsidRPr="00F346F4" w:rsidRDefault="00F346F4" w:rsidP="00F346F4">
      <w:pPr>
        <w:spacing w:before="100" w:after="0" w:line="276" w:lineRule="auto"/>
        <w:jc w:val="both"/>
        <w:rPr>
          <w:rFonts w:ascii="Arial" w:eastAsia="Times New Roman" w:hAnsi="Arial" w:cs="Arial"/>
          <w:color w:val="FF0000"/>
          <w:sz w:val="20"/>
          <w:szCs w:val="20"/>
          <w:lang w:eastAsia="pt-BR"/>
        </w:rPr>
      </w:pPr>
    </w:p>
    <w:p w:rsidR="00F346F4" w:rsidRPr="00F346F4" w:rsidRDefault="00F346F4" w:rsidP="00F346F4">
      <w:pPr>
        <w:pBdr>
          <w:top w:val="single" w:sz="24" w:space="0" w:color="549E39"/>
          <w:left w:val="single" w:sz="24" w:space="0" w:color="549E39"/>
          <w:bottom w:val="single" w:sz="24" w:space="0" w:color="549E39"/>
          <w:right w:val="single" w:sz="24" w:space="0" w:color="549E39"/>
        </w:pBdr>
        <w:shd w:val="clear" w:color="auto" w:fill="549E39"/>
        <w:spacing w:before="100" w:after="0" w:line="276" w:lineRule="auto"/>
        <w:outlineLvl w:val="0"/>
        <w:rPr>
          <w:rFonts w:ascii="Arial" w:eastAsia="Times New Roman" w:hAnsi="Arial" w:cs="Times New Roman"/>
          <w:b/>
          <w:caps/>
          <w:color w:val="FFFFFF"/>
          <w:spacing w:val="15"/>
          <w:sz w:val="20"/>
          <w:szCs w:val="20"/>
          <w:lang w:eastAsia="pt-BR"/>
        </w:rPr>
      </w:pPr>
      <w:r w:rsidRPr="00F346F4">
        <w:rPr>
          <w:rFonts w:ascii="Arial" w:eastAsia="Times New Roman" w:hAnsi="Arial" w:cs="Times New Roman"/>
          <w:b/>
          <w:caps/>
          <w:color w:val="FFFFFF"/>
          <w:spacing w:val="15"/>
          <w:sz w:val="20"/>
          <w:szCs w:val="20"/>
          <w:lang w:eastAsia="pt-BR"/>
        </w:rPr>
        <w:t>11 – ADEQUAÇÃO ORÇAMENTÁRIA</w:t>
      </w:r>
    </w:p>
    <w:p w:rsidR="00F346F4" w:rsidRPr="00F346F4" w:rsidRDefault="00F346F4" w:rsidP="00F346F4">
      <w:pPr>
        <w:spacing w:before="100" w:after="0" w:line="276" w:lineRule="auto"/>
        <w:jc w:val="both"/>
        <w:rPr>
          <w:rFonts w:ascii="Arial" w:eastAsia="Times New Roman" w:hAnsi="Arial" w:cs="Arial"/>
          <w:color w:val="FF0000"/>
          <w:sz w:val="20"/>
          <w:szCs w:val="20"/>
          <w:lang w:eastAsia="pt-BR"/>
        </w:rPr>
      </w:pPr>
    </w:p>
    <w:p w:rsidR="00F346F4" w:rsidRPr="00F346F4" w:rsidRDefault="00F346F4" w:rsidP="00F346F4">
      <w:pPr>
        <w:spacing w:before="100" w:after="0" w:line="276" w:lineRule="auto"/>
        <w:jc w:val="both"/>
        <w:rPr>
          <w:rFonts w:ascii="Arial" w:eastAsia="Times New Roman" w:hAnsi="Arial" w:cs="Arial"/>
          <w:color w:val="000000"/>
          <w:sz w:val="20"/>
          <w:szCs w:val="20"/>
          <w:lang w:eastAsia="pt-BR"/>
        </w:rPr>
      </w:pPr>
      <w:r w:rsidRPr="00F346F4">
        <w:rPr>
          <w:rFonts w:ascii="Arial" w:eastAsia="Times New Roman" w:hAnsi="Arial" w:cs="Arial"/>
          <w:b/>
          <w:color w:val="000000"/>
          <w:sz w:val="20"/>
          <w:szCs w:val="20"/>
          <w:lang w:eastAsia="pt-BR"/>
        </w:rPr>
        <w:t>11.1.</w:t>
      </w:r>
      <w:r w:rsidRPr="00F346F4">
        <w:rPr>
          <w:rFonts w:ascii="Arial" w:eastAsia="Times New Roman" w:hAnsi="Arial" w:cs="Arial"/>
          <w:color w:val="000000"/>
          <w:sz w:val="20"/>
          <w:szCs w:val="20"/>
          <w:lang w:eastAsia="pt-BR"/>
        </w:rPr>
        <w:t xml:space="preserve">  Por se tratar de sistema de registro de preço a dotação orçamentária será informada na formalização de contrato decorrente da Ata de Registro de Preço, conforme disposto no parágrafo único do artigo 13 do Decreto Estadual nº 16.122, de 09 de março 2023.</w:t>
      </w:r>
    </w:p>
    <w:p w:rsidR="00F346F4" w:rsidRPr="00F346F4" w:rsidRDefault="00F346F4" w:rsidP="00F346F4">
      <w:pPr>
        <w:spacing w:before="100" w:after="0" w:line="276" w:lineRule="auto"/>
        <w:jc w:val="both"/>
        <w:rPr>
          <w:rFonts w:ascii="Arial" w:eastAsia="Times New Roman" w:hAnsi="Arial" w:cs="Arial"/>
          <w:color w:val="000000"/>
          <w:sz w:val="20"/>
          <w:szCs w:val="20"/>
          <w:lang w:eastAsia="pt-BR"/>
        </w:rPr>
      </w:pPr>
    </w:p>
    <w:p w:rsidR="00F346F4" w:rsidRPr="00F346F4" w:rsidRDefault="00F346F4" w:rsidP="00F346F4">
      <w:pPr>
        <w:pBdr>
          <w:top w:val="single" w:sz="24" w:space="0" w:color="549E39"/>
          <w:left w:val="single" w:sz="24" w:space="0" w:color="549E39"/>
          <w:bottom w:val="single" w:sz="24" w:space="0" w:color="549E39"/>
          <w:right w:val="single" w:sz="24" w:space="0" w:color="549E39"/>
        </w:pBdr>
        <w:shd w:val="clear" w:color="auto" w:fill="549E39"/>
        <w:spacing w:before="100" w:after="0" w:line="276" w:lineRule="auto"/>
        <w:outlineLvl w:val="0"/>
        <w:rPr>
          <w:rFonts w:ascii="Arial" w:eastAsia="Times New Roman" w:hAnsi="Arial" w:cs="Times New Roman"/>
          <w:b/>
          <w:caps/>
          <w:color w:val="FFFFFF"/>
          <w:spacing w:val="15"/>
          <w:sz w:val="20"/>
          <w:szCs w:val="20"/>
          <w:lang w:eastAsia="pt-BR"/>
        </w:rPr>
      </w:pPr>
      <w:r w:rsidRPr="00F346F4">
        <w:rPr>
          <w:rFonts w:ascii="Arial" w:eastAsia="Times New Roman" w:hAnsi="Arial" w:cs="Times New Roman"/>
          <w:b/>
          <w:caps/>
          <w:color w:val="FFFFFF"/>
          <w:spacing w:val="15"/>
          <w:sz w:val="20"/>
          <w:szCs w:val="20"/>
          <w:lang w:eastAsia="pt-BR"/>
        </w:rPr>
        <w:t>12 – INFRAÇÕES E SANÇÕES ADMINISTRATIVAS</w:t>
      </w:r>
    </w:p>
    <w:p w:rsidR="00F346F4" w:rsidRPr="00F346F4" w:rsidRDefault="00F346F4" w:rsidP="00F346F4">
      <w:pPr>
        <w:spacing w:before="100" w:after="0" w:line="276" w:lineRule="auto"/>
        <w:jc w:val="both"/>
        <w:rPr>
          <w:rFonts w:ascii="Arial" w:eastAsia="Times New Roman" w:hAnsi="Arial" w:cs="Arial"/>
          <w:color w:val="000000"/>
          <w:sz w:val="20"/>
          <w:szCs w:val="20"/>
          <w:lang w:eastAsia="pt-BR"/>
        </w:rPr>
      </w:pPr>
    </w:p>
    <w:p w:rsidR="00F346F4" w:rsidRPr="00F346F4" w:rsidRDefault="00F346F4" w:rsidP="00F346F4">
      <w:pPr>
        <w:spacing w:before="100" w:after="0" w:line="276" w:lineRule="auto"/>
        <w:jc w:val="both"/>
        <w:rPr>
          <w:rFonts w:ascii="Arial" w:eastAsia="Times New Roman" w:hAnsi="Arial" w:cs="Arial"/>
          <w:color w:val="000000"/>
          <w:sz w:val="20"/>
          <w:szCs w:val="20"/>
          <w:lang w:eastAsia="pt-BR"/>
        </w:rPr>
      </w:pPr>
      <w:r w:rsidRPr="00F346F4">
        <w:rPr>
          <w:rFonts w:ascii="Arial" w:eastAsia="Times New Roman" w:hAnsi="Arial" w:cs="Arial"/>
          <w:b/>
          <w:color w:val="000000"/>
          <w:sz w:val="20"/>
          <w:szCs w:val="20"/>
          <w:lang w:eastAsia="pt-BR"/>
        </w:rPr>
        <w:t>12.1</w:t>
      </w:r>
      <w:r w:rsidRPr="00F346F4">
        <w:rPr>
          <w:rFonts w:ascii="Arial" w:eastAsia="Times New Roman" w:hAnsi="Arial" w:cs="Arial"/>
          <w:color w:val="000000"/>
          <w:sz w:val="20"/>
          <w:szCs w:val="20"/>
          <w:lang w:eastAsia="pt-BR"/>
        </w:rPr>
        <w:t>. Depois de celebrado o contrato, a contratada será responsabilizada administrativamente pelas infrações descritas neste Termo de Referência.</w:t>
      </w:r>
    </w:p>
    <w:p w:rsidR="00F346F4" w:rsidRPr="00F346F4" w:rsidRDefault="00F346F4" w:rsidP="00F346F4">
      <w:pPr>
        <w:spacing w:before="100" w:after="0" w:line="276" w:lineRule="auto"/>
        <w:jc w:val="both"/>
        <w:rPr>
          <w:rFonts w:ascii="Arial" w:eastAsia="Times New Roman" w:hAnsi="Arial" w:cs="Arial"/>
          <w:color w:val="000000"/>
          <w:sz w:val="20"/>
          <w:szCs w:val="20"/>
          <w:lang w:eastAsia="pt-BR"/>
        </w:rPr>
      </w:pPr>
    </w:p>
    <w:p w:rsidR="00F346F4" w:rsidRPr="00F346F4" w:rsidRDefault="00F346F4" w:rsidP="00F346F4">
      <w:pPr>
        <w:spacing w:before="100" w:after="0" w:line="276" w:lineRule="auto"/>
        <w:jc w:val="both"/>
        <w:rPr>
          <w:rFonts w:ascii="Arial" w:eastAsia="Times New Roman" w:hAnsi="Arial" w:cs="Arial"/>
          <w:color w:val="000000"/>
          <w:sz w:val="20"/>
          <w:szCs w:val="20"/>
          <w:lang w:eastAsia="pt-BR"/>
        </w:rPr>
      </w:pPr>
      <w:r w:rsidRPr="00F346F4">
        <w:rPr>
          <w:rFonts w:ascii="Arial" w:eastAsia="Times New Roman" w:hAnsi="Arial" w:cs="Arial"/>
          <w:b/>
          <w:color w:val="000000"/>
          <w:sz w:val="20"/>
          <w:szCs w:val="20"/>
          <w:lang w:eastAsia="pt-BR"/>
        </w:rPr>
        <w:t>12.1.1</w:t>
      </w:r>
      <w:r w:rsidRPr="00F346F4">
        <w:rPr>
          <w:rFonts w:ascii="Arial" w:eastAsia="Times New Roman" w:hAnsi="Arial" w:cs="Arial"/>
          <w:color w:val="000000"/>
          <w:sz w:val="20"/>
          <w:szCs w:val="20"/>
          <w:lang w:eastAsia="pt-BR"/>
        </w:rPr>
        <w:t>. A disciplina das infrações cometidas no procedimento licitatório deve observar o disposto no item 11 do Edital.</w:t>
      </w:r>
    </w:p>
    <w:p w:rsidR="00F346F4" w:rsidRPr="00F346F4" w:rsidRDefault="00F346F4" w:rsidP="00F346F4">
      <w:pPr>
        <w:spacing w:before="100" w:after="0" w:line="276" w:lineRule="auto"/>
        <w:jc w:val="both"/>
        <w:rPr>
          <w:rFonts w:ascii="Arial" w:eastAsia="Times New Roman" w:hAnsi="Arial" w:cs="Arial"/>
          <w:color w:val="000000"/>
          <w:sz w:val="20"/>
          <w:szCs w:val="20"/>
          <w:lang w:eastAsia="pt-BR"/>
        </w:rPr>
      </w:pPr>
    </w:p>
    <w:p w:rsidR="00F346F4" w:rsidRPr="00F346F4" w:rsidRDefault="00F346F4" w:rsidP="00F346F4">
      <w:pPr>
        <w:spacing w:before="100" w:after="0" w:line="276" w:lineRule="auto"/>
        <w:jc w:val="both"/>
        <w:rPr>
          <w:rFonts w:ascii="Arial" w:eastAsia="Times New Roman" w:hAnsi="Arial" w:cs="Arial"/>
          <w:color w:val="000000"/>
          <w:sz w:val="20"/>
          <w:szCs w:val="20"/>
          <w:lang w:eastAsia="pt-BR"/>
        </w:rPr>
      </w:pPr>
      <w:r w:rsidRPr="00F346F4">
        <w:rPr>
          <w:rFonts w:ascii="Arial" w:eastAsia="Times New Roman" w:hAnsi="Arial" w:cs="Arial"/>
          <w:b/>
          <w:color w:val="000000"/>
          <w:sz w:val="20"/>
          <w:szCs w:val="20"/>
          <w:lang w:eastAsia="pt-BR"/>
        </w:rPr>
        <w:t>12.2</w:t>
      </w:r>
      <w:r w:rsidRPr="00F346F4">
        <w:rPr>
          <w:rFonts w:ascii="Arial" w:eastAsia="Times New Roman" w:hAnsi="Arial" w:cs="Arial"/>
          <w:color w:val="000000"/>
          <w:sz w:val="20"/>
          <w:szCs w:val="20"/>
          <w:lang w:eastAsia="pt-BR"/>
        </w:rPr>
        <w:t>.</w:t>
      </w:r>
      <w:r w:rsidRPr="00F346F4">
        <w:rPr>
          <w:rFonts w:ascii="Arial" w:eastAsia="Times New Roman" w:hAnsi="Arial" w:cs="Arial"/>
          <w:color w:val="000000"/>
          <w:sz w:val="20"/>
          <w:szCs w:val="20"/>
          <w:lang w:eastAsia="pt-BR"/>
        </w:rPr>
        <w:tab/>
        <w:t>Comete infração administrativa, nos termos da Lei nº 14.133, de 2021, o contratado que:</w:t>
      </w:r>
    </w:p>
    <w:p w:rsidR="00F346F4" w:rsidRPr="00F346F4" w:rsidRDefault="00F346F4" w:rsidP="00F346F4">
      <w:pPr>
        <w:spacing w:before="100" w:after="0" w:line="276" w:lineRule="auto"/>
        <w:jc w:val="both"/>
        <w:rPr>
          <w:rFonts w:ascii="Arial" w:eastAsia="Times New Roman" w:hAnsi="Arial" w:cs="Arial"/>
          <w:color w:val="000000"/>
          <w:sz w:val="20"/>
          <w:szCs w:val="20"/>
          <w:lang w:eastAsia="pt-BR"/>
        </w:rPr>
      </w:pPr>
    </w:p>
    <w:p w:rsidR="00F346F4" w:rsidRPr="00F346F4" w:rsidRDefault="00F346F4" w:rsidP="00F346F4">
      <w:pPr>
        <w:spacing w:before="100" w:after="0" w:line="276" w:lineRule="auto"/>
        <w:jc w:val="both"/>
        <w:rPr>
          <w:rFonts w:ascii="Arial" w:eastAsia="Times New Roman" w:hAnsi="Arial" w:cs="Arial"/>
          <w:color w:val="000000"/>
          <w:sz w:val="20"/>
          <w:szCs w:val="20"/>
          <w:lang w:eastAsia="pt-BR"/>
        </w:rPr>
      </w:pPr>
      <w:r w:rsidRPr="00F346F4">
        <w:rPr>
          <w:rFonts w:ascii="Arial" w:eastAsia="Times New Roman" w:hAnsi="Arial" w:cs="Arial"/>
          <w:b/>
          <w:color w:val="000000"/>
          <w:sz w:val="20"/>
          <w:szCs w:val="20"/>
          <w:lang w:eastAsia="pt-BR"/>
        </w:rPr>
        <w:t>12.2.1</w:t>
      </w:r>
      <w:r w:rsidRPr="00F346F4">
        <w:rPr>
          <w:rFonts w:ascii="Arial" w:eastAsia="Times New Roman" w:hAnsi="Arial" w:cs="Arial"/>
          <w:color w:val="000000"/>
          <w:sz w:val="20"/>
          <w:szCs w:val="20"/>
          <w:lang w:eastAsia="pt-BR"/>
        </w:rPr>
        <w:t>. der causa à inexecução parcial do contrato;</w:t>
      </w:r>
    </w:p>
    <w:p w:rsidR="00F346F4" w:rsidRPr="00F346F4" w:rsidRDefault="00F346F4" w:rsidP="00F346F4">
      <w:pPr>
        <w:spacing w:before="100" w:after="0" w:line="276" w:lineRule="auto"/>
        <w:jc w:val="both"/>
        <w:rPr>
          <w:rFonts w:ascii="Arial" w:eastAsia="Times New Roman" w:hAnsi="Arial" w:cs="Arial"/>
          <w:color w:val="000000"/>
          <w:sz w:val="20"/>
          <w:szCs w:val="20"/>
          <w:lang w:eastAsia="pt-BR"/>
        </w:rPr>
      </w:pPr>
    </w:p>
    <w:p w:rsidR="00F346F4" w:rsidRPr="00F346F4" w:rsidRDefault="00F346F4" w:rsidP="00F346F4">
      <w:pPr>
        <w:spacing w:before="100" w:after="0" w:line="276" w:lineRule="auto"/>
        <w:jc w:val="both"/>
        <w:rPr>
          <w:rFonts w:ascii="Arial" w:eastAsia="Times New Roman" w:hAnsi="Arial" w:cs="Arial"/>
          <w:sz w:val="20"/>
          <w:szCs w:val="20"/>
          <w:lang w:eastAsia="pt-BR"/>
        </w:rPr>
      </w:pPr>
      <w:r w:rsidRPr="00F346F4">
        <w:rPr>
          <w:rFonts w:ascii="Arial" w:eastAsia="Times New Roman" w:hAnsi="Arial" w:cs="Arial"/>
          <w:b/>
          <w:sz w:val="20"/>
          <w:szCs w:val="20"/>
          <w:lang w:eastAsia="pt-BR"/>
        </w:rPr>
        <w:t xml:space="preserve">12.2.2. </w:t>
      </w:r>
      <w:r w:rsidRPr="00F346F4">
        <w:rPr>
          <w:rFonts w:ascii="Arial" w:eastAsia="Times New Roman" w:hAnsi="Arial" w:cs="Arial"/>
          <w:sz w:val="20"/>
          <w:szCs w:val="20"/>
          <w:lang w:eastAsia="pt-BR"/>
        </w:rPr>
        <w:t>der causa à inexecução parcial do contrato que cause grave dano à Administração ou ao funcionamento dos serviços públicos ou ao interesse coletivo;</w:t>
      </w:r>
    </w:p>
    <w:p w:rsidR="00F346F4" w:rsidRPr="00F346F4" w:rsidRDefault="00F346F4" w:rsidP="00F346F4">
      <w:pPr>
        <w:spacing w:before="100" w:after="0" w:line="276" w:lineRule="auto"/>
        <w:jc w:val="both"/>
        <w:rPr>
          <w:rFonts w:ascii="Arial" w:eastAsia="Times New Roman" w:hAnsi="Arial" w:cs="Arial"/>
          <w:sz w:val="20"/>
          <w:szCs w:val="20"/>
          <w:lang w:eastAsia="pt-BR"/>
        </w:rPr>
      </w:pPr>
    </w:p>
    <w:p w:rsidR="00F346F4" w:rsidRPr="00F346F4" w:rsidRDefault="00F346F4" w:rsidP="00F346F4">
      <w:pPr>
        <w:spacing w:before="100" w:after="0" w:line="276" w:lineRule="auto"/>
        <w:jc w:val="both"/>
        <w:rPr>
          <w:rFonts w:ascii="Arial" w:eastAsia="Times New Roman" w:hAnsi="Arial" w:cs="Arial"/>
          <w:sz w:val="20"/>
          <w:szCs w:val="20"/>
          <w:lang w:eastAsia="pt-BR"/>
        </w:rPr>
      </w:pPr>
      <w:r w:rsidRPr="00F346F4">
        <w:rPr>
          <w:rFonts w:ascii="Arial" w:eastAsia="Times New Roman" w:hAnsi="Arial" w:cs="Arial"/>
          <w:b/>
          <w:sz w:val="20"/>
          <w:szCs w:val="20"/>
          <w:lang w:eastAsia="pt-BR"/>
        </w:rPr>
        <w:t xml:space="preserve">12.2.3. </w:t>
      </w:r>
      <w:r w:rsidRPr="00F346F4">
        <w:rPr>
          <w:rFonts w:ascii="Arial" w:eastAsia="Times New Roman" w:hAnsi="Arial" w:cs="Arial"/>
          <w:sz w:val="20"/>
          <w:szCs w:val="20"/>
          <w:lang w:eastAsia="pt-BR"/>
        </w:rPr>
        <w:t>der causa à inexecução total do contrato;</w:t>
      </w:r>
    </w:p>
    <w:p w:rsidR="00F346F4" w:rsidRPr="00F346F4" w:rsidRDefault="00F346F4" w:rsidP="00F346F4">
      <w:pPr>
        <w:spacing w:before="100" w:after="0" w:line="276" w:lineRule="auto"/>
        <w:jc w:val="both"/>
        <w:rPr>
          <w:rFonts w:ascii="Arial" w:eastAsia="Times New Roman" w:hAnsi="Arial" w:cs="Arial"/>
          <w:sz w:val="20"/>
          <w:szCs w:val="20"/>
          <w:lang w:eastAsia="pt-BR"/>
        </w:rPr>
      </w:pPr>
    </w:p>
    <w:p w:rsidR="00F346F4" w:rsidRPr="00F346F4" w:rsidRDefault="00F346F4" w:rsidP="00F346F4">
      <w:pPr>
        <w:spacing w:before="100" w:after="0" w:line="276" w:lineRule="auto"/>
        <w:jc w:val="both"/>
        <w:rPr>
          <w:rFonts w:ascii="Arial" w:eastAsia="Times New Roman" w:hAnsi="Arial" w:cs="Arial"/>
          <w:sz w:val="20"/>
          <w:szCs w:val="20"/>
          <w:lang w:eastAsia="pt-BR"/>
        </w:rPr>
      </w:pPr>
      <w:r w:rsidRPr="00F346F4">
        <w:rPr>
          <w:rFonts w:ascii="Arial" w:eastAsia="Times New Roman" w:hAnsi="Arial" w:cs="Arial"/>
          <w:b/>
          <w:sz w:val="20"/>
          <w:szCs w:val="20"/>
          <w:lang w:eastAsia="pt-BR"/>
        </w:rPr>
        <w:t xml:space="preserve">12.2.4. </w:t>
      </w:r>
      <w:r w:rsidRPr="00F346F4">
        <w:rPr>
          <w:rFonts w:ascii="Arial" w:eastAsia="Times New Roman" w:hAnsi="Arial" w:cs="Arial"/>
          <w:sz w:val="20"/>
          <w:szCs w:val="20"/>
          <w:lang w:eastAsia="pt-BR"/>
        </w:rPr>
        <w:t>ensejar o retardamento da execução ou da entrega do objeto da contratação sem motivo justificado;</w:t>
      </w:r>
    </w:p>
    <w:p w:rsidR="00F346F4" w:rsidRPr="00F346F4" w:rsidRDefault="00F346F4" w:rsidP="00F346F4">
      <w:pPr>
        <w:spacing w:before="100" w:after="0" w:line="276" w:lineRule="auto"/>
        <w:jc w:val="both"/>
        <w:rPr>
          <w:rFonts w:ascii="Arial" w:eastAsia="Times New Roman" w:hAnsi="Arial" w:cs="Arial"/>
          <w:sz w:val="20"/>
          <w:szCs w:val="20"/>
          <w:lang w:eastAsia="pt-BR"/>
        </w:rPr>
      </w:pPr>
    </w:p>
    <w:p w:rsidR="00F346F4" w:rsidRPr="00F346F4" w:rsidRDefault="00F346F4" w:rsidP="00F346F4">
      <w:pPr>
        <w:spacing w:before="100" w:after="0" w:line="276" w:lineRule="auto"/>
        <w:jc w:val="both"/>
        <w:rPr>
          <w:rFonts w:ascii="Arial" w:eastAsia="Times New Roman" w:hAnsi="Arial" w:cs="Arial"/>
          <w:sz w:val="20"/>
          <w:szCs w:val="20"/>
          <w:lang w:eastAsia="pt-BR"/>
        </w:rPr>
      </w:pPr>
      <w:r w:rsidRPr="00F346F4">
        <w:rPr>
          <w:rFonts w:ascii="Arial" w:eastAsia="Times New Roman" w:hAnsi="Arial" w:cs="Arial"/>
          <w:b/>
          <w:sz w:val="20"/>
          <w:szCs w:val="20"/>
          <w:lang w:eastAsia="pt-BR"/>
        </w:rPr>
        <w:t xml:space="preserve">12.2.5. </w:t>
      </w:r>
      <w:r w:rsidRPr="00F346F4">
        <w:rPr>
          <w:rFonts w:ascii="Arial" w:eastAsia="Times New Roman" w:hAnsi="Arial" w:cs="Arial"/>
          <w:sz w:val="20"/>
          <w:szCs w:val="20"/>
          <w:lang w:eastAsia="pt-BR"/>
        </w:rPr>
        <w:t>apresentar documentação falsa ou prestar declaração falsa durante a execução do contrato;</w:t>
      </w:r>
    </w:p>
    <w:p w:rsidR="00F346F4" w:rsidRPr="00F346F4" w:rsidRDefault="00F346F4" w:rsidP="00F346F4">
      <w:pPr>
        <w:spacing w:before="100" w:after="0" w:line="276" w:lineRule="auto"/>
        <w:jc w:val="both"/>
        <w:rPr>
          <w:rFonts w:ascii="Arial" w:eastAsia="Times New Roman" w:hAnsi="Arial" w:cs="Arial"/>
          <w:sz w:val="20"/>
          <w:szCs w:val="20"/>
          <w:lang w:eastAsia="pt-BR"/>
        </w:rPr>
      </w:pPr>
    </w:p>
    <w:p w:rsidR="00F346F4" w:rsidRPr="00F346F4" w:rsidRDefault="00F346F4" w:rsidP="00F346F4">
      <w:pPr>
        <w:spacing w:before="100" w:after="0" w:line="276" w:lineRule="auto"/>
        <w:jc w:val="both"/>
        <w:rPr>
          <w:rFonts w:ascii="Arial" w:eastAsia="Times New Roman" w:hAnsi="Arial" w:cs="Arial"/>
          <w:sz w:val="20"/>
          <w:szCs w:val="20"/>
          <w:lang w:eastAsia="pt-BR"/>
        </w:rPr>
      </w:pPr>
      <w:r w:rsidRPr="00F346F4">
        <w:rPr>
          <w:rFonts w:ascii="Arial" w:eastAsia="Times New Roman" w:hAnsi="Arial" w:cs="Arial"/>
          <w:b/>
          <w:sz w:val="20"/>
          <w:szCs w:val="20"/>
          <w:lang w:eastAsia="pt-BR"/>
        </w:rPr>
        <w:t xml:space="preserve">12.2.6. </w:t>
      </w:r>
      <w:r w:rsidRPr="00F346F4">
        <w:rPr>
          <w:rFonts w:ascii="Arial" w:eastAsia="Times New Roman" w:hAnsi="Arial" w:cs="Arial"/>
          <w:sz w:val="20"/>
          <w:szCs w:val="20"/>
          <w:lang w:eastAsia="pt-BR"/>
        </w:rPr>
        <w:t>praticar ato fraudulento na execução do contrato;</w:t>
      </w:r>
    </w:p>
    <w:p w:rsidR="00F346F4" w:rsidRPr="00F346F4" w:rsidRDefault="00F346F4" w:rsidP="00F346F4">
      <w:pPr>
        <w:spacing w:before="100" w:after="0" w:line="276" w:lineRule="auto"/>
        <w:jc w:val="both"/>
        <w:rPr>
          <w:rFonts w:ascii="Arial" w:eastAsia="Times New Roman" w:hAnsi="Arial" w:cs="Arial"/>
          <w:sz w:val="20"/>
          <w:szCs w:val="20"/>
          <w:lang w:eastAsia="pt-BR"/>
        </w:rPr>
      </w:pPr>
    </w:p>
    <w:p w:rsidR="00F346F4" w:rsidRPr="00F346F4" w:rsidRDefault="00F346F4" w:rsidP="00F346F4">
      <w:pPr>
        <w:spacing w:before="100" w:after="0" w:line="276" w:lineRule="auto"/>
        <w:jc w:val="both"/>
        <w:rPr>
          <w:rFonts w:ascii="Arial" w:eastAsia="Times New Roman" w:hAnsi="Arial" w:cs="Arial"/>
          <w:sz w:val="20"/>
          <w:szCs w:val="20"/>
          <w:lang w:eastAsia="pt-BR"/>
        </w:rPr>
      </w:pPr>
      <w:r w:rsidRPr="00F346F4">
        <w:rPr>
          <w:rFonts w:ascii="Arial" w:eastAsia="Times New Roman" w:hAnsi="Arial" w:cs="Arial"/>
          <w:b/>
          <w:sz w:val="20"/>
          <w:szCs w:val="20"/>
          <w:lang w:eastAsia="pt-BR"/>
        </w:rPr>
        <w:t xml:space="preserve">12.2.7. </w:t>
      </w:r>
      <w:r w:rsidRPr="00F346F4">
        <w:rPr>
          <w:rFonts w:ascii="Arial" w:eastAsia="Times New Roman" w:hAnsi="Arial" w:cs="Arial"/>
          <w:sz w:val="20"/>
          <w:szCs w:val="20"/>
          <w:lang w:eastAsia="pt-BR"/>
        </w:rPr>
        <w:t>comportar-se de modo inidôneo ou cometer fraude de qualquer natureza;</w:t>
      </w:r>
    </w:p>
    <w:p w:rsidR="00F346F4" w:rsidRPr="00F346F4" w:rsidRDefault="00F346F4" w:rsidP="00F346F4">
      <w:pPr>
        <w:spacing w:before="100" w:after="0" w:line="276" w:lineRule="auto"/>
        <w:jc w:val="both"/>
        <w:rPr>
          <w:rFonts w:ascii="Arial" w:eastAsia="Times New Roman" w:hAnsi="Arial" w:cs="Arial"/>
          <w:sz w:val="20"/>
          <w:szCs w:val="20"/>
          <w:lang w:eastAsia="pt-BR"/>
        </w:rPr>
      </w:pPr>
    </w:p>
    <w:p w:rsidR="00F346F4" w:rsidRPr="00F346F4" w:rsidRDefault="00F346F4" w:rsidP="00F346F4">
      <w:pPr>
        <w:spacing w:before="100" w:after="0" w:line="276" w:lineRule="auto"/>
        <w:jc w:val="both"/>
        <w:rPr>
          <w:rFonts w:ascii="Arial" w:eastAsia="Times New Roman" w:hAnsi="Arial" w:cs="Arial"/>
          <w:sz w:val="20"/>
          <w:szCs w:val="20"/>
          <w:lang w:eastAsia="pt-BR"/>
        </w:rPr>
      </w:pPr>
      <w:r w:rsidRPr="00F346F4">
        <w:rPr>
          <w:rFonts w:ascii="Arial" w:eastAsia="Times New Roman" w:hAnsi="Arial" w:cs="Arial"/>
          <w:b/>
          <w:sz w:val="20"/>
          <w:szCs w:val="20"/>
          <w:lang w:eastAsia="pt-BR"/>
        </w:rPr>
        <w:t xml:space="preserve">12.2.8. </w:t>
      </w:r>
      <w:r w:rsidRPr="00F346F4">
        <w:rPr>
          <w:rFonts w:ascii="Arial" w:eastAsia="Times New Roman" w:hAnsi="Arial" w:cs="Arial"/>
          <w:sz w:val="20"/>
          <w:szCs w:val="20"/>
          <w:lang w:eastAsia="pt-BR"/>
        </w:rPr>
        <w:t>praticar ato lesivo previsto no art. 5º da Lei nº 12.846, de 1º de agosto de 2013.</w:t>
      </w:r>
    </w:p>
    <w:p w:rsidR="00F346F4" w:rsidRPr="00F346F4" w:rsidRDefault="00F346F4" w:rsidP="00F346F4">
      <w:pPr>
        <w:spacing w:before="100" w:after="0" w:line="276" w:lineRule="auto"/>
        <w:jc w:val="both"/>
        <w:rPr>
          <w:rFonts w:ascii="Arial" w:eastAsia="Times New Roman" w:hAnsi="Arial" w:cs="Arial"/>
          <w:sz w:val="20"/>
          <w:szCs w:val="20"/>
          <w:lang w:eastAsia="pt-BR"/>
        </w:rPr>
      </w:pPr>
    </w:p>
    <w:p w:rsidR="00F346F4" w:rsidRPr="00F346F4" w:rsidRDefault="00F346F4" w:rsidP="00F346F4">
      <w:pPr>
        <w:spacing w:before="100" w:after="0" w:line="276" w:lineRule="auto"/>
        <w:jc w:val="both"/>
        <w:rPr>
          <w:rFonts w:ascii="Arial" w:eastAsia="Times New Roman" w:hAnsi="Arial" w:cs="Arial"/>
          <w:sz w:val="20"/>
          <w:szCs w:val="20"/>
          <w:lang w:eastAsia="pt-BR"/>
        </w:rPr>
      </w:pPr>
      <w:r w:rsidRPr="00F346F4">
        <w:rPr>
          <w:rFonts w:ascii="Arial" w:eastAsia="Times New Roman" w:hAnsi="Arial" w:cs="Arial"/>
          <w:b/>
          <w:sz w:val="20"/>
          <w:szCs w:val="20"/>
          <w:lang w:eastAsia="pt-BR"/>
        </w:rPr>
        <w:t>12.2.9.</w:t>
      </w:r>
      <w:r w:rsidRPr="00F346F4">
        <w:rPr>
          <w:rFonts w:ascii="Arial" w:eastAsia="Times New Roman" w:hAnsi="Arial" w:cs="Arial"/>
          <w:sz w:val="20"/>
          <w:szCs w:val="20"/>
          <w:lang w:eastAsia="pt-BR"/>
        </w:rPr>
        <w:t xml:space="preserve"> entregar objeto com vícios ou defeitos ocultos que o tornem impróprio ao uso a que é destinado, ou diminuam-lhe o valor ou, ainda, fora das especificações contratadas;</w:t>
      </w:r>
    </w:p>
    <w:p w:rsidR="00F346F4" w:rsidRPr="00F346F4" w:rsidRDefault="00F346F4" w:rsidP="00F346F4">
      <w:pPr>
        <w:spacing w:before="100" w:after="0" w:line="276" w:lineRule="auto"/>
        <w:jc w:val="both"/>
        <w:rPr>
          <w:rFonts w:ascii="Arial" w:eastAsia="Times New Roman" w:hAnsi="Arial" w:cs="Arial"/>
          <w:sz w:val="20"/>
          <w:szCs w:val="20"/>
          <w:lang w:eastAsia="pt-BR"/>
        </w:rPr>
      </w:pPr>
    </w:p>
    <w:p w:rsidR="00F346F4" w:rsidRPr="00F346F4" w:rsidRDefault="00F346F4" w:rsidP="00F346F4">
      <w:pPr>
        <w:spacing w:before="100" w:after="0" w:line="276" w:lineRule="auto"/>
        <w:jc w:val="both"/>
        <w:rPr>
          <w:rFonts w:ascii="Arial" w:eastAsia="Times New Roman" w:hAnsi="Arial" w:cs="Arial"/>
          <w:color w:val="000000"/>
          <w:sz w:val="20"/>
          <w:szCs w:val="20"/>
          <w:lang w:eastAsia="pt-BR"/>
        </w:rPr>
      </w:pPr>
      <w:r w:rsidRPr="00F346F4">
        <w:rPr>
          <w:rFonts w:ascii="Arial" w:eastAsia="Times New Roman" w:hAnsi="Arial" w:cs="Arial"/>
          <w:b/>
          <w:color w:val="000000"/>
          <w:sz w:val="20"/>
          <w:szCs w:val="20"/>
          <w:lang w:eastAsia="pt-BR"/>
        </w:rPr>
        <w:t>12.3.</w:t>
      </w:r>
      <w:r w:rsidRPr="00F346F4">
        <w:rPr>
          <w:rFonts w:ascii="Arial" w:eastAsia="Times New Roman" w:hAnsi="Arial" w:cs="Arial"/>
          <w:b/>
          <w:color w:val="000000"/>
          <w:sz w:val="20"/>
          <w:szCs w:val="20"/>
          <w:lang w:eastAsia="pt-BR"/>
        </w:rPr>
        <w:tab/>
      </w:r>
      <w:r w:rsidRPr="00F346F4">
        <w:rPr>
          <w:rFonts w:ascii="Arial" w:eastAsia="Times New Roman" w:hAnsi="Arial" w:cs="Arial"/>
          <w:color w:val="000000"/>
          <w:sz w:val="20"/>
          <w:szCs w:val="20"/>
          <w:lang w:eastAsia="pt-BR"/>
        </w:rPr>
        <w:t>Com fulcro na Lei nº 14.133, de 2021, a Administração poderá, garantida a prévia defesa, aplicar à contratada as sanções previstas nos incisos I, II, III e IV do art. 156.</w:t>
      </w:r>
    </w:p>
    <w:p w:rsidR="00F346F4" w:rsidRPr="00F346F4" w:rsidRDefault="00F346F4" w:rsidP="00F346F4">
      <w:pPr>
        <w:spacing w:before="100" w:after="0" w:line="276" w:lineRule="auto"/>
        <w:jc w:val="both"/>
        <w:rPr>
          <w:rFonts w:ascii="Arial" w:eastAsia="Times New Roman" w:hAnsi="Arial" w:cs="Arial"/>
          <w:color w:val="000000"/>
          <w:sz w:val="20"/>
          <w:szCs w:val="20"/>
          <w:lang w:eastAsia="pt-BR"/>
        </w:rPr>
      </w:pPr>
    </w:p>
    <w:p w:rsidR="00F346F4" w:rsidRPr="00F346F4" w:rsidRDefault="00F346F4" w:rsidP="00F346F4">
      <w:pPr>
        <w:spacing w:before="100" w:after="0" w:line="276" w:lineRule="auto"/>
        <w:jc w:val="both"/>
        <w:rPr>
          <w:rFonts w:ascii="Arial" w:eastAsia="Times New Roman" w:hAnsi="Arial" w:cs="Arial"/>
          <w:color w:val="000000"/>
          <w:sz w:val="20"/>
          <w:szCs w:val="20"/>
          <w:lang w:eastAsia="pt-BR"/>
        </w:rPr>
      </w:pPr>
      <w:r w:rsidRPr="00F346F4">
        <w:rPr>
          <w:rFonts w:ascii="Arial" w:eastAsia="Times New Roman" w:hAnsi="Arial" w:cs="Arial"/>
          <w:b/>
          <w:color w:val="000000"/>
          <w:sz w:val="20"/>
          <w:szCs w:val="20"/>
          <w:lang w:eastAsia="pt-BR"/>
        </w:rPr>
        <w:t>12.3.1.</w:t>
      </w:r>
      <w:r w:rsidRPr="00F346F4">
        <w:rPr>
          <w:rFonts w:ascii="Arial" w:eastAsia="Times New Roman" w:hAnsi="Arial" w:cs="Arial"/>
          <w:color w:val="000000"/>
          <w:sz w:val="20"/>
          <w:szCs w:val="20"/>
          <w:lang w:eastAsia="pt-BR"/>
        </w:rPr>
        <w:t xml:space="preserve"> As sanções de advertência, impedimento de licitar e contratar e declaração de inidoneidade para licitar ou contratar poderão ser aplicadas, cumulativamente ou não, à penalidade de multa compensatória.</w:t>
      </w:r>
    </w:p>
    <w:p w:rsidR="00F346F4" w:rsidRPr="00F346F4" w:rsidRDefault="00F346F4" w:rsidP="00F346F4">
      <w:pPr>
        <w:spacing w:before="100" w:after="0" w:line="276" w:lineRule="auto"/>
        <w:jc w:val="both"/>
        <w:rPr>
          <w:rFonts w:ascii="Arial" w:eastAsia="Times New Roman" w:hAnsi="Arial" w:cs="Arial"/>
          <w:color w:val="000000"/>
          <w:sz w:val="20"/>
          <w:szCs w:val="20"/>
          <w:lang w:eastAsia="pt-BR"/>
        </w:rPr>
      </w:pPr>
    </w:p>
    <w:p w:rsidR="00F346F4" w:rsidRPr="00F346F4" w:rsidRDefault="00F346F4" w:rsidP="00F346F4">
      <w:pPr>
        <w:spacing w:before="100" w:after="0" w:line="276" w:lineRule="auto"/>
        <w:jc w:val="both"/>
        <w:rPr>
          <w:rFonts w:ascii="Arial" w:eastAsia="Times New Roman" w:hAnsi="Arial" w:cs="Arial"/>
          <w:b/>
          <w:color w:val="000000"/>
          <w:sz w:val="20"/>
          <w:szCs w:val="20"/>
          <w:lang w:eastAsia="pt-BR"/>
        </w:rPr>
      </w:pPr>
      <w:r w:rsidRPr="00F346F4">
        <w:rPr>
          <w:rFonts w:ascii="Arial" w:eastAsia="Times New Roman" w:hAnsi="Arial" w:cs="Arial"/>
          <w:b/>
          <w:color w:val="000000"/>
          <w:sz w:val="20"/>
          <w:szCs w:val="20"/>
          <w:lang w:eastAsia="pt-BR"/>
        </w:rPr>
        <w:t xml:space="preserve">Sanção de Multa </w:t>
      </w:r>
    </w:p>
    <w:p w:rsidR="00F346F4" w:rsidRPr="00F346F4" w:rsidRDefault="00F346F4" w:rsidP="00F346F4">
      <w:pPr>
        <w:spacing w:before="100" w:after="0" w:line="276" w:lineRule="auto"/>
        <w:jc w:val="both"/>
        <w:rPr>
          <w:rFonts w:ascii="Arial" w:eastAsia="Times New Roman" w:hAnsi="Arial" w:cs="Arial"/>
          <w:color w:val="000000"/>
          <w:sz w:val="20"/>
          <w:szCs w:val="20"/>
          <w:lang w:eastAsia="pt-BR"/>
        </w:rPr>
      </w:pPr>
    </w:p>
    <w:p w:rsidR="00F346F4" w:rsidRPr="00F346F4" w:rsidRDefault="00F346F4" w:rsidP="00F346F4">
      <w:pPr>
        <w:spacing w:before="100" w:after="0" w:line="276" w:lineRule="auto"/>
        <w:jc w:val="both"/>
        <w:rPr>
          <w:rFonts w:ascii="Arial" w:eastAsia="Times New Roman" w:hAnsi="Arial" w:cs="Arial"/>
          <w:color w:val="000000"/>
          <w:sz w:val="20"/>
          <w:szCs w:val="20"/>
          <w:lang w:eastAsia="pt-BR"/>
        </w:rPr>
      </w:pPr>
      <w:r w:rsidRPr="00F346F4">
        <w:rPr>
          <w:rFonts w:ascii="Arial" w:eastAsia="Times New Roman" w:hAnsi="Arial" w:cs="Arial"/>
          <w:b/>
          <w:color w:val="000000"/>
          <w:sz w:val="20"/>
          <w:szCs w:val="20"/>
          <w:lang w:eastAsia="pt-BR"/>
        </w:rPr>
        <w:t>12.4.</w:t>
      </w:r>
      <w:r w:rsidRPr="00F346F4">
        <w:rPr>
          <w:rFonts w:ascii="Arial" w:eastAsia="Times New Roman" w:hAnsi="Arial" w:cs="Arial"/>
          <w:color w:val="000000"/>
          <w:sz w:val="20"/>
          <w:szCs w:val="20"/>
          <w:lang w:eastAsia="pt-BR"/>
        </w:rPr>
        <w:t xml:space="preserve"> Será aplicada MULTA MORATÓRIA nas hipóteses de atraso injustificado na execução do contrato, na seguinte forma:</w:t>
      </w:r>
    </w:p>
    <w:p w:rsidR="00F346F4" w:rsidRPr="00F346F4" w:rsidRDefault="00F346F4" w:rsidP="00F346F4">
      <w:pPr>
        <w:spacing w:before="100" w:after="0" w:line="276" w:lineRule="auto"/>
        <w:jc w:val="both"/>
        <w:rPr>
          <w:rFonts w:ascii="Arial" w:eastAsia="Times New Roman" w:hAnsi="Arial" w:cs="Arial"/>
          <w:color w:val="000000"/>
          <w:sz w:val="20"/>
          <w:szCs w:val="20"/>
          <w:lang w:eastAsia="pt-BR"/>
        </w:rPr>
      </w:pPr>
    </w:p>
    <w:p w:rsidR="00F346F4" w:rsidRPr="00F346F4" w:rsidRDefault="00F346F4" w:rsidP="00F346F4">
      <w:pPr>
        <w:spacing w:before="100" w:after="0" w:line="276" w:lineRule="auto"/>
        <w:jc w:val="both"/>
        <w:rPr>
          <w:rFonts w:ascii="Arial" w:eastAsia="Times New Roman" w:hAnsi="Arial" w:cs="Arial"/>
          <w:color w:val="000000"/>
          <w:sz w:val="20"/>
          <w:szCs w:val="20"/>
          <w:lang w:eastAsia="pt-BR"/>
        </w:rPr>
      </w:pPr>
      <w:r w:rsidRPr="00F346F4">
        <w:rPr>
          <w:rFonts w:ascii="Arial" w:eastAsia="Times New Roman" w:hAnsi="Arial" w:cs="Arial"/>
          <w:b/>
          <w:color w:val="000000"/>
          <w:sz w:val="20"/>
          <w:szCs w:val="20"/>
          <w:lang w:eastAsia="pt-BR"/>
        </w:rPr>
        <w:t>12.4.1.</w:t>
      </w:r>
      <w:r w:rsidRPr="00F346F4">
        <w:rPr>
          <w:rFonts w:ascii="Arial" w:eastAsia="Times New Roman" w:hAnsi="Arial" w:cs="Arial"/>
          <w:color w:val="000000"/>
          <w:sz w:val="20"/>
          <w:szCs w:val="20"/>
          <w:lang w:eastAsia="pt-BR"/>
        </w:rPr>
        <w:t xml:space="preserve"> de </w:t>
      </w:r>
      <w:r w:rsidRPr="00F346F4">
        <w:rPr>
          <w:rFonts w:ascii="Arial" w:eastAsia="Times New Roman" w:hAnsi="Arial" w:cs="Arial"/>
          <w:color w:val="FF0000"/>
          <w:sz w:val="20"/>
          <w:szCs w:val="20"/>
          <w:highlight w:val="yellow"/>
          <w:lang w:eastAsia="pt-BR"/>
        </w:rPr>
        <w:t>.....% (.....</w:t>
      </w:r>
      <w:r w:rsidRPr="00F346F4">
        <w:rPr>
          <w:rFonts w:ascii="Arial" w:eastAsia="Times New Roman" w:hAnsi="Arial" w:cs="Arial"/>
          <w:color w:val="FF0000"/>
          <w:sz w:val="20"/>
          <w:szCs w:val="20"/>
          <w:lang w:eastAsia="pt-BR"/>
        </w:rPr>
        <w:t xml:space="preserve"> </w:t>
      </w:r>
      <w:r w:rsidRPr="00F346F4">
        <w:rPr>
          <w:rFonts w:ascii="Arial" w:eastAsia="Times New Roman" w:hAnsi="Arial" w:cs="Arial"/>
          <w:color w:val="000000"/>
          <w:sz w:val="20"/>
          <w:szCs w:val="20"/>
          <w:lang w:eastAsia="pt-BR"/>
        </w:rPr>
        <w:t xml:space="preserve">por cento) por dia de atraso injustificado sobre o valor da parcela inadimplida, até o limite de </w:t>
      </w:r>
      <w:r w:rsidRPr="00F346F4">
        <w:rPr>
          <w:rFonts w:ascii="Arial" w:eastAsia="Times New Roman" w:hAnsi="Arial" w:cs="Arial"/>
          <w:color w:val="FF0000"/>
          <w:sz w:val="20"/>
          <w:szCs w:val="20"/>
          <w:highlight w:val="yellow"/>
          <w:lang w:eastAsia="pt-BR"/>
        </w:rPr>
        <w:t>...... (.......)</w:t>
      </w:r>
      <w:r w:rsidRPr="00F346F4">
        <w:rPr>
          <w:rFonts w:ascii="Arial" w:eastAsia="Times New Roman" w:hAnsi="Arial" w:cs="Arial"/>
          <w:color w:val="FF0000"/>
          <w:sz w:val="20"/>
          <w:szCs w:val="20"/>
          <w:lang w:eastAsia="pt-BR"/>
        </w:rPr>
        <w:t xml:space="preserve"> </w:t>
      </w:r>
      <w:r w:rsidRPr="00F346F4">
        <w:rPr>
          <w:rFonts w:ascii="Arial" w:eastAsia="Times New Roman" w:hAnsi="Arial" w:cs="Arial"/>
          <w:color w:val="000000"/>
          <w:sz w:val="20"/>
          <w:szCs w:val="20"/>
          <w:lang w:eastAsia="pt-BR"/>
        </w:rPr>
        <w:t>dias;</w:t>
      </w:r>
    </w:p>
    <w:p w:rsidR="00F346F4" w:rsidRPr="00F346F4" w:rsidRDefault="00F346F4" w:rsidP="00F346F4">
      <w:pPr>
        <w:spacing w:before="100" w:after="0" w:line="276" w:lineRule="auto"/>
        <w:jc w:val="both"/>
        <w:rPr>
          <w:rFonts w:ascii="Arial" w:eastAsia="Times New Roman" w:hAnsi="Arial" w:cs="Arial"/>
          <w:color w:val="000000"/>
          <w:sz w:val="20"/>
          <w:szCs w:val="20"/>
          <w:lang w:eastAsia="pt-BR"/>
        </w:rPr>
      </w:pPr>
    </w:p>
    <w:p w:rsidR="00F346F4" w:rsidRPr="00F346F4" w:rsidRDefault="00F346F4" w:rsidP="00F346F4">
      <w:pPr>
        <w:spacing w:before="100" w:after="0" w:line="276" w:lineRule="auto"/>
        <w:jc w:val="both"/>
        <w:rPr>
          <w:rFonts w:ascii="Arial" w:eastAsia="Times New Roman" w:hAnsi="Arial" w:cs="Arial"/>
          <w:color w:val="000000"/>
          <w:sz w:val="20"/>
          <w:szCs w:val="20"/>
          <w:lang w:eastAsia="pt-BR"/>
        </w:rPr>
      </w:pPr>
      <w:r w:rsidRPr="00F346F4">
        <w:rPr>
          <w:rFonts w:ascii="Arial" w:eastAsia="Times New Roman" w:hAnsi="Arial" w:cs="Arial"/>
          <w:b/>
          <w:color w:val="000000"/>
          <w:sz w:val="20"/>
          <w:szCs w:val="20"/>
          <w:lang w:eastAsia="pt-BR"/>
        </w:rPr>
        <w:t>12.4.2.</w:t>
      </w:r>
      <w:r w:rsidRPr="00F346F4">
        <w:rPr>
          <w:rFonts w:ascii="Arial" w:eastAsia="Times New Roman" w:hAnsi="Arial" w:cs="Arial"/>
          <w:color w:val="000000"/>
          <w:sz w:val="20"/>
          <w:szCs w:val="20"/>
          <w:lang w:eastAsia="pt-BR"/>
        </w:rPr>
        <w:t xml:space="preserve"> de </w:t>
      </w:r>
      <w:r w:rsidRPr="00F346F4">
        <w:rPr>
          <w:rFonts w:ascii="Arial" w:eastAsia="Times New Roman" w:hAnsi="Arial" w:cs="Arial"/>
          <w:color w:val="FF0000"/>
          <w:sz w:val="20"/>
          <w:szCs w:val="20"/>
          <w:highlight w:val="yellow"/>
          <w:lang w:eastAsia="pt-BR"/>
        </w:rPr>
        <w:t>.....% (.....</w:t>
      </w:r>
      <w:r w:rsidRPr="00F346F4">
        <w:rPr>
          <w:rFonts w:ascii="Arial" w:eastAsia="Times New Roman" w:hAnsi="Arial" w:cs="Arial"/>
          <w:color w:val="FF0000"/>
          <w:sz w:val="20"/>
          <w:szCs w:val="20"/>
          <w:lang w:eastAsia="pt-BR"/>
        </w:rPr>
        <w:t xml:space="preserve"> </w:t>
      </w:r>
      <w:r w:rsidRPr="00F346F4">
        <w:rPr>
          <w:rFonts w:ascii="Arial" w:eastAsia="Times New Roman" w:hAnsi="Arial" w:cs="Arial"/>
          <w:color w:val="000000"/>
          <w:sz w:val="20"/>
          <w:szCs w:val="20"/>
          <w:lang w:eastAsia="pt-BR"/>
        </w:rPr>
        <w:t xml:space="preserve">por cento) por dia de atraso injustificado sobre o valor total do contrato, até o máximo de </w:t>
      </w:r>
      <w:r w:rsidRPr="00F346F4">
        <w:rPr>
          <w:rFonts w:ascii="Arial" w:eastAsia="Times New Roman" w:hAnsi="Arial" w:cs="Arial"/>
          <w:color w:val="FF0000"/>
          <w:sz w:val="20"/>
          <w:szCs w:val="20"/>
          <w:highlight w:val="yellow"/>
          <w:lang w:eastAsia="pt-BR"/>
        </w:rPr>
        <w:t>.....% (....</w:t>
      </w:r>
      <w:r w:rsidRPr="00F346F4">
        <w:rPr>
          <w:rFonts w:ascii="Arial" w:eastAsia="Times New Roman" w:hAnsi="Arial" w:cs="Arial"/>
          <w:color w:val="FF0000"/>
          <w:sz w:val="20"/>
          <w:szCs w:val="20"/>
          <w:lang w:eastAsia="pt-BR"/>
        </w:rPr>
        <w:t xml:space="preserve"> </w:t>
      </w:r>
      <w:r w:rsidRPr="00F346F4">
        <w:rPr>
          <w:rFonts w:ascii="Arial" w:eastAsia="Times New Roman" w:hAnsi="Arial" w:cs="Arial"/>
          <w:color w:val="000000"/>
          <w:sz w:val="20"/>
          <w:szCs w:val="20"/>
          <w:lang w:eastAsia="pt-BR"/>
        </w:rPr>
        <w:t xml:space="preserve">por cento), pela inobservância do prazo fixado para apresentação, suplementação ou reposição da garantia. </w:t>
      </w:r>
    </w:p>
    <w:p w:rsidR="00F346F4" w:rsidRPr="00F346F4" w:rsidRDefault="00F346F4" w:rsidP="00F346F4">
      <w:pPr>
        <w:spacing w:before="100" w:after="0" w:line="276" w:lineRule="auto"/>
        <w:jc w:val="both"/>
        <w:rPr>
          <w:rFonts w:ascii="Arial" w:eastAsia="Times New Roman" w:hAnsi="Arial" w:cs="Arial"/>
          <w:color w:val="000000"/>
          <w:sz w:val="20"/>
          <w:szCs w:val="20"/>
          <w:lang w:eastAsia="pt-BR"/>
        </w:rPr>
      </w:pPr>
    </w:p>
    <w:p w:rsidR="00F346F4" w:rsidRPr="00F346F4" w:rsidRDefault="00F346F4" w:rsidP="00F346F4">
      <w:pPr>
        <w:spacing w:before="100" w:after="0" w:line="276" w:lineRule="auto"/>
        <w:jc w:val="both"/>
        <w:rPr>
          <w:rFonts w:ascii="Arial" w:eastAsia="Times New Roman" w:hAnsi="Arial" w:cs="Arial"/>
          <w:color w:val="000000"/>
          <w:sz w:val="20"/>
          <w:szCs w:val="20"/>
          <w:lang w:eastAsia="pt-BR"/>
        </w:rPr>
      </w:pPr>
      <w:r w:rsidRPr="00F346F4">
        <w:rPr>
          <w:rFonts w:ascii="Arial" w:eastAsia="Times New Roman" w:hAnsi="Arial" w:cs="Arial"/>
          <w:b/>
          <w:color w:val="000000"/>
          <w:sz w:val="20"/>
          <w:szCs w:val="20"/>
          <w:lang w:eastAsia="pt-BR"/>
        </w:rPr>
        <w:t>12.4.2.1</w:t>
      </w:r>
      <w:r w:rsidRPr="00F346F4">
        <w:rPr>
          <w:rFonts w:ascii="Arial" w:eastAsia="Times New Roman" w:hAnsi="Arial" w:cs="Arial"/>
          <w:color w:val="000000"/>
          <w:sz w:val="20"/>
          <w:szCs w:val="20"/>
          <w:lang w:eastAsia="pt-BR"/>
        </w:rPr>
        <w:t xml:space="preserve"> . O atraso superior a </w:t>
      </w:r>
      <w:r w:rsidRPr="00F346F4">
        <w:rPr>
          <w:rFonts w:ascii="Arial" w:eastAsia="Times New Roman" w:hAnsi="Arial" w:cs="Arial"/>
          <w:color w:val="FF0000"/>
          <w:sz w:val="20"/>
          <w:szCs w:val="20"/>
          <w:highlight w:val="yellow"/>
          <w:lang w:eastAsia="pt-BR"/>
        </w:rPr>
        <w:t>(.......)</w:t>
      </w:r>
      <w:r w:rsidRPr="00F346F4">
        <w:rPr>
          <w:rFonts w:ascii="Arial" w:eastAsia="Times New Roman" w:hAnsi="Arial" w:cs="Arial"/>
          <w:color w:val="000000"/>
          <w:sz w:val="20"/>
          <w:szCs w:val="20"/>
          <w:lang w:eastAsia="pt-BR"/>
        </w:rPr>
        <w:t xml:space="preserve"> dias autoriza a Administração a promover a extinção do contrato por descumprimento ou cumprimento irregular de suas cláusulas, conforme dispõe o inciso I do art. 137 da Lei nº 14.133, de 2021.</w:t>
      </w:r>
    </w:p>
    <w:p w:rsidR="00F346F4" w:rsidRPr="00F346F4" w:rsidRDefault="00F346F4" w:rsidP="00F346F4">
      <w:pPr>
        <w:spacing w:before="100" w:after="0" w:line="276" w:lineRule="auto"/>
        <w:rPr>
          <w:rFonts w:ascii="Arial" w:eastAsia="Times New Roman" w:hAnsi="Arial" w:cs="Arial"/>
          <w:b/>
          <w:color w:val="000000"/>
          <w:sz w:val="20"/>
          <w:szCs w:val="20"/>
        </w:rPr>
      </w:pPr>
    </w:p>
    <w:p w:rsidR="00F346F4" w:rsidRPr="00F346F4" w:rsidRDefault="00F346F4" w:rsidP="00F346F4">
      <w:pPr>
        <w:spacing w:before="100" w:after="0" w:line="276" w:lineRule="auto"/>
        <w:jc w:val="both"/>
        <w:rPr>
          <w:rFonts w:ascii="Arial" w:eastAsia="Times New Roman" w:hAnsi="Arial" w:cs="Arial"/>
          <w:sz w:val="20"/>
          <w:szCs w:val="20"/>
        </w:rPr>
      </w:pPr>
      <w:r w:rsidRPr="00F346F4">
        <w:rPr>
          <w:rFonts w:ascii="Arial" w:eastAsia="Times New Roman" w:hAnsi="Arial" w:cs="Arial"/>
          <w:b/>
          <w:bCs/>
          <w:sz w:val="20"/>
          <w:szCs w:val="20"/>
        </w:rPr>
        <w:t>12.5</w:t>
      </w:r>
      <w:r w:rsidRPr="00F346F4">
        <w:rPr>
          <w:rFonts w:ascii="Arial" w:eastAsia="Times New Roman" w:hAnsi="Arial" w:cs="Arial"/>
          <w:sz w:val="20"/>
          <w:szCs w:val="20"/>
        </w:rPr>
        <w:t xml:space="preserve">. A MULTA COMPENSATÓRIA será aplicada nas hipóteses de descumprimento de obrigações contratuais ou </w:t>
      </w:r>
      <w:bookmarkStart w:id="0" w:name="_Hlk135055691"/>
      <w:r w:rsidRPr="00F346F4">
        <w:rPr>
          <w:rFonts w:ascii="Arial" w:eastAsia="Times New Roman" w:hAnsi="Arial" w:cs="Arial"/>
          <w:sz w:val="20"/>
          <w:szCs w:val="20"/>
        </w:rPr>
        <w:t>nos casos decorrentes</w:t>
      </w:r>
      <w:r w:rsidRPr="00F346F4">
        <w:rPr>
          <w:rFonts w:ascii="Arial" w:eastAsia="Times New Roman" w:hAnsi="Arial" w:cs="Arial"/>
          <w:color w:val="FF0000"/>
          <w:sz w:val="20"/>
          <w:szCs w:val="20"/>
        </w:rPr>
        <w:t xml:space="preserve"> </w:t>
      </w:r>
      <w:r w:rsidRPr="00F346F4">
        <w:rPr>
          <w:rFonts w:ascii="Arial" w:eastAsia="Times New Roman" w:hAnsi="Arial" w:cs="Arial"/>
          <w:sz w:val="20"/>
          <w:szCs w:val="20"/>
        </w:rPr>
        <w:t xml:space="preserve">de </w:t>
      </w:r>
      <w:bookmarkEnd w:id="0"/>
      <w:r w:rsidRPr="00F346F4">
        <w:rPr>
          <w:rFonts w:ascii="Arial" w:eastAsia="Times New Roman" w:hAnsi="Arial" w:cs="Arial"/>
          <w:sz w:val="20"/>
          <w:szCs w:val="20"/>
        </w:rPr>
        <w:t>atos praticados no procedimento licitatório, por qualquer das infrações administrativas previstas no art. 155 da Lei Federal nº 14.133, de 2021, sendo estabelecida em razão do grau de importância da obrigação desatendida, objetivando-se a compensação das eventuais perdas nas quais a Administração tenha incorrido, nos percentuais estabelecidos no Decreto nº 16.189, de 17 de maio de 2023:</w:t>
      </w:r>
    </w:p>
    <w:p w:rsidR="00F346F4" w:rsidRPr="00F346F4" w:rsidRDefault="00F346F4" w:rsidP="00F346F4">
      <w:pPr>
        <w:spacing w:before="100" w:after="0" w:line="276" w:lineRule="auto"/>
        <w:jc w:val="both"/>
        <w:rPr>
          <w:rFonts w:ascii="Arial" w:eastAsia="Times New Roman" w:hAnsi="Arial" w:cs="Arial"/>
          <w:sz w:val="20"/>
          <w:szCs w:val="20"/>
        </w:rPr>
      </w:pPr>
    </w:p>
    <w:tbl>
      <w:tblPr>
        <w:tblStyle w:val="Tabelacomgrade1"/>
        <w:tblW w:w="0" w:type="auto"/>
        <w:jc w:val="center"/>
        <w:tblLook w:val="04A0" w:firstRow="1" w:lastRow="0" w:firstColumn="1" w:lastColumn="0" w:noHBand="0" w:noVBand="1"/>
      </w:tblPr>
      <w:tblGrid>
        <w:gridCol w:w="2268"/>
        <w:gridCol w:w="4111"/>
      </w:tblGrid>
      <w:tr w:rsidR="00F346F4" w:rsidRPr="00F346F4" w:rsidTr="007A53B2">
        <w:trPr>
          <w:jc w:val="center"/>
        </w:trPr>
        <w:tc>
          <w:tcPr>
            <w:tcW w:w="2268" w:type="dxa"/>
          </w:tcPr>
          <w:p w:rsidR="00F346F4" w:rsidRPr="00F346F4" w:rsidRDefault="00F346F4" w:rsidP="00F346F4">
            <w:pPr>
              <w:spacing w:line="276" w:lineRule="auto"/>
              <w:jc w:val="center"/>
              <w:rPr>
                <w:rFonts w:ascii="Arial" w:hAnsi="Arial" w:cs="Arial"/>
                <w:b/>
                <w:bCs/>
              </w:rPr>
            </w:pPr>
            <w:r w:rsidRPr="00F346F4">
              <w:rPr>
                <w:rFonts w:ascii="Arial" w:hAnsi="Arial" w:cs="Arial"/>
                <w:b/>
                <w:bCs/>
              </w:rPr>
              <w:t>Infração (Subitens)</w:t>
            </w:r>
          </w:p>
        </w:tc>
        <w:tc>
          <w:tcPr>
            <w:tcW w:w="4111" w:type="dxa"/>
          </w:tcPr>
          <w:p w:rsidR="00F346F4" w:rsidRPr="00F346F4" w:rsidRDefault="00F346F4" w:rsidP="00F346F4">
            <w:pPr>
              <w:spacing w:line="276" w:lineRule="auto"/>
              <w:jc w:val="center"/>
              <w:rPr>
                <w:rFonts w:ascii="Arial" w:hAnsi="Arial" w:cs="Arial"/>
                <w:b/>
                <w:bCs/>
              </w:rPr>
            </w:pPr>
            <w:r w:rsidRPr="00F346F4">
              <w:rPr>
                <w:rFonts w:ascii="Arial" w:hAnsi="Arial" w:cs="Arial"/>
                <w:b/>
                <w:bCs/>
              </w:rPr>
              <w:t>Percentual da multa</w:t>
            </w:r>
          </w:p>
        </w:tc>
      </w:tr>
      <w:tr w:rsidR="00F346F4" w:rsidRPr="00F346F4" w:rsidTr="007A53B2">
        <w:trPr>
          <w:jc w:val="center"/>
        </w:trPr>
        <w:tc>
          <w:tcPr>
            <w:tcW w:w="2268" w:type="dxa"/>
            <w:vAlign w:val="center"/>
          </w:tcPr>
          <w:p w:rsidR="00F346F4" w:rsidRPr="00F346F4" w:rsidRDefault="00F346F4" w:rsidP="00F346F4">
            <w:pPr>
              <w:spacing w:line="276" w:lineRule="auto"/>
              <w:jc w:val="center"/>
              <w:rPr>
                <w:rFonts w:ascii="Arial" w:hAnsi="Arial" w:cs="Arial"/>
                <w:color w:val="000000"/>
              </w:rPr>
            </w:pPr>
            <w:r w:rsidRPr="00F346F4">
              <w:rPr>
                <w:rFonts w:ascii="Arial" w:hAnsi="Arial" w:cs="Arial"/>
                <w:color w:val="000000"/>
              </w:rPr>
              <w:t>12.2.1.</w:t>
            </w:r>
          </w:p>
          <w:p w:rsidR="00F346F4" w:rsidRPr="00F346F4" w:rsidRDefault="00F346F4" w:rsidP="00F346F4">
            <w:pPr>
              <w:spacing w:line="276" w:lineRule="auto"/>
              <w:jc w:val="center"/>
              <w:rPr>
                <w:rFonts w:ascii="Arial" w:hAnsi="Arial" w:cs="Arial"/>
              </w:rPr>
            </w:pPr>
          </w:p>
        </w:tc>
        <w:tc>
          <w:tcPr>
            <w:tcW w:w="4111" w:type="dxa"/>
            <w:vAlign w:val="center"/>
          </w:tcPr>
          <w:p w:rsidR="00F346F4" w:rsidRPr="00F346F4" w:rsidRDefault="00F346F4" w:rsidP="00F346F4">
            <w:pPr>
              <w:spacing w:line="276" w:lineRule="auto"/>
              <w:jc w:val="both"/>
              <w:rPr>
                <w:rFonts w:ascii="Arial" w:hAnsi="Arial" w:cs="Arial"/>
              </w:rPr>
            </w:pPr>
            <w:r w:rsidRPr="00F346F4">
              <w:rPr>
                <w:rFonts w:ascii="Arial" w:hAnsi="Arial" w:cs="Arial"/>
              </w:rPr>
              <w:t>20% (vinte por cento) sobre o valor da parcela do objeto não executada</w:t>
            </w:r>
          </w:p>
        </w:tc>
      </w:tr>
      <w:tr w:rsidR="00F346F4" w:rsidRPr="00F346F4" w:rsidTr="007A53B2">
        <w:trPr>
          <w:jc w:val="center"/>
        </w:trPr>
        <w:tc>
          <w:tcPr>
            <w:tcW w:w="2268" w:type="dxa"/>
            <w:vAlign w:val="center"/>
          </w:tcPr>
          <w:p w:rsidR="00F346F4" w:rsidRPr="00F346F4" w:rsidRDefault="00F346F4" w:rsidP="00F346F4">
            <w:pPr>
              <w:spacing w:line="276" w:lineRule="auto"/>
              <w:jc w:val="center"/>
              <w:rPr>
                <w:rFonts w:ascii="Arial" w:hAnsi="Arial" w:cs="Arial"/>
                <w:color w:val="000000"/>
              </w:rPr>
            </w:pPr>
            <w:r w:rsidRPr="00F346F4">
              <w:rPr>
                <w:rFonts w:ascii="Arial" w:hAnsi="Arial" w:cs="Arial"/>
                <w:color w:val="000000"/>
              </w:rPr>
              <w:t>12.2.2.</w:t>
            </w:r>
          </w:p>
          <w:p w:rsidR="00F346F4" w:rsidRPr="00F346F4" w:rsidRDefault="00F346F4" w:rsidP="00F346F4">
            <w:pPr>
              <w:spacing w:line="276" w:lineRule="auto"/>
              <w:jc w:val="center"/>
              <w:rPr>
                <w:rFonts w:ascii="Arial" w:hAnsi="Arial" w:cs="Arial"/>
                <w:color w:val="000000"/>
              </w:rPr>
            </w:pPr>
            <w:r w:rsidRPr="00F346F4">
              <w:rPr>
                <w:rFonts w:ascii="Arial" w:hAnsi="Arial" w:cs="Arial"/>
                <w:color w:val="000000"/>
              </w:rPr>
              <w:t>12.2.3.</w:t>
            </w:r>
          </w:p>
          <w:p w:rsidR="00F346F4" w:rsidRPr="00F346F4" w:rsidRDefault="00F346F4" w:rsidP="00F346F4">
            <w:pPr>
              <w:spacing w:line="276" w:lineRule="auto"/>
              <w:jc w:val="center"/>
              <w:rPr>
                <w:rFonts w:ascii="Arial" w:hAnsi="Arial" w:cs="Arial"/>
                <w:color w:val="000000"/>
              </w:rPr>
            </w:pPr>
            <w:r w:rsidRPr="00F346F4">
              <w:rPr>
                <w:rFonts w:ascii="Arial" w:hAnsi="Arial" w:cs="Arial"/>
                <w:color w:val="000000"/>
              </w:rPr>
              <w:t>12.2.4.</w:t>
            </w:r>
          </w:p>
          <w:p w:rsidR="00F346F4" w:rsidRPr="00F346F4" w:rsidRDefault="00F346F4" w:rsidP="00F346F4">
            <w:pPr>
              <w:spacing w:line="276" w:lineRule="auto"/>
              <w:jc w:val="center"/>
              <w:rPr>
                <w:rFonts w:ascii="Arial" w:hAnsi="Arial" w:cs="Arial"/>
                <w:color w:val="000000"/>
              </w:rPr>
            </w:pPr>
            <w:r w:rsidRPr="00F346F4">
              <w:rPr>
                <w:rFonts w:ascii="Arial" w:hAnsi="Arial" w:cs="Arial"/>
                <w:color w:val="000000"/>
              </w:rPr>
              <w:t>12.2.5.</w:t>
            </w:r>
          </w:p>
          <w:p w:rsidR="00F346F4" w:rsidRPr="00F346F4" w:rsidRDefault="00F346F4" w:rsidP="00F346F4">
            <w:pPr>
              <w:spacing w:line="276" w:lineRule="auto"/>
              <w:jc w:val="center"/>
              <w:rPr>
                <w:rFonts w:ascii="Arial" w:hAnsi="Arial" w:cs="Arial"/>
                <w:color w:val="000000"/>
              </w:rPr>
            </w:pPr>
            <w:r w:rsidRPr="00F346F4">
              <w:rPr>
                <w:rFonts w:ascii="Arial" w:hAnsi="Arial" w:cs="Arial"/>
                <w:color w:val="000000"/>
              </w:rPr>
              <w:t>12.2.6.</w:t>
            </w:r>
          </w:p>
          <w:p w:rsidR="00F346F4" w:rsidRPr="00F346F4" w:rsidRDefault="00F346F4" w:rsidP="00F346F4">
            <w:pPr>
              <w:spacing w:line="276" w:lineRule="auto"/>
              <w:jc w:val="center"/>
              <w:rPr>
                <w:rFonts w:ascii="Arial" w:hAnsi="Arial" w:cs="Arial"/>
                <w:color w:val="000000"/>
              </w:rPr>
            </w:pPr>
            <w:r w:rsidRPr="00F346F4">
              <w:rPr>
                <w:rFonts w:ascii="Arial" w:hAnsi="Arial" w:cs="Arial"/>
                <w:color w:val="000000"/>
              </w:rPr>
              <w:t>12.2.7.</w:t>
            </w:r>
          </w:p>
          <w:p w:rsidR="00F346F4" w:rsidRPr="00F346F4" w:rsidRDefault="00F346F4" w:rsidP="00F346F4">
            <w:pPr>
              <w:spacing w:line="276" w:lineRule="auto"/>
              <w:jc w:val="center"/>
              <w:rPr>
                <w:rFonts w:ascii="Arial" w:hAnsi="Arial" w:cs="Arial"/>
                <w:color w:val="000000"/>
              </w:rPr>
            </w:pPr>
            <w:r w:rsidRPr="00F346F4">
              <w:rPr>
                <w:rFonts w:ascii="Arial" w:hAnsi="Arial" w:cs="Arial"/>
                <w:color w:val="000000"/>
              </w:rPr>
              <w:t>12.2.8.</w:t>
            </w:r>
          </w:p>
          <w:p w:rsidR="00F346F4" w:rsidRPr="00F346F4" w:rsidRDefault="00F346F4" w:rsidP="00F346F4">
            <w:pPr>
              <w:spacing w:line="276" w:lineRule="auto"/>
              <w:jc w:val="center"/>
              <w:rPr>
                <w:rFonts w:ascii="Arial" w:hAnsi="Arial" w:cs="Arial"/>
                <w:color w:val="000000"/>
              </w:rPr>
            </w:pPr>
            <w:r w:rsidRPr="00F346F4">
              <w:rPr>
                <w:rFonts w:ascii="Arial" w:hAnsi="Arial" w:cs="Arial"/>
                <w:color w:val="000000"/>
              </w:rPr>
              <w:t>12.2.9.</w:t>
            </w:r>
          </w:p>
        </w:tc>
        <w:tc>
          <w:tcPr>
            <w:tcW w:w="4111" w:type="dxa"/>
            <w:vAlign w:val="center"/>
          </w:tcPr>
          <w:p w:rsidR="00F346F4" w:rsidRPr="00F346F4" w:rsidRDefault="00F346F4" w:rsidP="00F346F4">
            <w:pPr>
              <w:spacing w:line="276" w:lineRule="auto"/>
              <w:jc w:val="both"/>
              <w:rPr>
                <w:rFonts w:ascii="Arial" w:hAnsi="Arial" w:cs="Arial"/>
              </w:rPr>
            </w:pPr>
            <w:r w:rsidRPr="00F346F4">
              <w:rPr>
                <w:rFonts w:ascii="Arial" w:hAnsi="Arial" w:cs="Arial"/>
              </w:rPr>
              <w:t>de 20% (vinte por cento) a 30% (trinta por cento) sobre o valor contratado</w:t>
            </w:r>
          </w:p>
        </w:tc>
      </w:tr>
    </w:tbl>
    <w:p w:rsidR="00F346F4" w:rsidRPr="00F346F4" w:rsidRDefault="00F346F4" w:rsidP="00F346F4">
      <w:pPr>
        <w:spacing w:before="100" w:after="0" w:line="276" w:lineRule="auto"/>
        <w:jc w:val="both"/>
        <w:rPr>
          <w:rFonts w:ascii="Arial" w:eastAsia="Times New Roman" w:hAnsi="Arial" w:cs="Arial"/>
          <w:sz w:val="20"/>
          <w:szCs w:val="20"/>
        </w:rPr>
      </w:pPr>
    </w:p>
    <w:p w:rsidR="00F346F4" w:rsidRPr="00F346F4" w:rsidRDefault="00F346F4" w:rsidP="00F346F4">
      <w:pPr>
        <w:spacing w:before="100" w:after="200" w:line="276" w:lineRule="auto"/>
        <w:jc w:val="both"/>
        <w:rPr>
          <w:rFonts w:ascii="Arial" w:eastAsia="Times New Roman" w:hAnsi="Arial" w:cs="Arial"/>
          <w:sz w:val="20"/>
          <w:szCs w:val="20"/>
        </w:rPr>
      </w:pPr>
      <w:r w:rsidRPr="00F346F4">
        <w:rPr>
          <w:rFonts w:ascii="Arial" w:eastAsia="Times New Roman" w:hAnsi="Arial" w:cs="Arial"/>
          <w:b/>
          <w:bCs/>
          <w:sz w:val="20"/>
          <w:szCs w:val="20"/>
        </w:rPr>
        <w:t xml:space="preserve">12.5.1. </w:t>
      </w:r>
      <w:r w:rsidRPr="00F346F4">
        <w:rPr>
          <w:rFonts w:ascii="Arial" w:eastAsia="Times New Roman" w:hAnsi="Arial" w:cs="Arial"/>
          <w:sz w:val="20"/>
          <w:szCs w:val="20"/>
        </w:rPr>
        <w:t xml:space="preserve">Na hipótese do subitem 12.2.1, a sanção de multa compensatória poderá atingir o percentual de até 30% (trinta por cento) sobre o valor da parcela do objeto não executada, nas hipóteses de que trata o § 1º do art. 35 do Decreto nº 16.189, de 2023. </w:t>
      </w:r>
    </w:p>
    <w:p w:rsidR="00F346F4" w:rsidRPr="00F346F4" w:rsidRDefault="00F346F4" w:rsidP="00F346F4">
      <w:pPr>
        <w:spacing w:before="100" w:after="0" w:line="276" w:lineRule="auto"/>
        <w:jc w:val="both"/>
        <w:rPr>
          <w:rFonts w:ascii="Arial" w:eastAsia="Times New Roman" w:hAnsi="Arial" w:cs="Arial"/>
          <w:sz w:val="20"/>
          <w:szCs w:val="20"/>
        </w:rPr>
      </w:pPr>
      <w:r w:rsidRPr="00F346F4">
        <w:rPr>
          <w:rFonts w:ascii="Arial" w:eastAsia="Times New Roman" w:hAnsi="Arial" w:cs="Arial"/>
          <w:b/>
          <w:bCs/>
          <w:sz w:val="20"/>
          <w:szCs w:val="20"/>
        </w:rPr>
        <w:t>12.6.</w:t>
      </w:r>
      <w:r w:rsidRPr="00F346F4">
        <w:rPr>
          <w:rFonts w:ascii="Arial" w:eastAsia="Times New Roman" w:hAnsi="Arial" w:cs="Arial"/>
          <w:sz w:val="20"/>
          <w:szCs w:val="20"/>
          <w:lang w:eastAsia="pt-BR"/>
        </w:rPr>
        <w:t xml:space="preserve"> </w:t>
      </w:r>
      <w:r w:rsidRPr="00F346F4">
        <w:rPr>
          <w:rFonts w:ascii="Arial" w:eastAsia="Times New Roman" w:hAnsi="Arial" w:cs="Arial"/>
          <w:sz w:val="20"/>
          <w:szCs w:val="20"/>
        </w:rPr>
        <w:t>As penalidades de multa moratória e multa compensatória não serão cumuladas.</w:t>
      </w:r>
    </w:p>
    <w:p w:rsidR="00F346F4" w:rsidRPr="00F346F4" w:rsidRDefault="00F346F4" w:rsidP="00F346F4">
      <w:pPr>
        <w:spacing w:before="100" w:after="0" w:line="276" w:lineRule="auto"/>
        <w:jc w:val="both"/>
        <w:rPr>
          <w:rFonts w:ascii="Arial" w:eastAsia="Times New Roman" w:hAnsi="Arial" w:cs="Arial"/>
          <w:sz w:val="20"/>
          <w:szCs w:val="20"/>
        </w:rPr>
      </w:pPr>
    </w:p>
    <w:p w:rsidR="00F346F4" w:rsidRPr="00F346F4" w:rsidRDefault="00F346F4" w:rsidP="00F346F4">
      <w:pPr>
        <w:spacing w:before="100" w:after="0" w:line="276" w:lineRule="auto"/>
        <w:jc w:val="both"/>
        <w:rPr>
          <w:rFonts w:ascii="Arial" w:eastAsia="Times New Roman" w:hAnsi="Arial" w:cs="Arial"/>
          <w:sz w:val="20"/>
          <w:szCs w:val="20"/>
        </w:rPr>
      </w:pPr>
      <w:r w:rsidRPr="00F346F4">
        <w:rPr>
          <w:rFonts w:ascii="Arial" w:eastAsia="Times New Roman" w:hAnsi="Arial" w:cs="Arial"/>
          <w:b/>
          <w:sz w:val="20"/>
          <w:szCs w:val="20"/>
        </w:rPr>
        <w:t>12.7.</w:t>
      </w:r>
      <w:r w:rsidRPr="00F346F4">
        <w:rPr>
          <w:rFonts w:ascii="Arial" w:eastAsia="Times New Roman" w:hAnsi="Arial" w:cs="Arial"/>
          <w:sz w:val="20"/>
          <w:szCs w:val="20"/>
        </w:rPr>
        <w:t xml:space="preserve"> A multa moratória poderá ser convertida em multa compensatória, observado o disposto no art. 162 da Lei Federal nº 14.133, de 2021.</w:t>
      </w:r>
    </w:p>
    <w:p w:rsidR="00F346F4" w:rsidRPr="00F346F4" w:rsidRDefault="00F346F4" w:rsidP="00F346F4">
      <w:pPr>
        <w:spacing w:before="100" w:after="0" w:line="276" w:lineRule="auto"/>
        <w:jc w:val="both"/>
        <w:rPr>
          <w:rFonts w:ascii="Arial" w:eastAsia="Times New Roman" w:hAnsi="Arial" w:cs="Arial"/>
          <w:b/>
          <w:bCs/>
          <w:sz w:val="20"/>
          <w:szCs w:val="20"/>
        </w:rPr>
      </w:pPr>
    </w:p>
    <w:p w:rsidR="00F346F4" w:rsidRPr="00F346F4" w:rsidRDefault="00F346F4" w:rsidP="00F346F4">
      <w:pPr>
        <w:spacing w:before="100" w:after="0" w:line="276" w:lineRule="auto"/>
        <w:jc w:val="both"/>
        <w:rPr>
          <w:rFonts w:ascii="Arial" w:eastAsia="Times New Roman" w:hAnsi="Arial" w:cs="Arial"/>
          <w:sz w:val="20"/>
          <w:szCs w:val="20"/>
          <w:lang w:eastAsia="pt-BR"/>
        </w:rPr>
      </w:pPr>
      <w:r w:rsidRPr="00F346F4">
        <w:rPr>
          <w:rFonts w:ascii="Arial" w:eastAsia="Times New Roman" w:hAnsi="Arial" w:cs="Arial"/>
          <w:b/>
          <w:sz w:val="20"/>
          <w:szCs w:val="20"/>
        </w:rPr>
        <w:t>12.8.</w:t>
      </w:r>
      <w:r w:rsidRPr="00F346F4">
        <w:rPr>
          <w:rFonts w:ascii="Arial" w:eastAsia="Times New Roman" w:hAnsi="Arial" w:cs="Arial"/>
          <w:sz w:val="20"/>
          <w:szCs w:val="20"/>
          <w:lang w:eastAsia="pt-BR"/>
        </w:rPr>
        <w:t xml:space="preserve"> Quaisquer multas aplicadas deverão ser recolhidas junto ao órgão competente</w:t>
      </w:r>
      <w:r w:rsidRPr="00F346F4">
        <w:rPr>
          <w:rFonts w:ascii="Arial" w:eastAsia="Times New Roman" w:hAnsi="Arial" w:cs="Arial"/>
          <w:color w:val="000000"/>
          <w:sz w:val="20"/>
          <w:szCs w:val="20"/>
        </w:rPr>
        <w:t>,</w:t>
      </w:r>
      <w:r w:rsidRPr="00F346F4">
        <w:rPr>
          <w:rFonts w:ascii="Arial" w:eastAsia="Times New Roman" w:hAnsi="Arial" w:cs="Arial"/>
          <w:color w:val="000000"/>
          <w:sz w:val="20"/>
          <w:szCs w:val="20"/>
          <w:lang w:eastAsia="pt-BR"/>
        </w:rPr>
        <w:t xml:space="preserve"> no </w:t>
      </w:r>
      <w:r w:rsidRPr="00F346F4">
        <w:rPr>
          <w:rFonts w:ascii="Arial" w:eastAsia="Times New Roman" w:hAnsi="Arial" w:cs="Arial"/>
          <w:sz w:val="20"/>
          <w:szCs w:val="20"/>
          <w:lang w:eastAsia="pt-BR"/>
        </w:rPr>
        <w:t xml:space="preserve">prazo de até </w:t>
      </w:r>
      <w:r w:rsidRPr="00F346F4">
        <w:rPr>
          <w:rFonts w:ascii="Arial" w:eastAsia="Times New Roman" w:hAnsi="Arial" w:cs="Arial"/>
          <w:color w:val="FF0000"/>
          <w:sz w:val="20"/>
          <w:szCs w:val="20"/>
          <w:highlight w:val="yellow"/>
          <w:lang w:eastAsia="pt-BR"/>
        </w:rPr>
        <w:t>....... (........) dias úteis</w:t>
      </w:r>
      <w:r w:rsidRPr="00F346F4">
        <w:rPr>
          <w:rFonts w:ascii="Arial" w:eastAsia="Times New Roman" w:hAnsi="Arial" w:cs="Arial"/>
          <w:color w:val="FF0000"/>
          <w:sz w:val="20"/>
          <w:szCs w:val="20"/>
          <w:lang w:eastAsia="pt-BR"/>
        </w:rPr>
        <w:t>,</w:t>
      </w:r>
      <w:r w:rsidRPr="00F346F4">
        <w:rPr>
          <w:rFonts w:ascii="Arial" w:eastAsia="Times New Roman" w:hAnsi="Arial" w:cs="Arial"/>
          <w:sz w:val="20"/>
          <w:szCs w:val="20"/>
          <w:lang w:eastAsia="pt-BR"/>
        </w:rPr>
        <w:t xml:space="preserve"> contados de sua publicação no Diário Oficial do Estado de Mato Grosso do Sul, podendo, ainda, ser descontadas de qualquer fatura ou crédito existente, a critério da licitante.</w:t>
      </w:r>
    </w:p>
    <w:p w:rsidR="00F346F4" w:rsidRPr="00F346F4" w:rsidRDefault="00F346F4" w:rsidP="00F346F4">
      <w:pPr>
        <w:spacing w:before="100" w:after="0" w:line="276" w:lineRule="auto"/>
        <w:jc w:val="both"/>
        <w:rPr>
          <w:rFonts w:ascii="Arial" w:eastAsia="Times New Roman" w:hAnsi="Arial" w:cs="Arial"/>
          <w:sz w:val="20"/>
          <w:szCs w:val="20"/>
          <w:lang w:eastAsia="pt-BR"/>
        </w:rPr>
      </w:pPr>
    </w:p>
    <w:p w:rsidR="00F346F4" w:rsidRPr="00F346F4" w:rsidRDefault="00F346F4" w:rsidP="00F346F4">
      <w:pPr>
        <w:spacing w:before="100" w:after="0" w:line="276" w:lineRule="auto"/>
        <w:jc w:val="both"/>
        <w:rPr>
          <w:rFonts w:ascii="Arial" w:eastAsia="Times New Roman" w:hAnsi="Arial" w:cs="Arial"/>
          <w:sz w:val="20"/>
          <w:szCs w:val="20"/>
          <w:lang w:eastAsia="pt-BR"/>
        </w:rPr>
      </w:pPr>
      <w:r w:rsidRPr="00F346F4">
        <w:rPr>
          <w:rFonts w:ascii="Arial" w:eastAsia="Times New Roman" w:hAnsi="Arial" w:cs="Arial"/>
          <w:b/>
          <w:sz w:val="20"/>
          <w:szCs w:val="20"/>
          <w:lang w:eastAsia="pt-BR"/>
        </w:rPr>
        <w:t>12.9.</w:t>
      </w:r>
      <w:r w:rsidRPr="00F346F4">
        <w:rPr>
          <w:rFonts w:ascii="Arial" w:eastAsia="Times New Roman" w:hAnsi="Arial" w:cs="Arial"/>
          <w:sz w:val="20"/>
          <w:szCs w:val="20"/>
          <w:lang w:eastAsia="pt-BR"/>
        </w:rPr>
        <w:t xml:space="preserve"> Se a multa aplicada e as indenizações cabíveis forem superiores ao valor de pagamento eventualmente devido pela Administração ao contratado, além da perda desse valor, a diferença será descontada da garantia prestada ou será cobrada judicialmente.</w:t>
      </w:r>
    </w:p>
    <w:p w:rsidR="00F346F4" w:rsidRPr="00F346F4" w:rsidRDefault="00F346F4" w:rsidP="00F346F4">
      <w:pPr>
        <w:spacing w:before="100" w:after="0" w:line="276" w:lineRule="auto"/>
        <w:rPr>
          <w:rFonts w:ascii="Arial" w:eastAsia="Times New Roman" w:hAnsi="Arial" w:cs="Arial"/>
          <w:b/>
          <w:color w:val="000000"/>
          <w:sz w:val="20"/>
          <w:szCs w:val="20"/>
        </w:rPr>
      </w:pPr>
    </w:p>
    <w:p w:rsidR="00F346F4" w:rsidRPr="00F346F4" w:rsidRDefault="00F346F4" w:rsidP="00F346F4">
      <w:pPr>
        <w:spacing w:before="100" w:after="0" w:line="276" w:lineRule="auto"/>
        <w:jc w:val="both"/>
        <w:rPr>
          <w:rFonts w:ascii="Arial" w:eastAsia="Times New Roman" w:hAnsi="Arial" w:cs="Arial"/>
          <w:b/>
          <w:bCs/>
          <w:sz w:val="20"/>
          <w:szCs w:val="20"/>
        </w:rPr>
      </w:pPr>
      <w:r w:rsidRPr="00F346F4">
        <w:rPr>
          <w:rFonts w:ascii="Arial" w:eastAsia="Times New Roman" w:hAnsi="Arial" w:cs="Arial"/>
          <w:b/>
          <w:bCs/>
          <w:sz w:val="20"/>
          <w:szCs w:val="20"/>
        </w:rPr>
        <w:t>Sanção de impedimento de licitar e contratar</w:t>
      </w:r>
    </w:p>
    <w:p w:rsidR="00F346F4" w:rsidRPr="00F346F4" w:rsidRDefault="00F346F4" w:rsidP="00F346F4">
      <w:pPr>
        <w:spacing w:before="100" w:after="0" w:line="276" w:lineRule="auto"/>
        <w:jc w:val="both"/>
        <w:rPr>
          <w:rFonts w:ascii="Arial" w:eastAsia="Times New Roman" w:hAnsi="Arial" w:cs="Arial"/>
          <w:sz w:val="20"/>
          <w:szCs w:val="20"/>
        </w:rPr>
      </w:pPr>
    </w:p>
    <w:p w:rsidR="00F346F4" w:rsidRPr="00F346F4" w:rsidRDefault="00F346F4" w:rsidP="00F346F4">
      <w:pPr>
        <w:spacing w:before="100" w:after="0" w:line="276" w:lineRule="auto"/>
        <w:jc w:val="both"/>
        <w:rPr>
          <w:rFonts w:ascii="Arial" w:eastAsia="Times New Roman" w:hAnsi="Arial" w:cs="Arial"/>
          <w:sz w:val="20"/>
          <w:szCs w:val="20"/>
        </w:rPr>
      </w:pPr>
      <w:r w:rsidRPr="00F346F4">
        <w:rPr>
          <w:rFonts w:ascii="Arial" w:eastAsia="Times New Roman" w:hAnsi="Arial" w:cs="Arial"/>
          <w:b/>
          <w:bCs/>
          <w:sz w:val="20"/>
          <w:szCs w:val="20"/>
        </w:rPr>
        <w:t>12.10.</w:t>
      </w:r>
      <w:r w:rsidRPr="00F346F4">
        <w:rPr>
          <w:rFonts w:ascii="Arial" w:eastAsia="Times New Roman" w:hAnsi="Arial" w:cs="Arial"/>
          <w:sz w:val="20"/>
          <w:szCs w:val="20"/>
        </w:rPr>
        <w:t xml:space="preserve"> A sanção de impedimento de licitar e contratar será aplicada ao </w:t>
      </w:r>
      <w:r w:rsidRPr="00F346F4">
        <w:rPr>
          <w:rFonts w:ascii="Arial" w:eastAsia="Times New Roman" w:hAnsi="Arial" w:cs="Arial"/>
          <w:color w:val="000000"/>
          <w:sz w:val="20"/>
          <w:szCs w:val="20"/>
        </w:rPr>
        <w:t xml:space="preserve">responsável, em decorrência das infrações administrativas relacionadas nos itens 12.2.2, 12.2.3 e 12.2.4, quando não se justificar a imposição de penalidade mais grave, e impedirá o responsável de licitar e contratar no âmbito da Administração Pública direta e indireta com o Estado de Mato Grosso do Sul, pelo prazo máximo de 3 (três) anos, obedecida a seguinte gradação, definida no </w:t>
      </w:r>
      <w:r w:rsidRPr="00F346F4">
        <w:rPr>
          <w:rFonts w:ascii="Arial" w:eastAsia="Times New Roman" w:hAnsi="Arial" w:cs="Arial"/>
          <w:sz w:val="20"/>
          <w:szCs w:val="20"/>
        </w:rPr>
        <w:t>Decreto nº 16.189, de 2023</w:t>
      </w:r>
      <w:r w:rsidRPr="00F346F4">
        <w:rPr>
          <w:rFonts w:ascii="Arial" w:eastAsia="Times New Roman" w:hAnsi="Arial" w:cs="Arial"/>
          <w:color w:val="000000"/>
          <w:sz w:val="20"/>
          <w:szCs w:val="20"/>
        </w:rPr>
        <w:t>:</w:t>
      </w:r>
    </w:p>
    <w:p w:rsidR="00F346F4" w:rsidRPr="00F346F4" w:rsidRDefault="00F346F4" w:rsidP="00F346F4">
      <w:pPr>
        <w:spacing w:before="100" w:after="0" w:line="276" w:lineRule="auto"/>
        <w:jc w:val="both"/>
        <w:rPr>
          <w:rFonts w:ascii="Arial" w:eastAsia="Times New Roman" w:hAnsi="Arial" w:cs="Arial"/>
          <w:sz w:val="20"/>
          <w:szCs w:val="20"/>
        </w:rPr>
      </w:pPr>
    </w:p>
    <w:tbl>
      <w:tblPr>
        <w:tblStyle w:val="Tabelacomgrade2"/>
        <w:tblW w:w="0" w:type="auto"/>
        <w:jc w:val="center"/>
        <w:tblLook w:val="04A0" w:firstRow="1" w:lastRow="0" w:firstColumn="1" w:lastColumn="0" w:noHBand="0" w:noVBand="1"/>
      </w:tblPr>
      <w:tblGrid>
        <w:gridCol w:w="2268"/>
        <w:gridCol w:w="4390"/>
      </w:tblGrid>
      <w:tr w:rsidR="00F346F4" w:rsidRPr="00F346F4" w:rsidTr="007A53B2">
        <w:trPr>
          <w:jc w:val="center"/>
        </w:trPr>
        <w:tc>
          <w:tcPr>
            <w:tcW w:w="2268" w:type="dxa"/>
          </w:tcPr>
          <w:p w:rsidR="00F346F4" w:rsidRPr="00F346F4" w:rsidRDefault="00F346F4" w:rsidP="00F346F4">
            <w:pPr>
              <w:spacing w:line="276" w:lineRule="auto"/>
              <w:jc w:val="center"/>
              <w:rPr>
                <w:rFonts w:ascii="Arial" w:hAnsi="Arial" w:cs="Arial"/>
                <w:b/>
                <w:bCs/>
              </w:rPr>
            </w:pPr>
            <w:r w:rsidRPr="00F346F4">
              <w:rPr>
                <w:rFonts w:ascii="Arial" w:hAnsi="Arial" w:cs="Arial"/>
                <w:b/>
                <w:bCs/>
              </w:rPr>
              <w:t>Infração (Subitens)</w:t>
            </w:r>
          </w:p>
        </w:tc>
        <w:tc>
          <w:tcPr>
            <w:tcW w:w="4390" w:type="dxa"/>
          </w:tcPr>
          <w:p w:rsidR="00F346F4" w:rsidRPr="00F346F4" w:rsidRDefault="00F346F4" w:rsidP="00F346F4">
            <w:pPr>
              <w:spacing w:line="276" w:lineRule="auto"/>
              <w:jc w:val="center"/>
              <w:rPr>
                <w:rFonts w:ascii="Arial" w:hAnsi="Arial" w:cs="Arial"/>
                <w:b/>
                <w:bCs/>
              </w:rPr>
            </w:pPr>
            <w:r w:rsidRPr="00F346F4">
              <w:rPr>
                <w:rFonts w:ascii="Arial" w:hAnsi="Arial" w:cs="Arial"/>
                <w:b/>
                <w:bCs/>
              </w:rPr>
              <w:t>Pena</w:t>
            </w:r>
          </w:p>
        </w:tc>
      </w:tr>
      <w:tr w:rsidR="00F346F4" w:rsidRPr="00F346F4" w:rsidTr="007A53B2">
        <w:trPr>
          <w:jc w:val="center"/>
        </w:trPr>
        <w:tc>
          <w:tcPr>
            <w:tcW w:w="2268" w:type="dxa"/>
          </w:tcPr>
          <w:p w:rsidR="00F346F4" w:rsidRPr="00F346F4" w:rsidRDefault="00F346F4" w:rsidP="00F346F4">
            <w:pPr>
              <w:spacing w:line="276" w:lineRule="auto"/>
              <w:jc w:val="center"/>
              <w:rPr>
                <w:rFonts w:ascii="Arial" w:hAnsi="Arial" w:cs="Arial"/>
                <w:color w:val="000000"/>
              </w:rPr>
            </w:pPr>
            <w:r w:rsidRPr="00F346F4">
              <w:rPr>
                <w:rFonts w:ascii="Arial" w:hAnsi="Arial" w:cs="Arial"/>
                <w:color w:val="000000"/>
              </w:rPr>
              <w:t>12.2.2.</w:t>
            </w:r>
          </w:p>
        </w:tc>
        <w:tc>
          <w:tcPr>
            <w:tcW w:w="4390" w:type="dxa"/>
            <w:vAlign w:val="center"/>
          </w:tcPr>
          <w:p w:rsidR="00F346F4" w:rsidRPr="00F346F4" w:rsidRDefault="00F346F4" w:rsidP="00F346F4">
            <w:pPr>
              <w:spacing w:line="276" w:lineRule="auto"/>
              <w:jc w:val="both"/>
              <w:rPr>
                <w:rFonts w:ascii="Arial" w:hAnsi="Arial" w:cs="Arial"/>
              </w:rPr>
            </w:pPr>
            <w:r w:rsidRPr="00F346F4">
              <w:rPr>
                <w:rFonts w:ascii="Arial" w:hAnsi="Arial" w:cs="Arial"/>
              </w:rPr>
              <w:t>impedimento pelo período de até dois anos</w:t>
            </w:r>
          </w:p>
        </w:tc>
      </w:tr>
      <w:tr w:rsidR="00F346F4" w:rsidRPr="00F346F4" w:rsidTr="007A53B2">
        <w:trPr>
          <w:jc w:val="center"/>
        </w:trPr>
        <w:tc>
          <w:tcPr>
            <w:tcW w:w="2268" w:type="dxa"/>
          </w:tcPr>
          <w:p w:rsidR="00F346F4" w:rsidRPr="00F346F4" w:rsidRDefault="00F346F4" w:rsidP="00F346F4">
            <w:pPr>
              <w:spacing w:line="276" w:lineRule="auto"/>
              <w:jc w:val="center"/>
              <w:rPr>
                <w:rFonts w:ascii="Arial" w:hAnsi="Arial" w:cs="Arial"/>
                <w:color w:val="000000"/>
              </w:rPr>
            </w:pPr>
            <w:r w:rsidRPr="00F346F4">
              <w:rPr>
                <w:rFonts w:ascii="Arial" w:hAnsi="Arial" w:cs="Arial"/>
                <w:color w:val="000000"/>
              </w:rPr>
              <w:t>12.2.3.</w:t>
            </w:r>
          </w:p>
        </w:tc>
        <w:tc>
          <w:tcPr>
            <w:tcW w:w="4390" w:type="dxa"/>
            <w:vAlign w:val="center"/>
          </w:tcPr>
          <w:p w:rsidR="00F346F4" w:rsidRPr="00F346F4" w:rsidRDefault="00F346F4" w:rsidP="00F346F4">
            <w:pPr>
              <w:spacing w:line="276" w:lineRule="auto"/>
              <w:jc w:val="both"/>
              <w:rPr>
                <w:rFonts w:ascii="Arial" w:hAnsi="Arial" w:cs="Arial"/>
              </w:rPr>
            </w:pPr>
            <w:r w:rsidRPr="00F346F4">
              <w:rPr>
                <w:rFonts w:ascii="Arial" w:hAnsi="Arial" w:cs="Arial"/>
              </w:rPr>
              <w:t>impedimento pelo período de até três anos</w:t>
            </w:r>
          </w:p>
        </w:tc>
      </w:tr>
      <w:tr w:rsidR="00F346F4" w:rsidRPr="00F346F4" w:rsidTr="007A53B2">
        <w:trPr>
          <w:jc w:val="center"/>
        </w:trPr>
        <w:tc>
          <w:tcPr>
            <w:tcW w:w="2268" w:type="dxa"/>
          </w:tcPr>
          <w:p w:rsidR="00F346F4" w:rsidRPr="00F346F4" w:rsidRDefault="00F346F4" w:rsidP="00F346F4">
            <w:pPr>
              <w:spacing w:line="276" w:lineRule="auto"/>
              <w:jc w:val="center"/>
              <w:rPr>
                <w:rFonts w:ascii="Arial" w:hAnsi="Arial" w:cs="Arial"/>
                <w:color w:val="000000"/>
              </w:rPr>
            </w:pPr>
            <w:r w:rsidRPr="00F346F4">
              <w:rPr>
                <w:rFonts w:ascii="Arial" w:hAnsi="Arial" w:cs="Arial"/>
                <w:color w:val="000000"/>
              </w:rPr>
              <w:t>12.2.4.</w:t>
            </w:r>
          </w:p>
        </w:tc>
        <w:tc>
          <w:tcPr>
            <w:tcW w:w="4390" w:type="dxa"/>
            <w:vAlign w:val="center"/>
          </w:tcPr>
          <w:p w:rsidR="00F346F4" w:rsidRPr="00F346F4" w:rsidRDefault="00F346F4" w:rsidP="00F346F4">
            <w:pPr>
              <w:spacing w:line="276" w:lineRule="auto"/>
              <w:jc w:val="both"/>
              <w:rPr>
                <w:rFonts w:ascii="Arial" w:hAnsi="Arial" w:cs="Arial"/>
              </w:rPr>
            </w:pPr>
            <w:r w:rsidRPr="00F346F4">
              <w:rPr>
                <w:rFonts w:ascii="Arial" w:hAnsi="Arial" w:cs="Arial"/>
              </w:rPr>
              <w:t>impedimento pelo período de até um ano</w:t>
            </w:r>
          </w:p>
        </w:tc>
      </w:tr>
    </w:tbl>
    <w:p w:rsidR="00F346F4" w:rsidRPr="00F346F4" w:rsidRDefault="00F346F4" w:rsidP="00F346F4">
      <w:pPr>
        <w:spacing w:before="100" w:after="0" w:line="276" w:lineRule="auto"/>
        <w:jc w:val="both"/>
        <w:rPr>
          <w:rFonts w:ascii="Arial" w:eastAsia="Times New Roman" w:hAnsi="Arial" w:cs="Arial"/>
          <w:b/>
          <w:bCs/>
          <w:sz w:val="20"/>
          <w:szCs w:val="20"/>
        </w:rPr>
      </w:pPr>
    </w:p>
    <w:p w:rsidR="00F346F4" w:rsidRPr="00F346F4" w:rsidRDefault="00F346F4" w:rsidP="00F346F4">
      <w:pPr>
        <w:spacing w:before="100" w:after="0" w:line="276" w:lineRule="auto"/>
        <w:jc w:val="both"/>
        <w:rPr>
          <w:rFonts w:ascii="Arial" w:eastAsia="Times New Roman" w:hAnsi="Arial" w:cs="Arial"/>
          <w:b/>
          <w:bCs/>
          <w:sz w:val="20"/>
          <w:szCs w:val="20"/>
        </w:rPr>
      </w:pPr>
      <w:r w:rsidRPr="00F346F4">
        <w:rPr>
          <w:rFonts w:ascii="Arial" w:eastAsia="Times New Roman" w:hAnsi="Arial" w:cs="Arial"/>
          <w:b/>
          <w:bCs/>
          <w:sz w:val="20"/>
          <w:szCs w:val="20"/>
        </w:rPr>
        <w:t>Sanção de declaração de inidoneidade para licitar ou contratar</w:t>
      </w:r>
    </w:p>
    <w:p w:rsidR="00F346F4" w:rsidRPr="00F346F4" w:rsidRDefault="00F346F4" w:rsidP="00F346F4">
      <w:pPr>
        <w:spacing w:before="100" w:after="0" w:line="276" w:lineRule="auto"/>
        <w:jc w:val="both"/>
        <w:rPr>
          <w:rFonts w:ascii="Arial" w:eastAsia="Times New Roman" w:hAnsi="Arial" w:cs="Arial"/>
          <w:b/>
          <w:bCs/>
          <w:sz w:val="20"/>
          <w:szCs w:val="20"/>
        </w:rPr>
      </w:pPr>
    </w:p>
    <w:p w:rsidR="00F346F4" w:rsidRPr="00F346F4" w:rsidRDefault="00F346F4" w:rsidP="00F346F4">
      <w:pPr>
        <w:spacing w:before="100" w:after="0" w:line="276" w:lineRule="auto"/>
        <w:jc w:val="both"/>
        <w:rPr>
          <w:rFonts w:ascii="Arial" w:eastAsia="Times New Roman" w:hAnsi="Arial" w:cs="Arial"/>
          <w:b/>
          <w:bCs/>
          <w:color w:val="000000"/>
          <w:sz w:val="20"/>
          <w:szCs w:val="20"/>
        </w:rPr>
      </w:pPr>
      <w:r w:rsidRPr="00F346F4">
        <w:rPr>
          <w:rFonts w:ascii="Arial" w:eastAsia="Times New Roman" w:hAnsi="Arial" w:cs="Arial"/>
          <w:b/>
          <w:bCs/>
          <w:sz w:val="20"/>
          <w:szCs w:val="20"/>
        </w:rPr>
        <w:t>12.11</w:t>
      </w:r>
      <w:r w:rsidRPr="00F346F4">
        <w:rPr>
          <w:rFonts w:ascii="Arial" w:eastAsia="Times New Roman" w:hAnsi="Arial" w:cs="Arial"/>
          <w:sz w:val="20"/>
          <w:szCs w:val="20"/>
        </w:rPr>
        <w:t xml:space="preserve">. A </w:t>
      </w:r>
      <w:r w:rsidRPr="00F346F4">
        <w:rPr>
          <w:rFonts w:ascii="Arial" w:eastAsia="Times New Roman" w:hAnsi="Arial" w:cs="Arial"/>
          <w:color w:val="000000"/>
          <w:sz w:val="20"/>
          <w:szCs w:val="20"/>
        </w:rPr>
        <w:t>sanção de declaração de inidoneidade para licitar ou contratar será aplicada ao responsável, em decorrência das infrações administrativas relacionadas nos itens 12.2.5, 12.2.6, 12.2.7 e 12.2.8, pelo prazo mínimo de 3 (três) anos e máximo de 6 (seis) anos, obedecida a seguinte gradação, definida no Decreto 16.189, de 2023:</w:t>
      </w:r>
    </w:p>
    <w:p w:rsidR="00F346F4" w:rsidRPr="00F346F4" w:rsidRDefault="00F346F4" w:rsidP="00F346F4">
      <w:pPr>
        <w:spacing w:before="100" w:after="0" w:line="276" w:lineRule="auto"/>
        <w:jc w:val="both"/>
        <w:rPr>
          <w:rFonts w:ascii="Arial" w:eastAsia="Times New Roman" w:hAnsi="Arial" w:cs="Arial"/>
          <w:color w:val="000000"/>
          <w:sz w:val="20"/>
          <w:szCs w:val="20"/>
        </w:rPr>
      </w:pPr>
      <w:r w:rsidRPr="00F346F4">
        <w:rPr>
          <w:rFonts w:ascii="Arial" w:eastAsia="Times New Roman" w:hAnsi="Arial" w:cs="Arial"/>
          <w:color w:val="000000"/>
          <w:sz w:val="20"/>
          <w:szCs w:val="20"/>
        </w:rPr>
        <w:t xml:space="preserve"> </w:t>
      </w:r>
    </w:p>
    <w:tbl>
      <w:tblPr>
        <w:tblStyle w:val="Tabelacomgrade2"/>
        <w:tblW w:w="0" w:type="auto"/>
        <w:jc w:val="center"/>
        <w:tblLook w:val="04A0" w:firstRow="1" w:lastRow="0" w:firstColumn="1" w:lastColumn="0" w:noHBand="0" w:noVBand="1"/>
      </w:tblPr>
      <w:tblGrid>
        <w:gridCol w:w="2268"/>
        <w:gridCol w:w="4390"/>
      </w:tblGrid>
      <w:tr w:rsidR="00F346F4" w:rsidRPr="00F346F4" w:rsidTr="007A53B2">
        <w:trPr>
          <w:jc w:val="center"/>
        </w:trPr>
        <w:tc>
          <w:tcPr>
            <w:tcW w:w="2268" w:type="dxa"/>
          </w:tcPr>
          <w:p w:rsidR="00F346F4" w:rsidRPr="00F346F4" w:rsidRDefault="00F346F4" w:rsidP="00F346F4">
            <w:pPr>
              <w:spacing w:line="276" w:lineRule="auto"/>
              <w:jc w:val="center"/>
              <w:rPr>
                <w:rFonts w:ascii="Arial" w:hAnsi="Arial" w:cs="Arial"/>
                <w:b/>
                <w:bCs/>
              </w:rPr>
            </w:pPr>
            <w:r w:rsidRPr="00F346F4">
              <w:rPr>
                <w:rFonts w:ascii="Arial" w:hAnsi="Arial" w:cs="Arial"/>
                <w:b/>
                <w:bCs/>
              </w:rPr>
              <w:t>Infração (Subitens)</w:t>
            </w:r>
          </w:p>
        </w:tc>
        <w:tc>
          <w:tcPr>
            <w:tcW w:w="4390" w:type="dxa"/>
          </w:tcPr>
          <w:p w:rsidR="00F346F4" w:rsidRPr="00F346F4" w:rsidRDefault="00F346F4" w:rsidP="00F346F4">
            <w:pPr>
              <w:spacing w:line="276" w:lineRule="auto"/>
              <w:jc w:val="center"/>
              <w:rPr>
                <w:rFonts w:ascii="Arial" w:hAnsi="Arial" w:cs="Arial"/>
                <w:b/>
                <w:bCs/>
              </w:rPr>
            </w:pPr>
            <w:r w:rsidRPr="00F346F4">
              <w:rPr>
                <w:rFonts w:ascii="Arial" w:hAnsi="Arial" w:cs="Arial"/>
                <w:b/>
                <w:bCs/>
              </w:rPr>
              <w:t>Pena</w:t>
            </w:r>
          </w:p>
        </w:tc>
      </w:tr>
      <w:tr w:rsidR="00F346F4" w:rsidRPr="00F346F4" w:rsidTr="007A53B2">
        <w:trPr>
          <w:jc w:val="center"/>
        </w:trPr>
        <w:tc>
          <w:tcPr>
            <w:tcW w:w="2268" w:type="dxa"/>
            <w:vAlign w:val="center"/>
          </w:tcPr>
          <w:p w:rsidR="00F346F4" w:rsidRPr="00F346F4" w:rsidRDefault="00F346F4" w:rsidP="00F346F4">
            <w:pPr>
              <w:spacing w:line="276" w:lineRule="auto"/>
              <w:jc w:val="center"/>
              <w:rPr>
                <w:rFonts w:ascii="Arial" w:hAnsi="Arial" w:cs="Arial"/>
                <w:color w:val="000000"/>
              </w:rPr>
            </w:pPr>
            <w:r w:rsidRPr="00F346F4">
              <w:rPr>
                <w:rFonts w:ascii="Arial" w:hAnsi="Arial" w:cs="Arial"/>
                <w:color w:val="000000"/>
              </w:rPr>
              <w:t>12.2.5.</w:t>
            </w:r>
          </w:p>
        </w:tc>
        <w:tc>
          <w:tcPr>
            <w:tcW w:w="4390" w:type="dxa"/>
            <w:vAlign w:val="center"/>
          </w:tcPr>
          <w:p w:rsidR="00F346F4" w:rsidRPr="00F346F4" w:rsidRDefault="00F346F4" w:rsidP="00F346F4">
            <w:pPr>
              <w:spacing w:line="276" w:lineRule="auto"/>
              <w:jc w:val="center"/>
              <w:rPr>
                <w:rFonts w:ascii="Arial" w:hAnsi="Arial" w:cs="Arial"/>
              </w:rPr>
            </w:pPr>
            <w:r w:rsidRPr="00F346F4">
              <w:rPr>
                <w:rFonts w:ascii="Arial" w:hAnsi="Arial" w:cs="Arial"/>
              </w:rPr>
              <w:t>declaração de inidoneidade de até cinco anos</w:t>
            </w:r>
          </w:p>
        </w:tc>
      </w:tr>
      <w:tr w:rsidR="00F346F4" w:rsidRPr="00F346F4" w:rsidTr="007A53B2">
        <w:trPr>
          <w:jc w:val="center"/>
        </w:trPr>
        <w:tc>
          <w:tcPr>
            <w:tcW w:w="2268" w:type="dxa"/>
            <w:vAlign w:val="center"/>
          </w:tcPr>
          <w:p w:rsidR="00F346F4" w:rsidRPr="00F346F4" w:rsidRDefault="00F346F4" w:rsidP="00F346F4">
            <w:pPr>
              <w:spacing w:line="276" w:lineRule="auto"/>
              <w:jc w:val="center"/>
              <w:rPr>
                <w:rFonts w:ascii="Arial" w:hAnsi="Arial" w:cs="Arial"/>
              </w:rPr>
            </w:pPr>
            <w:r w:rsidRPr="00F346F4">
              <w:rPr>
                <w:rFonts w:ascii="Arial" w:hAnsi="Arial" w:cs="Arial"/>
              </w:rPr>
              <w:t>12.2.6.</w:t>
            </w:r>
          </w:p>
          <w:p w:rsidR="00F346F4" w:rsidRPr="00F346F4" w:rsidRDefault="00F346F4" w:rsidP="00F346F4">
            <w:pPr>
              <w:spacing w:line="276" w:lineRule="auto"/>
              <w:jc w:val="center"/>
              <w:rPr>
                <w:rFonts w:ascii="Arial" w:hAnsi="Arial" w:cs="Arial"/>
              </w:rPr>
            </w:pPr>
            <w:r w:rsidRPr="00F346F4">
              <w:rPr>
                <w:rFonts w:ascii="Arial" w:hAnsi="Arial" w:cs="Arial"/>
              </w:rPr>
              <w:t>12.2.7.</w:t>
            </w:r>
          </w:p>
          <w:p w:rsidR="00F346F4" w:rsidRPr="00F346F4" w:rsidRDefault="00F346F4" w:rsidP="00F346F4">
            <w:pPr>
              <w:spacing w:line="276" w:lineRule="auto"/>
              <w:jc w:val="center"/>
              <w:rPr>
                <w:rFonts w:ascii="Arial" w:hAnsi="Arial" w:cs="Arial"/>
              </w:rPr>
            </w:pPr>
            <w:r w:rsidRPr="00F346F4">
              <w:rPr>
                <w:rFonts w:ascii="Arial" w:hAnsi="Arial" w:cs="Arial"/>
              </w:rPr>
              <w:t>12.2.8.</w:t>
            </w:r>
          </w:p>
        </w:tc>
        <w:tc>
          <w:tcPr>
            <w:tcW w:w="4390" w:type="dxa"/>
            <w:vAlign w:val="center"/>
          </w:tcPr>
          <w:p w:rsidR="00F346F4" w:rsidRPr="00F346F4" w:rsidRDefault="00F346F4" w:rsidP="00F346F4">
            <w:pPr>
              <w:spacing w:line="276" w:lineRule="auto"/>
              <w:jc w:val="center"/>
              <w:rPr>
                <w:rFonts w:ascii="Arial" w:hAnsi="Arial" w:cs="Arial"/>
              </w:rPr>
            </w:pPr>
            <w:r w:rsidRPr="00F346F4">
              <w:rPr>
                <w:rFonts w:ascii="Arial" w:hAnsi="Arial" w:cs="Arial"/>
              </w:rPr>
              <w:t>declaração de inidoneidade de até seis anos</w:t>
            </w:r>
          </w:p>
        </w:tc>
      </w:tr>
    </w:tbl>
    <w:p w:rsidR="00F346F4" w:rsidRPr="00F346F4" w:rsidRDefault="00F346F4" w:rsidP="00F346F4">
      <w:pPr>
        <w:spacing w:before="100" w:after="0" w:line="276" w:lineRule="auto"/>
        <w:jc w:val="both"/>
        <w:rPr>
          <w:rFonts w:ascii="Arial" w:eastAsia="Times New Roman" w:hAnsi="Arial" w:cs="Arial"/>
          <w:sz w:val="20"/>
          <w:szCs w:val="20"/>
        </w:rPr>
      </w:pPr>
    </w:p>
    <w:p w:rsidR="00F346F4" w:rsidRPr="00F346F4" w:rsidRDefault="00F346F4" w:rsidP="00F346F4">
      <w:pPr>
        <w:spacing w:before="100" w:after="0" w:line="276" w:lineRule="auto"/>
        <w:jc w:val="both"/>
        <w:rPr>
          <w:rFonts w:ascii="Arial" w:eastAsia="Times New Roman" w:hAnsi="Arial" w:cs="Arial"/>
          <w:sz w:val="20"/>
          <w:szCs w:val="20"/>
        </w:rPr>
      </w:pPr>
      <w:r w:rsidRPr="00F346F4">
        <w:rPr>
          <w:rFonts w:ascii="Arial" w:eastAsia="Times New Roman" w:hAnsi="Arial" w:cs="Arial"/>
          <w:b/>
          <w:bCs/>
          <w:sz w:val="20"/>
          <w:szCs w:val="20"/>
        </w:rPr>
        <w:t>12.12</w:t>
      </w:r>
      <w:r w:rsidRPr="00F346F4">
        <w:rPr>
          <w:rFonts w:ascii="Arial" w:eastAsia="Times New Roman" w:hAnsi="Arial" w:cs="Arial"/>
          <w:sz w:val="20"/>
          <w:szCs w:val="20"/>
        </w:rPr>
        <w:t xml:space="preserve">. Será aplicada a sanção de que trata o subitem 12.11 deste Edital nas infrações administrativas previstas nos itens </w:t>
      </w:r>
      <w:r w:rsidRPr="00F346F4">
        <w:rPr>
          <w:rFonts w:ascii="Arial" w:eastAsia="Times New Roman" w:hAnsi="Arial" w:cs="Arial"/>
          <w:color w:val="000000"/>
          <w:sz w:val="20"/>
          <w:szCs w:val="20"/>
        </w:rPr>
        <w:t xml:space="preserve">12.2.2, 12.2.3 e 12.2.4 </w:t>
      </w:r>
      <w:r w:rsidRPr="00F346F4">
        <w:rPr>
          <w:rFonts w:ascii="Arial" w:eastAsia="Times New Roman" w:hAnsi="Arial" w:cs="Arial"/>
          <w:sz w:val="20"/>
          <w:szCs w:val="20"/>
        </w:rPr>
        <w:t>que justifiquem a imposição de penalidade mais grave que a sanção de impedimento de licitar e contratar.</w:t>
      </w:r>
    </w:p>
    <w:p w:rsidR="00F346F4" w:rsidRPr="00F346F4" w:rsidRDefault="00F346F4" w:rsidP="00F346F4">
      <w:pPr>
        <w:spacing w:before="100" w:after="0" w:line="276" w:lineRule="auto"/>
        <w:jc w:val="both"/>
        <w:rPr>
          <w:rFonts w:ascii="Arial" w:eastAsia="Times New Roman" w:hAnsi="Arial" w:cs="Arial"/>
          <w:sz w:val="20"/>
          <w:szCs w:val="20"/>
        </w:rPr>
      </w:pPr>
    </w:p>
    <w:p w:rsidR="00F346F4" w:rsidRPr="00F346F4" w:rsidRDefault="00F346F4" w:rsidP="00F346F4">
      <w:pPr>
        <w:spacing w:before="100" w:after="0" w:line="276" w:lineRule="auto"/>
        <w:jc w:val="both"/>
        <w:rPr>
          <w:rFonts w:ascii="Arial" w:eastAsia="Times New Roman" w:hAnsi="Arial" w:cs="Arial"/>
          <w:b/>
          <w:bCs/>
          <w:sz w:val="20"/>
          <w:szCs w:val="20"/>
        </w:rPr>
      </w:pPr>
      <w:r w:rsidRPr="00F346F4">
        <w:rPr>
          <w:rFonts w:ascii="Arial" w:eastAsia="Times New Roman" w:hAnsi="Arial" w:cs="Arial"/>
          <w:b/>
          <w:bCs/>
          <w:sz w:val="20"/>
          <w:szCs w:val="20"/>
        </w:rPr>
        <w:t>Da Aplicação e do Cômputo da Sanção</w:t>
      </w:r>
    </w:p>
    <w:p w:rsidR="00F346F4" w:rsidRPr="00F346F4" w:rsidRDefault="00F346F4" w:rsidP="00F346F4">
      <w:pPr>
        <w:spacing w:before="100" w:after="0" w:line="276" w:lineRule="auto"/>
        <w:jc w:val="both"/>
        <w:rPr>
          <w:rFonts w:ascii="Arial" w:eastAsia="Times New Roman" w:hAnsi="Arial" w:cs="Arial"/>
          <w:sz w:val="20"/>
          <w:szCs w:val="20"/>
        </w:rPr>
      </w:pPr>
    </w:p>
    <w:p w:rsidR="00F346F4" w:rsidRPr="00F346F4" w:rsidRDefault="00F346F4" w:rsidP="00F346F4">
      <w:pPr>
        <w:spacing w:before="100" w:after="0" w:line="276" w:lineRule="auto"/>
        <w:jc w:val="both"/>
        <w:rPr>
          <w:rFonts w:ascii="Arial" w:eastAsia="Times New Roman" w:hAnsi="Arial" w:cs="Arial"/>
          <w:sz w:val="20"/>
          <w:szCs w:val="20"/>
        </w:rPr>
      </w:pPr>
      <w:r w:rsidRPr="00F346F4">
        <w:rPr>
          <w:rFonts w:ascii="Arial" w:eastAsia="Times New Roman" w:hAnsi="Arial" w:cs="Arial"/>
          <w:b/>
          <w:bCs/>
          <w:sz w:val="20"/>
          <w:szCs w:val="20"/>
        </w:rPr>
        <w:t>12.13.</w:t>
      </w:r>
      <w:r w:rsidRPr="00F346F4">
        <w:rPr>
          <w:rFonts w:ascii="Arial" w:eastAsia="Times New Roman" w:hAnsi="Arial" w:cs="Arial"/>
          <w:sz w:val="20"/>
          <w:szCs w:val="20"/>
        </w:rPr>
        <w:t xml:space="preserve"> Os aspectos relacionados à aplicação da sanção, tais como a dosimetria, a cumulação, o cometimento de mais de uma infração em uma mesma licitação ou relação contratual e a soma de diversas sanções aplicadas a uma mesma empresa e derivadas de licitações e contratos distintos, </w:t>
      </w:r>
      <w:r w:rsidRPr="00F346F4">
        <w:rPr>
          <w:rFonts w:ascii="Arial" w:eastAsia="Times New Roman" w:hAnsi="Arial" w:cs="Arial"/>
          <w:color w:val="000000"/>
          <w:sz w:val="20"/>
          <w:szCs w:val="20"/>
        </w:rPr>
        <w:t xml:space="preserve">deverão </w:t>
      </w:r>
      <w:r w:rsidRPr="00F346F4">
        <w:rPr>
          <w:rFonts w:ascii="Arial" w:eastAsia="Times New Roman" w:hAnsi="Arial" w:cs="Arial"/>
          <w:sz w:val="20"/>
          <w:szCs w:val="20"/>
        </w:rPr>
        <w:t>observar o disposto arts. 34 a 38 do Decreto nº 16.189, de 2023.</w:t>
      </w:r>
    </w:p>
    <w:p w:rsidR="00F346F4" w:rsidRPr="00F346F4" w:rsidRDefault="00F346F4" w:rsidP="00F346F4">
      <w:pPr>
        <w:spacing w:before="100" w:after="0" w:line="276" w:lineRule="auto"/>
        <w:jc w:val="both"/>
        <w:rPr>
          <w:rFonts w:ascii="Arial" w:eastAsia="Times New Roman" w:hAnsi="Arial" w:cs="Arial"/>
          <w:sz w:val="20"/>
          <w:szCs w:val="20"/>
        </w:rPr>
      </w:pPr>
    </w:p>
    <w:p w:rsidR="00F346F4" w:rsidRPr="00F346F4" w:rsidRDefault="00F346F4" w:rsidP="00F346F4">
      <w:pPr>
        <w:spacing w:before="100" w:after="0" w:line="276" w:lineRule="auto"/>
        <w:jc w:val="both"/>
        <w:rPr>
          <w:rFonts w:ascii="Arial" w:eastAsia="Times New Roman" w:hAnsi="Arial" w:cs="Arial"/>
          <w:sz w:val="20"/>
          <w:szCs w:val="20"/>
        </w:rPr>
      </w:pPr>
      <w:r w:rsidRPr="00F346F4">
        <w:rPr>
          <w:rFonts w:ascii="Arial" w:eastAsia="Times New Roman" w:hAnsi="Arial" w:cs="Arial"/>
          <w:b/>
          <w:sz w:val="20"/>
          <w:szCs w:val="20"/>
        </w:rPr>
        <w:t>12.14</w:t>
      </w:r>
      <w:r w:rsidRPr="00F346F4">
        <w:rPr>
          <w:rFonts w:ascii="Arial" w:eastAsia="Times New Roman" w:hAnsi="Arial" w:cs="Arial"/>
          <w:sz w:val="20"/>
          <w:szCs w:val="20"/>
        </w:rPr>
        <w:t xml:space="preserve">. A aplicação das sanções previstas </w:t>
      </w:r>
      <w:r w:rsidRPr="00F346F4">
        <w:rPr>
          <w:rFonts w:ascii="Arial" w:eastAsia="Times New Roman" w:hAnsi="Arial" w:cs="Arial"/>
          <w:color w:val="000000"/>
          <w:sz w:val="20"/>
          <w:szCs w:val="20"/>
        </w:rPr>
        <w:t xml:space="preserve">neste Termo de Referência não </w:t>
      </w:r>
      <w:r w:rsidRPr="00F346F4">
        <w:rPr>
          <w:rFonts w:ascii="Arial" w:eastAsia="Times New Roman" w:hAnsi="Arial" w:cs="Arial"/>
          <w:sz w:val="20"/>
          <w:szCs w:val="20"/>
        </w:rPr>
        <w:t>exclui, em hipótese alguma, a obrigação de reparação integral dos danos causados.</w:t>
      </w:r>
    </w:p>
    <w:p w:rsidR="00F346F4" w:rsidRPr="00F346F4" w:rsidRDefault="00F346F4" w:rsidP="00F346F4">
      <w:pPr>
        <w:spacing w:before="100" w:after="0" w:line="276" w:lineRule="auto"/>
        <w:jc w:val="both"/>
        <w:rPr>
          <w:rFonts w:ascii="Arial" w:eastAsia="Times New Roman" w:hAnsi="Arial" w:cs="Arial"/>
          <w:sz w:val="20"/>
          <w:szCs w:val="20"/>
        </w:rPr>
      </w:pPr>
    </w:p>
    <w:p w:rsidR="00F346F4" w:rsidRPr="00F346F4" w:rsidRDefault="00F346F4" w:rsidP="00F346F4">
      <w:pPr>
        <w:spacing w:before="100" w:after="0" w:line="276" w:lineRule="auto"/>
        <w:jc w:val="both"/>
        <w:rPr>
          <w:rFonts w:ascii="Arial" w:eastAsia="Times New Roman" w:hAnsi="Arial" w:cs="Arial"/>
          <w:b/>
          <w:bCs/>
          <w:sz w:val="20"/>
          <w:szCs w:val="20"/>
        </w:rPr>
      </w:pPr>
      <w:r w:rsidRPr="00F346F4">
        <w:rPr>
          <w:rFonts w:ascii="Arial" w:eastAsia="Times New Roman" w:hAnsi="Arial" w:cs="Arial"/>
          <w:b/>
          <w:bCs/>
          <w:sz w:val="20"/>
          <w:szCs w:val="20"/>
        </w:rPr>
        <w:t>Processo Administrativo Sancionador</w:t>
      </w:r>
    </w:p>
    <w:p w:rsidR="00F346F4" w:rsidRPr="00F346F4" w:rsidRDefault="00F346F4" w:rsidP="00F346F4">
      <w:pPr>
        <w:spacing w:before="100" w:after="0" w:line="276" w:lineRule="auto"/>
        <w:jc w:val="both"/>
        <w:rPr>
          <w:rFonts w:ascii="Arial" w:eastAsia="Times New Roman" w:hAnsi="Arial" w:cs="Arial"/>
          <w:sz w:val="20"/>
          <w:szCs w:val="20"/>
        </w:rPr>
      </w:pPr>
    </w:p>
    <w:p w:rsidR="00F346F4" w:rsidRPr="00F346F4" w:rsidRDefault="00F346F4" w:rsidP="00F346F4">
      <w:pPr>
        <w:spacing w:before="100" w:after="0" w:line="276" w:lineRule="auto"/>
        <w:jc w:val="both"/>
        <w:rPr>
          <w:rFonts w:ascii="Arial" w:eastAsia="Times New Roman" w:hAnsi="Arial" w:cs="Arial"/>
          <w:sz w:val="20"/>
          <w:szCs w:val="20"/>
        </w:rPr>
      </w:pPr>
      <w:r w:rsidRPr="00F346F4">
        <w:rPr>
          <w:rFonts w:ascii="Arial" w:eastAsia="Times New Roman" w:hAnsi="Arial" w:cs="Arial"/>
          <w:b/>
          <w:bCs/>
          <w:sz w:val="20"/>
          <w:szCs w:val="20"/>
        </w:rPr>
        <w:t>12.15</w:t>
      </w:r>
      <w:r w:rsidRPr="00F346F4">
        <w:rPr>
          <w:rFonts w:ascii="Arial" w:eastAsia="Times New Roman" w:hAnsi="Arial" w:cs="Arial"/>
          <w:sz w:val="20"/>
          <w:szCs w:val="20"/>
        </w:rPr>
        <w:t xml:space="preserve"> O procedimento para aplicação das sanções seguirá o disposto no Capítulo III do Decreto nº Decreto 16.189, de 2023.</w:t>
      </w:r>
    </w:p>
    <w:p w:rsidR="00F346F4" w:rsidRPr="00F346F4" w:rsidRDefault="00F346F4" w:rsidP="00F346F4">
      <w:pPr>
        <w:pBdr>
          <w:top w:val="single" w:sz="24" w:space="0" w:color="549E39"/>
          <w:left w:val="single" w:sz="24" w:space="0" w:color="549E39"/>
          <w:bottom w:val="single" w:sz="24" w:space="0" w:color="549E39"/>
          <w:right w:val="single" w:sz="24" w:space="0" w:color="549E39"/>
        </w:pBdr>
        <w:shd w:val="clear" w:color="auto" w:fill="549E39"/>
        <w:spacing w:before="100" w:after="0" w:line="276" w:lineRule="auto"/>
        <w:outlineLvl w:val="0"/>
        <w:rPr>
          <w:rFonts w:ascii="Arial" w:eastAsia="Times New Roman" w:hAnsi="Arial" w:cs="Times New Roman"/>
          <w:b/>
          <w:caps/>
          <w:color w:val="FFFFFF"/>
          <w:spacing w:val="15"/>
          <w:sz w:val="20"/>
          <w:szCs w:val="20"/>
          <w:lang w:eastAsia="pt-BR"/>
        </w:rPr>
      </w:pPr>
      <w:r w:rsidRPr="00F346F4">
        <w:rPr>
          <w:rFonts w:ascii="Arial" w:eastAsia="Times New Roman" w:hAnsi="Arial" w:cs="Times New Roman"/>
          <w:b/>
          <w:caps/>
          <w:color w:val="FFFFFF"/>
          <w:spacing w:val="15"/>
          <w:sz w:val="20"/>
          <w:szCs w:val="20"/>
          <w:lang w:eastAsia="pt-BR"/>
        </w:rPr>
        <w:t>13 –DA ADESÃO À ATA DE REGISTRO DE PREÇO POR “NÃO PARTICIPANTES”</w:t>
      </w:r>
    </w:p>
    <w:p w:rsidR="00F346F4" w:rsidRPr="00F346F4" w:rsidRDefault="00F346F4" w:rsidP="00F346F4">
      <w:pPr>
        <w:spacing w:before="100" w:after="0" w:line="276" w:lineRule="auto"/>
        <w:rPr>
          <w:rFonts w:ascii="Arial" w:eastAsia="Times New Roman" w:hAnsi="Arial" w:cs="Arial"/>
          <w:b/>
          <w:color w:val="000000"/>
          <w:sz w:val="20"/>
          <w:szCs w:val="20"/>
        </w:rPr>
      </w:pPr>
    </w:p>
    <w:p w:rsidR="00F346F4" w:rsidRPr="00F346F4" w:rsidRDefault="00F346F4" w:rsidP="00F346F4">
      <w:pPr>
        <w:spacing w:before="100" w:after="0" w:line="276" w:lineRule="auto"/>
        <w:jc w:val="both"/>
        <w:rPr>
          <w:rFonts w:ascii="Arial" w:eastAsia="Times New Roman" w:hAnsi="Arial" w:cs="Arial"/>
          <w:b/>
          <w:color w:val="FF0000"/>
          <w:sz w:val="20"/>
          <w:szCs w:val="20"/>
        </w:rPr>
      </w:pPr>
      <w:r w:rsidRPr="00F346F4">
        <w:rPr>
          <w:rFonts w:ascii="Arial" w:eastAsia="Times New Roman" w:hAnsi="Arial" w:cs="Arial"/>
          <w:b/>
          <w:color w:val="FF0000"/>
          <w:sz w:val="20"/>
          <w:szCs w:val="20"/>
          <w:lang w:eastAsia="pt-BR"/>
        </w:rPr>
        <w:t>13.1.</w:t>
      </w:r>
      <w:r w:rsidRPr="00F346F4">
        <w:rPr>
          <w:rFonts w:ascii="Arial" w:eastAsia="Times New Roman" w:hAnsi="Arial" w:cs="Arial"/>
          <w:color w:val="FF0000"/>
          <w:sz w:val="20"/>
          <w:szCs w:val="20"/>
          <w:lang w:eastAsia="pt-BR"/>
        </w:rPr>
        <w:t xml:space="preserve"> A Ata de Registro de Preços, durante sua validade, poderá ser utilizada por órgão ou entidade que não tenha participado do procedimento, </w:t>
      </w:r>
      <w:r w:rsidRPr="00F346F4">
        <w:rPr>
          <w:rFonts w:ascii="Arial" w:eastAsia="Times New Roman" w:hAnsi="Arial" w:cs="Arial" w:hint="eastAsia"/>
          <w:color w:val="FF0000"/>
          <w:sz w:val="20"/>
          <w:szCs w:val="20"/>
          <w:lang w:eastAsia="pt-BR"/>
        </w:rPr>
        <w:t>desde que cumpridos os requisitos descritos no</w:t>
      </w:r>
      <w:r w:rsidRPr="00F346F4">
        <w:rPr>
          <w:rFonts w:ascii="Arial" w:eastAsia="Times New Roman" w:hAnsi="Arial" w:cs="Arial"/>
          <w:color w:val="FF0000"/>
          <w:sz w:val="20"/>
          <w:szCs w:val="20"/>
          <w:lang w:eastAsia="pt-BR"/>
        </w:rPr>
        <w:t xml:space="preserve"> §§</w:t>
      </w:r>
      <w:r w:rsidRPr="00F346F4">
        <w:rPr>
          <w:rFonts w:ascii="Arial" w:eastAsia="Times New Roman" w:hAnsi="Arial" w:cs="Arial" w:hint="eastAsia"/>
          <w:color w:val="FF0000"/>
          <w:sz w:val="20"/>
          <w:szCs w:val="20"/>
          <w:lang w:eastAsia="pt-BR"/>
        </w:rPr>
        <w:t xml:space="preserve"> 2º, 3º, 4º e 5º do art. 86 da Lei Federal nº 14.133, de 2021 e no art. 31 do </w:t>
      </w:r>
      <w:r w:rsidRPr="00F346F4">
        <w:rPr>
          <w:rFonts w:ascii="Arial" w:eastAsia="Times New Roman" w:hAnsi="Arial" w:cs="Arial"/>
          <w:color w:val="FF0000"/>
          <w:sz w:val="20"/>
          <w:szCs w:val="20"/>
          <w:lang w:eastAsia="pt-BR"/>
        </w:rPr>
        <w:t>Decreto nº 16.122, de 2023.</w:t>
      </w:r>
    </w:p>
    <w:p w:rsidR="00F346F4" w:rsidRPr="00F346F4" w:rsidRDefault="00F346F4" w:rsidP="00F346F4">
      <w:pPr>
        <w:spacing w:before="100" w:after="0" w:line="276" w:lineRule="auto"/>
        <w:jc w:val="both"/>
        <w:rPr>
          <w:rFonts w:ascii="Arial" w:eastAsia="Times New Roman" w:hAnsi="Arial" w:cs="Arial"/>
          <w:b/>
          <w:color w:val="FF0000"/>
          <w:sz w:val="20"/>
          <w:szCs w:val="20"/>
        </w:rPr>
      </w:pPr>
    </w:p>
    <w:p w:rsidR="00F346F4" w:rsidRPr="00F346F4" w:rsidRDefault="00F346F4" w:rsidP="00F346F4">
      <w:pPr>
        <w:spacing w:before="100" w:after="0" w:line="276" w:lineRule="auto"/>
        <w:jc w:val="both"/>
        <w:rPr>
          <w:rFonts w:ascii="Arial" w:eastAsia="Times New Roman" w:hAnsi="Arial" w:cs="Arial"/>
          <w:b/>
          <w:color w:val="FF0000"/>
          <w:sz w:val="20"/>
          <w:szCs w:val="20"/>
        </w:rPr>
      </w:pPr>
      <w:r w:rsidRPr="00F346F4">
        <w:rPr>
          <w:rFonts w:ascii="Arial" w:eastAsia="Times New Roman" w:hAnsi="Arial" w:cs="Arial"/>
          <w:b/>
          <w:color w:val="FF0000"/>
          <w:sz w:val="20"/>
          <w:szCs w:val="20"/>
          <w:lang w:eastAsia="pt-BR"/>
        </w:rPr>
        <w:t>OU</w:t>
      </w:r>
    </w:p>
    <w:p w:rsidR="00F346F4" w:rsidRPr="00F346F4" w:rsidRDefault="00F346F4" w:rsidP="00F346F4">
      <w:pPr>
        <w:spacing w:before="100" w:after="0" w:line="276" w:lineRule="auto"/>
        <w:jc w:val="both"/>
        <w:rPr>
          <w:rFonts w:ascii="Arial" w:eastAsia="Times New Roman" w:hAnsi="Arial" w:cs="Arial"/>
          <w:b/>
          <w:color w:val="FF0000"/>
          <w:sz w:val="20"/>
          <w:szCs w:val="20"/>
        </w:rPr>
      </w:pPr>
    </w:p>
    <w:p w:rsidR="00F346F4" w:rsidRPr="00F346F4" w:rsidRDefault="00F346F4" w:rsidP="00F346F4">
      <w:pPr>
        <w:spacing w:before="100" w:after="0" w:line="276" w:lineRule="auto"/>
        <w:jc w:val="both"/>
        <w:rPr>
          <w:rFonts w:ascii="Arial" w:eastAsia="Times New Roman" w:hAnsi="Arial" w:cs="Arial"/>
          <w:b/>
          <w:color w:val="FF0000"/>
          <w:sz w:val="20"/>
          <w:szCs w:val="20"/>
        </w:rPr>
      </w:pPr>
      <w:r w:rsidRPr="00F346F4">
        <w:rPr>
          <w:rFonts w:ascii="Arial" w:eastAsia="Times New Roman" w:hAnsi="Arial" w:cs="Arial"/>
          <w:b/>
          <w:color w:val="FF0000"/>
          <w:sz w:val="20"/>
          <w:szCs w:val="20"/>
          <w:lang w:eastAsia="pt-BR"/>
        </w:rPr>
        <w:t xml:space="preserve">13.1. </w:t>
      </w:r>
      <w:r w:rsidRPr="00F346F4">
        <w:rPr>
          <w:rFonts w:ascii="Arial" w:eastAsia="Times New Roman" w:hAnsi="Arial" w:cs="Arial"/>
          <w:b/>
          <w:color w:val="FF0000"/>
          <w:sz w:val="20"/>
          <w:szCs w:val="20"/>
          <w:lang w:eastAsia="pt-BR"/>
        </w:rPr>
        <w:tab/>
        <w:t xml:space="preserve"> </w:t>
      </w:r>
      <w:r w:rsidRPr="00F346F4">
        <w:rPr>
          <w:rFonts w:ascii="Arial" w:eastAsia="Times New Roman" w:hAnsi="Arial" w:cs="Arial"/>
          <w:color w:val="FF0000"/>
          <w:sz w:val="20"/>
          <w:szCs w:val="20"/>
          <w:lang w:eastAsia="pt-BR"/>
        </w:rPr>
        <w:t>Não será admitida a adesão à Ata de registro de Preço por órgãos e entidades não participantes do procedimento.</w:t>
      </w:r>
    </w:p>
    <w:p w:rsidR="00F346F4" w:rsidRPr="00F346F4" w:rsidRDefault="00F346F4" w:rsidP="00F346F4">
      <w:pPr>
        <w:spacing w:before="100" w:after="0" w:line="276" w:lineRule="auto"/>
        <w:rPr>
          <w:rFonts w:ascii="Arial" w:eastAsia="Times New Roman" w:hAnsi="Arial" w:cs="Arial"/>
          <w:b/>
          <w:color w:val="000000"/>
          <w:sz w:val="20"/>
          <w:szCs w:val="20"/>
        </w:rPr>
      </w:pPr>
    </w:p>
    <w:p w:rsidR="00F346F4" w:rsidRPr="00F346F4" w:rsidRDefault="00F346F4" w:rsidP="00F346F4">
      <w:pPr>
        <w:pBdr>
          <w:top w:val="single" w:sz="4" w:space="1" w:color="auto"/>
          <w:left w:val="single" w:sz="4" w:space="4" w:color="auto"/>
          <w:bottom w:val="single" w:sz="4" w:space="0" w:color="auto"/>
          <w:right w:val="single" w:sz="4" w:space="4" w:color="auto"/>
        </w:pBdr>
        <w:shd w:val="clear" w:color="auto" w:fill="FFFF00"/>
        <w:spacing w:before="100" w:after="0" w:line="276" w:lineRule="auto"/>
        <w:jc w:val="both"/>
        <w:rPr>
          <w:rFonts w:ascii="Arial" w:eastAsia="Times New Roman" w:hAnsi="Arial" w:cs="Arial"/>
          <w:b/>
          <w:bCs/>
          <w:sz w:val="20"/>
          <w:szCs w:val="20"/>
          <w:lang w:eastAsia="pt-BR"/>
        </w:rPr>
      </w:pPr>
      <w:r w:rsidRPr="00F346F4">
        <w:rPr>
          <w:rFonts w:ascii="Arial" w:eastAsia="Times New Roman" w:hAnsi="Arial" w:cs="Arial"/>
          <w:b/>
          <w:bCs/>
          <w:sz w:val="20"/>
          <w:szCs w:val="20"/>
          <w:lang w:eastAsia="pt-BR"/>
        </w:rPr>
        <w:t>Orientações práticas:</w:t>
      </w:r>
    </w:p>
    <w:p w:rsidR="00F346F4" w:rsidRPr="00F346F4" w:rsidRDefault="00F346F4" w:rsidP="00F346F4">
      <w:pPr>
        <w:pBdr>
          <w:top w:val="single" w:sz="4" w:space="1" w:color="auto"/>
          <w:left w:val="single" w:sz="4" w:space="4" w:color="auto"/>
          <w:bottom w:val="single" w:sz="4" w:space="0" w:color="auto"/>
          <w:right w:val="single" w:sz="4" w:space="4" w:color="auto"/>
        </w:pBdr>
        <w:shd w:val="clear" w:color="auto" w:fill="FFFF00"/>
        <w:spacing w:before="100" w:after="0" w:line="276" w:lineRule="auto"/>
        <w:jc w:val="both"/>
        <w:rPr>
          <w:rFonts w:ascii="Arial" w:eastAsia="Times New Roman" w:hAnsi="Arial" w:cs="Arial"/>
          <w:sz w:val="20"/>
          <w:szCs w:val="20"/>
          <w:lang w:eastAsia="pt-BR"/>
        </w:rPr>
      </w:pPr>
    </w:p>
    <w:p w:rsidR="00F346F4" w:rsidRPr="00F346F4" w:rsidRDefault="00F346F4" w:rsidP="00F346F4">
      <w:pPr>
        <w:pBdr>
          <w:top w:val="single" w:sz="4" w:space="1" w:color="auto"/>
          <w:left w:val="single" w:sz="4" w:space="4" w:color="auto"/>
          <w:bottom w:val="single" w:sz="4" w:space="0" w:color="auto"/>
          <w:right w:val="single" w:sz="4" w:space="4" w:color="auto"/>
        </w:pBdr>
        <w:shd w:val="clear" w:color="auto" w:fill="FFFF00"/>
        <w:spacing w:before="100" w:after="0" w:line="276" w:lineRule="auto"/>
        <w:jc w:val="both"/>
        <w:rPr>
          <w:rFonts w:ascii="Arial" w:eastAsia="Times New Roman" w:hAnsi="Arial" w:cs="Arial"/>
          <w:sz w:val="20"/>
          <w:szCs w:val="20"/>
          <w:lang w:eastAsia="pt-BR"/>
        </w:rPr>
      </w:pPr>
      <w:r w:rsidRPr="00F346F4">
        <w:rPr>
          <w:rFonts w:ascii="Arial" w:eastAsia="Times New Roman" w:hAnsi="Arial" w:cs="Arial"/>
          <w:sz w:val="20"/>
          <w:szCs w:val="20"/>
          <w:lang w:eastAsia="pt-BR"/>
        </w:rPr>
        <w:t xml:space="preserve">De acordo com o art. 12 do Decreto nº 16.122/2023, é indispensável </w:t>
      </w:r>
      <w:r w:rsidRPr="00F346F4">
        <w:rPr>
          <w:rFonts w:ascii="Arial" w:eastAsia="Times New Roman" w:hAnsi="Arial" w:cs="Arial"/>
          <w:sz w:val="20"/>
          <w:szCs w:val="20"/>
          <w:u w:val="single"/>
          <w:lang w:eastAsia="pt-BR"/>
        </w:rPr>
        <w:t>prever a possibilidade, ou não, de adesão</w:t>
      </w:r>
      <w:r w:rsidRPr="00F346F4">
        <w:rPr>
          <w:rFonts w:ascii="Arial" w:eastAsia="Times New Roman" w:hAnsi="Arial" w:cs="Arial"/>
          <w:sz w:val="20"/>
          <w:szCs w:val="20"/>
          <w:lang w:eastAsia="pt-BR"/>
        </w:rPr>
        <w:t xml:space="preserve"> à ata de registro de preços na condição de não participantes, </w:t>
      </w:r>
      <w:r w:rsidRPr="00F346F4">
        <w:rPr>
          <w:rFonts w:ascii="Arial" w:eastAsia="Times New Roman" w:hAnsi="Arial" w:cs="Arial"/>
          <w:sz w:val="20"/>
          <w:szCs w:val="20"/>
          <w:u w:val="single"/>
          <w:lang w:eastAsia="pt-BR"/>
        </w:rPr>
        <w:t>acompanhado das justificativas cabíveis</w:t>
      </w:r>
      <w:r w:rsidRPr="00F346F4">
        <w:rPr>
          <w:rFonts w:ascii="Arial" w:eastAsia="Times New Roman" w:hAnsi="Arial" w:cs="Arial"/>
          <w:sz w:val="20"/>
          <w:szCs w:val="20"/>
          <w:lang w:eastAsia="pt-BR"/>
        </w:rPr>
        <w:t>.</w:t>
      </w:r>
    </w:p>
    <w:p w:rsidR="00F346F4" w:rsidRPr="00F346F4" w:rsidRDefault="00F346F4" w:rsidP="00F346F4">
      <w:pPr>
        <w:pBdr>
          <w:top w:val="single" w:sz="4" w:space="1" w:color="auto"/>
          <w:left w:val="single" w:sz="4" w:space="4" w:color="auto"/>
          <w:bottom w:val="single" w:sz="4" w:space="0" w:color="auto"/>
          <w:right w:val="single" w:sz="4" w:space="4" w:color="auto"/>
        </w:pBdr>
        <w:shd w:val="clear" w:color="auto" w:fill="FFFF00"/>
        <w:spacing w:before="100" w:after="0" w:line="276" w:lineRule="auto"/>
        <w:jc w:val="both"/>
        <w:rPr>
          <w:rFonts w:ascii="Arial" w:eastAsia="Times New Roman" w:hAnsi="Arial" w:cs="Arial"/>
          <w:sz w:val="20"/>
          <w:szCs w:val="20"/>
          <w:lang w:eastAsia="pt-BR"/>
        </w:rPr>
      </w:pPr>
      <w:r w:rsidRPr="00F346F4">
        <w:rPr>
          <w:rFonts w:ascii="Arial" w:eastAsia="Times New Roman" w:hAnsi="Arial" w:cs="Arial"/>
          <w:sz w:val="20"/>
          <w:szCs w:val="20"/>
          <w:lang w:eastAsia="pt-BR"/>
        </w:rPr>
        <w:t>Assim, recomenda-se que a equipe de planejamento promova a escolha pela permissão, ou não, da adesão à ARP, acompanhada da respectiva justificativa.</w:t>
      </w:r>
    </w:p>
    <w:p w:rsidR="00F346F4" w:rsidRPr="00F346F4" w:rsidRDefault="00F346F4" w:rsidP="00F346F4">
      <w:pPr>
        <w:spacing w:before="100" w:after="0" w:line="276" w:lineRule="auto"/>
        <w:rPr>
          <w:rFonts w:ascii="Arial" w:eastAsia="Times New Roman" w:hAnsi="Arial" w:cs="Arial"/>
          <w:b/>
          <w:color w:val="000000"/>
          <w:sz w:val="20"/>
          <w:szCs w:val="20"/>
        </w:rPr>
      </w:pPr>
    </w:p>
    <w:p w:rsidR="00F346F4" w:rsidRPr="00F346F4" w:rsidRDefault="00F346F4" w:rsidP="00F346F4">
      <w:pPr>
        <w:spacing w:before="100" w:after="0" w:line="276" w:lineRule="auto"/>
        <w:jc w:val="center"/>
        <w:rPr>
          <w:rFonts w:ascii="Arial" w:eastAsia="Times New Roman" w:hAnsi="Arial" w:cs="Arial"/>
          <w:sz w:val="20"/>
          <w:szCs w:val="20"/>
          <w:lang w:eastAsia="pt-BR"/>
        </w:rPr>
      </w:pPr>
      <w:r w:rsidRPr="00F346F4">
        <w:rPr>
          <w:rFonts w:ascii="Arial" w:eastAsia="Times New Roman" w:hAnsi="Arial" w:cs="Arial"/>
          <w:sz w:val="20"/>
          <w:szCs w:val="20"/>
          <w:lang w:eastAsia="pt-BR"/>
        </w:rPr>
        <w:t>(assinatura)</w:t>
      </w:r>
    </w:p>
    <w:p w:rsidR="00F346F4" w:rsidRPr="00F346F4" w:rsidRDefault="00F346F4" w:rsidP="00F346F4">
      <w:pPr>
        <w:spacing w:before="100" w:after="0" w:line="276" w:lineRule="auto"/>
        <w:jc w:val="center"/>
        <w:rPr>
          <w:rFonts w:ascii="Arial" w:eastAsia="Times New Roman" w:hAnsi="Arial" w:cs="Arial"/>
          <w:sz w:val="20"/>
          <w:szCs w:val="20"/>
          <w:lang w:eastAsia="pt-BR"/>
        </w:rPr>
      </w:pPr>
      <w:r w:rsidRPr="00F346F4">
        <w:rPr>
          <w:rFonts w:ascii="Arial" w:eastAsia="Times New Roman" w:hAnsi="Arial" w:cs="Arial"/>
          <w:sz w:val="20"/>
          <w:szCs w:val="20"/>
          <w:lang w:eastAsia="pt-BR"/>
        </w:rPr>
        <w:t>Identificação do servidor/ equipe responsável pela elaboração do termo de referência</w:t>
      </w:r>
    </w:p>
    <w:p w:rsidR="00F346F4" w:rsidRPr="00F346F4" w:rsidRDefault="00F346F4" w:rsidP="00F346F4">
      <w:pPr>
        <w:spacing w:before="100" w:after="0" w:line="276" w:lineRule="auto"/>
        <w:jc w:val="center"/>
        <w:rPr>
          <w:rFonts w:ascii="Arial" w:eastAsia="Times New Roman" w:hAnsi="Arial" w:cs="Arial"/>
          <w:sz w:val="20"/>
          <w:szCs w:val="20"/>
          <w:lang w:eastAsia="pt-BR"/>
        </w:rPr>
      </w:pPr>
    </w:p>
    <w:p w:rsidR="00F346F4" w:rsidRPr="00F346F4" w:rsidRDefault="00F346F4" w:rsidP="00F346F4">
      <w:pPr>
        <w:spacing w:before="100" w:after="0" w:line="276" w:lineRule="auto"/>
        <w:jc w:val="center"/>
        <w:rPr>
          <w:rFonts w:ascii="Arial" w:eastAsia="Times New Roman" w:hAnsi="Arial" w:cs="Arial"/>
          <w:sz w:val="20"/>
          <w:szCs w:val="20"/>
          <w:lang w:eastAsia="pt-BR"/>
        </w:rPr>
      </w:pPr>
    </w:p>
    <w:p w:rsidR="00F346F4" w:rsidRPr="00F346F4" w:rsidRDefault="00F346F4" w:rsidP="00F346F4">
      <w:pPr>
        <w:spacing w:before="100" w:after="0" w:line="276" w:lineRule="auto"/>
        <w:jc w:val="center"/>
        <w:rPr>
          <w:rFonts w:ascii="Arial" w:eastAsia="Times New Roman" w:hAnsi="Arial" w:cs="Arial"/>
          <w:sz w:val="20"/>
          <w:szCs w:val="20"/>
          <w:lang w:eastAsia="pt-BR"/>
        </w:rPr>
      </w:pPr>
      <w:r w:rsidRPr="00F346F4">
        <w:rPr>
          <w:rFonts w:ascii="Arial" w:eastAsia="Times New Roman" w:hAnsi="Arial" w:cs="Arial"/>
          <w:sz w:val="20"/>
          <w:szCs w:val="20"/>
          <w:lang w:eastAsia="pt-BR"/>
        </w:rPr>
        <w:t>(assinatura)</w:t>
      </w:r>
    </w:p>
    <w:p w:rsidR="00F346F4" w:rsidRPr="00F346F4" w:rsidRDefault="00F346F4" w:rsidP="00F346F4">
      <w:pPr>
        <w:spacing w:before="100" w:after="0" w:line="276" w:lineRule="auto"/>
        <w:jc w:val="center"/>
        <w:rPr>
          <w:rFonts w:ascii="Arial" w:eastAsia="Times New Roman" w:hAnsi="Arial" w:cs="Arial"/>
          <w:b/>
          <w:color w:val="FF0000"/>
          <w:sz w:val="20"/>
          <w:szCs w:val="20"/>
          <w:lang w:eastAsia="pt-BR"/>
        </w:rPr>
      </w:pPr>
      <w:r w:rsidRPr="00F346F4">
        <w:rPr>
          <w:rFonts w:ascii="Arial" w:eastAsia="Times New Roman" w:hAnsi="Arial" w:cs="Arial"/>
          <w:b/>
          <w:color w:val="FF0000"/>
          <w:sz w:val="20"/>
          <w:szCs w:val="20"/>
          <w:lang w:eastAsia="pt-BR"/>
        </w:rPr>
        <w:t>Autoridade máxima do órgão ou entidade demandante</w:t>
      </w:r>
    </w:p>
    <w:p w:rsidR="00396E1C" w:rsidRDefault="00396E1C"/>
    <w:sectPr w:rsidR="00396E1C">
      <w:headerReference w:type="even" r:id="rId8"/>
      <w:headerReference w:type="default" r:id="rId9"/>
      <w:footerReference w:type="even" r:id="rId10"/>
      <w:footerReference w:type="default" r:id="rId11"/>
      <w:headerReference w:type="first" r:id="rId12"/>
      <w:footerReference w:type="first" r:id="rId13"/>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346F4" w:rsidRDefault="00F346F4" w:rsidP="00F346F4">
      <w:pPr>
        <w:spacing w:after="0" w:line="240" w:lineRule="auto"/>
      </w:pPr>
      <w:r>
        <w:separator/>
      </w:r>
    </w:p>
  </w:endnote>
  <w:endnote w:type="continuationSeparator" w:id="0">
    <w:p w:rsidR="00F346F4" w:rsidRDefault="00F346F4" w:rsidP="00F346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iberation Serif">
    <w:altName w:val="Times New Roman"/>
    <w:charset w:val="01"/>
    <w:family w:val="roman"/>
    <w:pitch w:val="variable"/>
  </w:font>
  <w:font w:name="NSimSun">
    <w:panose1 w:val="02010609030101010101"/>
    <w:charset w:val="86"/>
    <w:family w:val="modern"/>
    <w:pitch w:val="fixed"/>
    <w:sig w:usb0="00000203" w:usb1="288F0000" w:usb2="00000016" w:usb3="00000000" w:csb0="00040001" w:csb1="00000000"/>
  </w:font>
  <w:font w:name="MS Mincho">
    <w:altName w:val="Yu Gothic UI"/>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73FE" w:rsidRDefault="00AF73FE">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73FE" w:rsidRDefault="00AF73FE" w:rsidP="00AF73FE">
    <w:pPr>
      <w:pStyle w:val="Rodap"/>
      <w:rPr>
        <w:rFonts w:ascii="Times New Roman" w:hAnsi="Times New Roman" w:cs="Times New Roman"/>
        <w:sz w:val="16"/>
        <w:szCs w:val="16"/>
      </w:rPr>
    </w:pPr>
    <w:bookmarkStart w:id="1" w:name="_GoBack"/>
    <w:bookmarkEnd w:id="1"/>
    <w:r w:rsidRPr="00C85A74">
      <w:rPr>
        <w:rFonts w:ascii="Times New Roman" w:hAnsi="Times New Roman" w:cs="Times New Roman"/>
        <w:sz w:val="16"/>
        <w:szCs w:val="16"/>
      </w:rPr>
      <w:t xml:space="preserve">Av. Des. José Nunes da Cunha, Bloco IV, Parque dos Poderes, Campo Grande/MS, CEP 79.031-310 </w:t>
    </w:r>
  </w:p>
  <w:p w:rsidR="00AF73FE" w:rsidRDefault="00AF73FE" w:rsidP="00AF73FE">
    <w:pPr>
      <w:pStyle w:val="Rodap"/>
      <w:tabs>
        <w:tab w:val="clear" w:pos="4252"/>
        <w:tab w:val="clear" w:pos="8504"/>
        <w:tab w:val="left" w:pos="1080"/>
      </w:tabs>
    </w:pPr>
    <w:hyperlink r:id="rId1" w:history="1">
      <w:r w:rsidRPr="00C85A74">
        <w:rPr>
          <w:rStyle w:val="Hyperlink"/>
          <w:rFonts w:ascii="Times New Roman" w:hAnsi="Times New Roman" w:cs="Times New Roman"/>
          <w:sz w:val="16"/>
          <w:szCs w:val="16"/>
        </w:rPr>
        <w:t>www.pge.ms.gov.br</w:t>
      </w:r>
    </w:hyperlink>
    <w:r>
      <w:rPr>
        <w:rFonts w:ascii="Times New Roman" w:hAnsi="Times New Roman" w:cs="Times New Roman"/>
        <w:sz w:val="16"/>
        <w:szCs w:val="16"/>
      </w:rPr>
      <w:t xml:space="preserve">                                                                                                        </w:t>
    </w:r>
    <w:r w:rsidRPr="00C85A74">
      <w:rPr>
        <w:rFonts w:ascii="Times New Roman" w:hAnsi="Times New Roman" w:cs="Times New Roman"/>
        <w:sz w:val="16"/>
        <w:szCs w:val="16"/>
      </w:rPr>
      <w:t>(67) 3318-2661</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73FE" w:rsidRDefault="00AF73FE">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346F4" w:rsidRDefault="00F346F4" w:rsidP="00F346F4">
      <w:pPr>
        <w:spacing w:after="0" w:line="240" w:lineRule="auto"/>
      </w:pPr>
      <w:r>
        <w:separator/>
      </w:r>
    </w:p>
  </w:footnote>
  <w:footnote w:type="continuationSeparator" w:id="0">
    <w:p w:rsidR="00F346F4" w:rsidRDefault="00F346F4" w:rsidP="00F346F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73FE" w:rsidRDefault="00AF73FE">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jc w:val="center"/>
      <w:tblBorders>
        <w:insideH w:val="single" w:sz="4" w:space="0" w:color="auto"/>
        <w:insideV w:val="single" w:sz="4" w:space="0" w:color="auto"/>
      </w:tblBorders>
      <w:tblLook w:val="04A0" w:firstRow="1" w:lastRow="0" w:firstColumn="1" w:lastColumn="0" w:noHBand="0" w:noVBand="1"/>
    </w:tblPr>
    <w:tblGrid>
      <w:gridCol w:w="2721"/>
      <w:gridCol w:w="3118"/>
    </w:tblGrid>
    <w:tr w:rsidR="00AF73FE" w:rsidRPr="00C57E58" w:rsidTr="008A2E44">
      <w:trPr>
        <w:jc w:val="center"/>
      </w:trPr>
      <w:tc>
        <w:tcPr>
          <w:tcW w:w="2552" w:type="dxa"/>
          <w:tcBorders>
            <w:top w:val="nil"/>
            <w:left w:val="nil"/>
            <w:bottom w:val="nil"/>
            <w:right w:val="single" w:sz="4" w:space="0" w:color="auto"/>
          </w:tcBorders>
          <w:hideMark/>
        </w:tcPr>
        <w:p w:rsidR="00AF73FE" w:rsidRDefault="00AF73FE" w:rsidP="00AF73FE">
          <w:pPr>
            <w:pStyle w:val="Cabealho"/>
            <w:ind w:left="-105"/>
            <w:rPr>
              <w:bCs/>
              <w:sz w:val="26"/>
            </w:rPr>
          </w:pPr>
          <w:r w:rsidRPr="00B42DE7">
            <w:rPr>
              <w:noProof/>
              <w:sz w:val="26"/>
            </w:rPr>
            <w:drawing>
              <wp:inline distT="0" distB="0" distL="0" distR="0" wp14:anchorId="50ADE1B0" wp14:editId="39B806F6">
                <wp:extent cx="1657350" cy="561796"/>
                <wp:effectExtent l="0" t="0" r="0" b="0"/>
                <wp:docPr id="252085561" name="Picture 252085561" descr="monocromia_positivo_horizon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0" descr="monocromia_positivo_horizonta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76789" cy="568385"/>
                        </a:xfrm>
                        <a:prstGeom prst="rect">
                          <a:avLst/>
                        </a:prstGeom>
                        <a:noFill/>
                        <a:ln>
                          <a:noFill/>
                        </a:ln>
                      </pic:spPr>
                    </pic:pic>
                  </a:graphicData>
                </a:graphic>
              </wp:inline>
            </w:drawing>
          </w:r>
        </w:p>
      </w:tc>
      <w:tc>
        <w:tcPr>
          <w:tcW w:w="3118" w:type="dxa"/>
          <w:tcBorders>
            <w:top w:val="nil"/>
            <w:left w:val="single" w:sz="4" w:space="0" w:color="auto"/>
            <w:bottom w:val="nil"/>
            <w:right w:val="nil"/>
          </w:tcBorders>
          <w:hideMark/>
        </w:tcPr>
        <w:p w:rsidR="00AF73FE" w:rsidRPr="00C57E58" w:rsidRDefault="00AF73FE" w:rsidP="00AF73FE">
          <w:pPr>
            <w:pStyle w:val="Textodenotaderodap"/>
            <w:rPr>
              <w:rFonts w:ascii="Calibri Light" w:hAnsi="Calibri Light" w:cs="Calibri Light"/>
              <w:b/>
              <w:sz w:val="18"/>
              <w:szCs w:val="17"/>
            </w:rPr>
          </w:pPr>
          <w:r w:rsidRPr="00C57E58">
            <w:rPr>
              <w:rFonts w:ascii="Calibri Light" w:hAnsi="Calibri Light" w:cs="Calibri Light"/>
              <w:b/>
              <w:sz w:val="18"/>
              <w:szCs w:val="17"/>
            </w:rPr>
            <w:t>CJUR-</w:t>
          </w:r>
          <w:r>
            <w:rPr>
              <w:rFonts w:ascii="Calibri Light" w:hAnsi="Calibri Light" w:cs="Calibri Light"/>
              <w:b/>
              <w:sz w:val="18"/>
              <w:szCs w:val="17"/>
            </w:rPr>
            <w:t>SEL</w:t>
          </w:r>
        </w:p>
        <w:p w:rsidR="00AF73FE" w:rsidRPr="00C57E58" w:rsidRDefault="00AF73FE" w:rsidP="00AF73FE">
          <w:pPr>
            <w:pStyle w:val="Textodenotaderodap"/>
            <w:rPr>
              <w:sz w:val="18"/>
              <w:szCs w:val="17"/>
            </w:rPr>
          </w:pPr>
          <w:r w:rsidRPr="00C57E58">
            <w:rPr>
              <w:rFonts w:ascii="Calibri Light" w:hAnsi="Calibri Light" w:cs="Calibri Light"/>
              <w:b/>
              <w:sz w:val="18"/>
              <w:szCs w:val="17"/>
            </w:rPr>
            <w:t xml:space="preserve">Coordenadoria Jurídica da Procuradoria-Geral do Estado na </w:t>
          </w:r>
          <w:r>
            <w:rPr>
              <w:rFonts w:ascii="Calibri Light" w:hAnsi="Calibri Light" w:cs="Calibri Light"/>
              <w:b/>
              <w:sz w:val="18"/>
              <w:szCs w:val="17"/>
            </w:rPr>
            <w:t>Secretaria Executiva de Licitações</w:t>
          </w:r>
        </w:p>
      </w:tc>
    </w:tr>
  </w:tbl>
  <w:p w:rsidR="00F346F4" w:rsidRDefault="00F346F4">
    <w:pPr>
      <w:pStyle w:val="Cabealho"/>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73FE" w:rsidRDefault="00AF73FE">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D5C100D"/>
    <w:multiLevelType w:val="multilevel"/>
    <w:tmpl w:val="CC5A3E4E"/>
    <w:lvl w:ilvl="0">
      <w:start w:val="1"/>
      <w:numFmt w:val="decimal"/>
      <w:pStyle w:val="Nivel01"/>
      <w:lvlText w:val="%1."/>
      <w:lvlJc w:val="left"/>
      <w:pPr>
        <w:ind w:left="360" w:hanging="360"/>
      </w:pPr>
      <w:rPr>
        <w:b/>
      </w:rPr>
    </w:lvl>
    <w:lvl w:ilvl="1">
      <w:start w:val="1"/>
      <w:numFmt w:val="decimal"/>
      <w:pStyle w:val="Nivel2"/>
      <w:lvlText w:val="%1.%2."/>
      <w:lvlJc w:val="left"/>
      <w:pPr>
        <w:ind w:left="999" w:hanging="432"/>
      </w:pPr>
      <w:rPr>
        <w:b w:val="0"/>
        <w:i w:val="0"/>
        <w:strike w:val="0"/>
        <w:color w:val="auto"/>
        <w:sz w:val="20"/>
        <w:szCs w:val="20"/>
        <w:u w:val="none"/>
      </w:rPr>
    </w:lvl>
    <w:lvl w:ilvl="2">
      <w:start w:val="1"/>
      <w:numFmt w:val="decimal"/>
      <w:pStyle w:val="Nivel3"/>
      <w:lvlText w:val="%1.%2.%3."/>
      <w:lvlJc w:val="left"/>
      <w:pPr>
        <w:ind w:left="3198" w:hanging="504"/>
      </w:pPr>
      <w:rPr>
        <w:rFonts w:ascii="Arial" w:hAnsi="Arial" w:cs="Arial" w:hint="default"/>
        <w:b w:val="0"/>
        <w:i w:val="0"/>
        <w:strike w:val="0"/>
        <w:color w:val="auto"/>
        <w:sz w:val="20"/>
        <w:szCs w:val="20"/>
      </w:rPr>
    </w:lvl>
    <w:lvl w:ilvl="3">
      <w:start w:val="1"/>
      <w:numFmt w:val="decimal"/>
      <w:pStyle w:val="Nivel4"/>
      <w:lvlText w:val="%1.%2.%3.%4."/>
      <w:lvlJc w:val="left"/>
      <w:pPr>
        <w:ind w:left="2491" w:hanging="648"/>
      </w:pPr>
    </w:lvl>
    <w:lvl w:ilvl="4">
      <w:start w:val="1"/>
      <w:numFmt w:val="decimal"/>
      <w:pStyle w:val="Nivel5"/>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1DD07494"/>
    <w:multiLevelType w:val="hybridMultilevel"/>
    <w:tmpl w:val="86E22C2C"/>
    <w:lvl w:ilvl="0" w:tplc="EA3A3512">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3D33007A"/>
    <w:multiLevelType w:val="multilevel"/>
    <w:tmpl w:val="DF9C01D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3EE17E83"/>
    <w:multiLevelType w:val="hybridMultilevel"/>
    <w:tmpl w:val="6B46F2EE"/>
    <w:lvl w:ilvl="0" w:tplc="325EBCF0">
      <w:start w:val="1"/>
      <w:numFmt w:val="upperRoman"/>
      <w:lvlText w:val="%1."/>
      <w:lvlJc w:val="left"/>
      <w:pPr>
        <w:tabs>
          <w:tab w:val="num" w:pos="24"/>
        </w:tabs>
        <w:ind w:left="710" w:firstLine="0"/>
      </w:pPr>
      <w:rPr>
        <w:rFonts w:hint="default"/>
        <w:b/>
      </w:rPr>
    </w:lvl>
    <w:lvl w:ilvl="1" w:tplc="04160019">
      <w:start w:val="1"/>
      <w:numFmt w:val="lowerLetter"/>
      <w:lvlText w:val="%2."/>
      <w:lvlJc w:val="left"/>
      <w:pPr>
        <w:tabs>
          <w:tab w:val="num" w:pos="1464"/>
        </w:tabs>
        <w:ind w:left="1464" w:hanging="360"/>
      </w:pPr>
    </w:lvl>
    <w:lvl w:ilvl="2" w:tplc="0416001B" w:tentative="1">
      <w:start w:val="1"/>
      <w:numFmt w:val="lowerRoman"/>
      <w:lvlText w:val="%3."/>
      <w:lvlJc w:val="right"/>
      <w:pPr>
        <w:tabs>
          <w:tab w:val="num" w:pos="2184"/>
        </w:tabs>
        <w:ind w:left="2184" w:hanging="180"/>
      </w:pPr>
    </w:lvl>
    <w:lvl w:ilvl="3" w:tplc="0416000F" w:tentative="1">
      <w:start w:val="1"/>
      <w:numFmt w:val="decimal"/>
      <w:lvlText w:val="%4."/>
      <w:lvlJc w:val="left"/>
      <w:pPr>
        <w:tabs>
          <w:tab w:val="num" w:pos="2904"/>
        </w:tabs>
        <w:ind w:left="2904" w:hanging="360"/>
      </w:pPr>
    </w:lvl>
    <w:lvl w:ilvl="4" w:tplc="04160019" w:tentative="1">
      <w:start w:val="1"/>
      <w:numFmt w:val="lowerLetter"/>
      <w:lvlText w:val="%5."/>
      <w:lvlJc w:val="left"/>
      <w:pPr>
        <w:tabs>
          <w:tab w:val="num" w:pos="3624"/>
        </w:tabs>
        <w:ind w:left="3624" w:hanging="360"/>
      </w:pPr>
    </w:lvl>
    <w:lvl w:ilvl="5" w:tplc="0416001B" w:tentative="1">
      <w:start w:val="1"/>
      <w:numFmt w:val="lowerRoman"/>
      <w:lvlText w:val="%6."/>
      <w:lvlJc w:val="right"/>
      <w:pPr>
        <w:tabs>
          <w:tab w:val="num" w:pos="4344"/>
        </w:tabs>
        <w:ind w:left="4344" w:hanging="180"/>
      </w:pPr>
    </w:lvl>
    <w:lvl w:ilvl="6" w:tplc="0416000F" w:tentative="1">
      <w:start w:val="1"/>
      <w:numFmt w:val="decimal"/>
      <w:lvlText w:val="%7."/>
      <w:lvlJc w:val="left"/>
      <w:pPr>
        <w:tabs>
          <w:tab w:val="num" w:pos="5064"/>
        </w:tabs>
        <w:ind w:left="5064" w:hanging="360"/>
      </w:pPr>
    </w:lvl>
    <w:lvl w:ilvl="7" w:tplc="04160019" w:tentative="1">
      <w:start w:val="1"/>
      <w:numFmt w:val="lowerLetter"/>
      <w:lvlText w:val="%8."/>
      <w:lvlJc w:val="left"/>
      <w:pPr>
        <w:tabs>
          <w:tab w:val="num" w:pos="5784"/>
        </w:tabs>
        <w:ind w:left="5784" w:hanging="360"/>
      </w:pPr>
    </w:lvl>
    <w:lvl w:ilvl="8" w:tplc="0416001B" w:tentative="1">
      <w:start w:val="1"/>
      <w:numFmt w:val="lowerRoman"/>
      <w:lvlText w:val="%9."/>
      <w:lvlJc w:val="right"/>
      <w:pPr>
        <w:tabs>
          <w:tab w:val="num" w:pos="6504"/>
        </w:tabs>
        <w:ind w:left="6504" w:hanging="180"/>
      </w:pPr>
    </w:lvl>
  </w:abstractNum>
  <w:abstractNum w:abstractNumId="4" w15:restartNumberingAfterBreak="0">
    <w:nsid w:val="4CF47A71"/>
    <w:multiLevelType w:val="multilevel"/>
    <w:tmpl w:val="42C2682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631F58FD"/>
    <w:multiLevelType w:val="hybridMultilevel"/>
    <w:tmpl w:val="BC628924"/>
    <w:lvl w:ilvl="0" w:tplc="90B63A08">
      <w:start w:val="1"/>
      <w:numFmt w:val="lowerLetter"/>
      <w:lvlText w:val="%1)"/>
      <w:lvlJc w:val="left"/>
      <w:pPr>
        <w:tabs>
          <w:tab w:val="num" w:pos="360"/>
        </w:tabs>
        <w:ind w:left="360" w:hanging="360"/>
      </w:pPr>
      <w:rPr>
        <w:rFonts w:hint="default"/>
        <w:b/>
      </w:rPr>
    </w:lvl>
    <w:lvl w:ilvl="1" w:tplc="398CFD76">
      <w:start w:val="1"/>
      <w:numFmt w:val="lowerLetter"/>
      <w:lvlText w:val="%2)"/>
      <w:lvlJc w:val="left"/>
      <w:pPr>
        <w:tabs>
          <w:tab w:val="num" w:pos="1485"/>
        </w:tabs>
        <w:ind w:left="1485" w:hanging="405"/>
      </w:pPr>
      <w:rPr>
        <w:rFonts w:hint="default"/>
        <w:b w:val="0"/>
      </w:rPr>
    </w:lvl>
    <w:lvl w:ilvl="2" w:tplc="4356A956">
      <w:start w:val="1"/>
      <w:numFmt w:val="upperRoman"/>
      <w:lvlText w:val="%3."/>
      <w:lvlJc w:val="left"/>
      <w:pPr>
        <w:tabs>
          <w:tab w:val="num" w:pos="686"/>
        </w:tabs>
        <w:ind w:left="686" w:firstLine="0"/>
      </w:pPr>
      <w:rPr>
        <w:rFonts w:hint="default"/>
        <w:b/>
      </w:r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6" w15:restartNumberingAfterBreak="0">
    <w:nsid w:val="725C76B7"/>
    <w:multiLevelType w:val="hybridMultilevel"/>
    <w:tmpl w:val="31921C0A"/>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7E914E40"/>
    <w:multiLevelType w:val="multilevel"/>
    <w:tmpl w:val="9522CB2C"/>
    <w:lvl w:ilvl="0">
      <w:start w:val="2"/>
      <w:numFmt w:val="decimal"/>
      <w:lvlText w:val="%1."/>
      <w:lvlJc w:val="left"/>
      <w:pPr>
        <w:tabs>
          <w:tab w:val="num" w:pos="495"/>
        </w:tabs>
        <w:ind w:left="495" w:hanging="495"/>
      </w:pPr>
      <w:rPr>
        <w:rFonts w:hint="default"/>
      </w:rPr>
    </w:lvl>
    <w:lvl w:ilvl="1">
      <w:start w:val="1"/>
      <w:numFmt w:val="decimal"/>
      <w:lvlText w:val="%1.%2."/>
      <w:lvlJc w:val="left"/>
      <w:pPr>
        <w:tabs>
          <w:tab w:val="num" w:pos="495"/>
        </w:tabs>
        <w:ind w:left="495" w:hanging="495"/>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num w:numId="1">
    <w:abstractNumId w:val="7"/>
  </w:num>
  <w:num w:numId="2">
    <w:abstractNumId w:val="2"/>
  </w:num>
  <w:num w:numId="3">
    <w:abstractNumId w:val="3"/>
  </w:num>
  <w:num w:numId="4">
    <w:abstractNumId w:val="5"/>
  </w:num>
  <w:num w:numId="5">
    <w:abstractNumId w:val="1"/>
  </w:num>
  <w:num w:numId="6">
    <w:abstractNumId w:val="6"/>
  </w:num>
  <w:num w:numId="7">
    <w:abstractNumId w:val="0"/>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0D82"/>
    <w:rsid w:val="00396E1C"/>
    <w:rsid w:val="00710D82"/>
    <w:rsid w:val="00AF73FE"/>
    <w:rsid w:val="00F346F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8221B5"/>
  <w15:chartTrackingRefBased/>
  <w15:docId w15:val="{C68718E8-0804-49B4-A773-77FA12A0C4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har1"/>
    <w:uiPriority w:val="9"/>
    <w:qFormat/>
    <w:rsid w:val="00F346F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har"/>
    <w:uiPriority w:val="9"/>
    <w:semiHidden/>
    <w:unhideWhenUsed/>
    <w:qFormat/>
    <w:rsid w:val="00F346F4"/>
    <w:pPr>
      <w:keepNext/>
      <w:keepLines/>
      <w:spacing w:before="40" w:after="0"/>
      <w:outlineLvl w:val="1"/>
    </w:pPr>
    <w:rPr>
      <w:caps/>
      <w:spacing w:val="15"/>
    </w:rPr>
  </w:style>
  <w:style w:type="paragraph" w:styleId="Ttulo3">
    <w:name w:val="heading 3"/>
    <w:basedOn w:val="Normal"/>
    <w:next w:val="Normal"/>
    <w:link w:val="Ttulo3Char"/>
    <w:uiPriority w:val="9"/>
    <w:semiHidden/>
    <w:unhideWhenUsed/>
    <w:qFormat/>
    <w:rsid w:val="00F346F4"/>
    <w:pPr>
      <w:keepNext/>
      <w:keepLines/>
      <w:spacing w:before="40" w:after="0"/>
      <w:outlineLvl w:val="2"/>
    </w:pPr>
    <w:rPr>
      <w:caps/>
      <w:color w:val="294E1C"/>
      <w:spacing w:val="15"/>
    </w:rPr>
  </w:style>
  <w:style w:type="paragraph" w:styleId="Ttulo4">
    <w:name w:val="heading 4"/>
    <w:basedOn w:val="Normal"/>
    <w:next w:val="Normal"/>
    <w:link w:val="Ttulo4Char"/>
    <w:uiPriority w:val="9"/>
    <w:semiHidden/>
    <w:unhideWhenUsed/>
    <w:qFormat/>
    <w:rsid w:val="00F346F4"/>
    <w:pPr>
      <w:keepNext/>
      <w:keepLines/>
      <w:spacing w:before="40" w:after="0"/>
      <w:outlineLvl w:val="3"/>
    </w:pPr>
    <w:rPr>
      <w:caps/>
      <w:color w:val="3E762A"/>
      <w:spacing w:val="10"/>
    </w:rPr>
  </w:style>
  <w:style w:type="paragraph" w:styleId="Ttulo5">
    <w:name w:val="heading 5"/>
    <w:basedOn w:val="Normal"/>
    <w:next w:val="Normal"/>
    <w:link w:val="Ttulo5Char"/>
    <w:uiPriority w:val="9"/>
    <w:semiHidden/>
    <w:unhideWhenUsed/>
    <w:qFormat/>
    <w:rsid w:val="00F346F4"/>
    <w:pPr>
      <w:keepNext/>
      <w:keepLines/>
      <w:spacing w:before="40" w:after="0"/>
      <w:outlineLvl w:val="4"/>
    </w:pPr>
    <w:rPr>
      <w:caps/>
      <w:color w:val="3E762A"/>
      <w:spacing w:val="10"/>
    </w:rPr>
  </w:style>
  <w:style w:type="paragraph" w:styleId="Ttulo6">
    <w:name w:val="heading 6"/>
    <w:basedOn w:val="Normal"/>
    <w:next w:val="Normal"/>
    <w:link w:val="Ttulo6Char"/>
    <w:uiPriority w:val="9"/>
    <w:semiHidden/>
    <w:unhideWhenUsed/>
    <w:qFormat/>
    <w:rsid w:val="00F346F4"/>
    <w:pPr>
      <w:keepNext/>
      <w:keepLines/>
      <w:spacing w:before="40" w:after="0"/>
      <w:outlineLvl w:val="5"/>
    </w:pPr>
    <w:rPr>
      <w:caps/>
      <w:color w:val="3E762A"/>
      <w:spacing w:val="10"/>
    </w:rPr>
  </w:style>
  <w:style w:type="paragraph" w:styleId="Ttulo7">
    <w:name w:val="heading 7"/>
    <w:basedOn w:val="Normal"/>
    <w:next w:val="Normal"/>
    <w:link w:val="Ttulo7Char"/>
    <w:uiPriority w:val="9"/>
    <w:semiHidden/>
    <w:unhideWhenUsed/>
    <w:qFormat/>
    <w:rsid w:val="00F346F4"/>
    <w:pPr>
      <w:keepNext/>
      <w:keepLines/>
      <w:spacing w:before="40" w:after="0"/>
      <w:outlineLvl w:val="6"/>
    </w:pPr>
    <w:rPr>
      <w:caps/>
      <w:color w:val="3E762A"/>
      <w:spacing w:val="10"/>
    </w:rPr>
  </w:style>
  <w:style w:type="paragraph" w:styleId="Ttulo8">
    <w:name w:val="heading 8"/>
    <w:basedOn w:val="Normal"/>
    <w:next w:val="Normal"/>
    <w:link w:val="Ttulo8Char"/>
    <w:uiPriority w:val="9"/>
    <w:semiHidden/>
    <w:unhideWhenUsed/>
    <w:qFormat/>
    <w:rsid w:val="00F346F4"/>
    <w:pPr>
      <w:spacing w:before="200" w:after="0" w:line="276" w:lineRule="auto"/>
      <w:outlineLvl w:val="7"/>
    </w:pPr>
    <w:rPr>
      <w:rFonts w:eastAsia="Times New Roman"/>
      <w:caps/>
      <w:spacing w:val="10"/>
      <w:sz w:val="18"/>
      <w:szCs w:val="18"/>
    </w:rPr>
  </w:style>
  <w:style w:type="paragraph" w:styleId="Ttulo9">
    <w:name w:val="heading 9"/>
    <w:basedOn w:val="Normal"/>
    <w:next w:val="Normal"/>
    <w:link w:val="Ttulo9Char"/>
    <w:uiPriority w:val="9"/>
    <w:semiHidden/>
    <w:unhideWhenUsed/>
    <w:qFormat/>
    <w:rsid w:val="00F346F4"/>
    <w:pPr>
      <w:spacing w:before="200" w:after="0" w:line="276" w:lineRule="auto"/>
      <w:outlineLvl w:val="8"/>
    </w:pPr>
    <w:rPr>
      <w:rFonts w:eastAsia="Times New Roman"/>
      <w:i/>
      <w:iCs/>
      <w:caps/>
      <w:spacing w:val="10"/>
      <w:sz w:val="18"/>
      <w:szCs w:val="1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Ttulo11">
    <w:name w:val="Título 11"/>
    <w:basedOn w:val="Normal"/>
    <w:next w:val="Normal"/>
    <w:link w:val="Ttulo1Char"/>
    <w:uiPriority w:val="9"/>
    <w:qFormat/>
    <w:rsid w:val="00F346F4"/>
    <w:pPr>
      <w:pBdr>
        <w:top w:val="single" w:sz="24" w:space="0" w:color="549E39"/>
        <w:left w:val="single" w:sz="24" w:space="0" w:color="549E39"/>
        <w:bottom w:val="single" w:sz="24" w:space="0" w:color="549E39"/>
        <w:right w:val="single" w:sz="24" w:space="0" w:color="549E39"/>
      </w:pBdr>
      <w:shd w:val="clear" w:color="auto" w:fill="549E39"/>
      <w:spacing w:before="100" w:after="0" w:line="276" w:lineRule="auto"/>
      <w:outlineLvl w:val="0"/>
    </w:pPr>
    <w:rPr>
      <w:caps/>
      <w:color w:val="FFFFFF"/>
      <w:spacing w:val="15"/>
    </w:rPr>
  </w:style>
  <w:style w:type="paragraph" w:customStyle="1" w:styleId="Ttulo21">
    <w:name w:val="Título 21"/>
    <w:basedOn w:val="Normal"/>
    <w:next w:val="Normal"/>
    <w:uiPriority w:val="9"/>
    <w:unhideWhenUsed/>
    <w:qFormat/>
    <w:rsid w:val="00F346F4"/>
    <w:pPr>
      <w:pBdr>
        <w:top w:val="single" w:sz="24" w:space="0" w:color="DAEFD3"/>
        <w:left w:val="single" w:sz="24" w:space="0" w:color="DAEFD3"/>
        <w:bottom w:val="single" w:sz="24" w:space="0" w:color="DAEFD3"/>
        <w:right w:val="single" w:sz="24" w:space="0" w:color="DAEFD3"/>
      </w:pBdr>
      <w:shd w:val="clear" w:color="auto" w:fill="DAEFD3"/>
      <w:spacing w:before="100" w:after="0" w:line="276" w:lineRule="auto"/>
      <w:outlineLvl w:val="1"/>
    </w:pPr>
    <w:rPr>
      <w:rFonts w:eastAsia="Times New Roman"/>
      <w:caps/>
      <w:spacing w:val="15"/>
      <w:sz w:val="20"/>
      <w:szCs w:val="20"/>
    </w:rPr>
  </w:style>
  <w:style w:type="paragraph" w:customStyle="1" w:styleId="Ttulo31">
    <w:name w:val="Título 31"/>
    <w:basedOn w:val="Normal"/>
    <w:next w:val="Normal"/>
    <w:uiPriority w:val="9"/>
    <w:semiHidden/>
    <w:unhideWhenUsed/>
    <w:qFormat/>
    <w:rsid w:val="00F346F4"/>
    <w:pPr>
      <w:pBdr>
        <w:top w:val="single" w:sz="6" w:space="2" w:color="549E39"/>
      </w:pBdr>
      <w:spacing w:before="300" w:after="0" w:line="276" w:lineRule="auto"/>
      <w:outlineLvl w:val="2"/>
    </w:pPr>
    <w:rPr>
      <w:rFonts w:eastAsia="Times New Roman"/>
      <w:caps/>
      <w:color w:val="294E1C"/>
      <w:spacing w:val="15"/>
      <w:sz w:val="20"/>
      <w:szCs w:val="20"/>
    </w:rPr>
  </w:style>
  <w:style w:type="paragraph" w:customStyle="1" w:styleId="Ttulo41">
    <w:name w:val="Título 41"/>
    <w:basedOn w:val="Normal"/>
    <w:next w:val="Normal"/>
    <w:uiPriority w:val="9"/>
    <w:semiHidden/>
    <w:unhideWhenUsed/>
    <w:qFormat/>
    <w:rsid w:val="00F346F4"/>
    <w:pPr>
      <w:pBdr>
        <w:top w:val="dotted" w:sz="6" w:space="2" w:color="549E39"/>
      </w:pBdr>
      <w:spacing w:before="200" w:after="0" w:line="276" w:lineRule="auto"/>
      <w:outlineLvl w:val="3"/>
    </w:pPr>
    <w:rPr>
      <w:rFonts w:eastAsia="Times New Roman"/>
      <w:caps/>
      <w:color w:val="3E762A"/>
      <w:spacing w:val="10"/>
      <w:sz w:val="20"/>
      <w:szCs w:val="20"/>
    </w:rPr>
  </w:style>
  <w:style w:type="paragraph" w:customStyle="1" w:styleId="Ttulo51">
    <w:name w:val="Título 51"/>
    <w:basedOn w:val="Normal"/>
    <w:next w:val="Normal"/>
    <w:uiPriority w:val="9"/>
    <w:semiHidden/>
    <w:unhideWhenUsed/>
    <w:qFormat/>
    <w:rsid w:val="00F346F4"/>
    <w:pPr>
      <w:pBdr>
        <w:bottom w:val="single" w:sz="6" w:space="1" w:color="549E39"/>
      </w:pBdr>
      <w:spacing w:before="200" w:after="0" w:line="276" w:lineRule="auto"/>
      <w:outlineLvl w:val="4"/>
    </w:pPr>
    <w:rPr>
      <w:rFonts w:eastAsia="Times New Roman"/>
      <w:caps/>
      <w:color w:val="3E762A"/>
      <w:spacing w:val="10"/>
      <w:sz w:val="20"/>
      <w:szCs w:val="20"/>
    </w:rPr>
  </w:style>
  <w:style w:type="paragraph" w:customStyle="1" w:styleId="Ttulo61">
    <w:name w:val="Título 61"/>
    <w:basedOn w:val="Normal"/>
    <w:next w:val="Normal"/>
    <w:uiPriority w:val="9"/>
    <w:semiHidden/>
    <w:unhideWhenUsed/>
    <w:qFormat/>
    <w:rsid w:val="00F346F4"/>
    <w:pPr>
      <w:pBdr>
        <w:bottom w:val="dotted" w:sz="6" w:space="1" w:color="549E39"/>
      </w:pBdr>
      <w:spacing w:before="200" w:after="0" w:line="276" w:lineRule="auto"/>
      <w:outlineLvl w:val="5"/>
    </w:pPr>
    <w:rPr>
      <w:rFonts w:eastAsia="Times New Roman"/>
      <w:caps/>
      <w:color w:val="3E762A"/>
      <w:spacing w:val="10"/>
      <w:sz w:val="20"/>
      <w:szCs w:val="20"/>
    </w:rPr>
  </w:style>
  <w:style w:type="paragraph" w:customStyle="1" w:styleId="Ttulo71">
    <w:name w:val="Título 71"/>
    <w:basedOn w:val="Normal"/>
    <w:next w:val="Normal"/>
    <w:uiPriority w:val="9"/>
    <w:semiHidden/>
    <w:unhideWhenUsed/>
    <w:qFormat/>
    <w:rsid w:val="00F346F4"/>
    <w:pPr>
      <w:spacing w:before="200" w:after="0" w:line="276" w:lineRule="auto"/>
      <w:outlineLvl w:val="6"/>
    </w:pPr>
    <w:rPr>
      <w:rFonts w:eastAsia="Times New Roman"/>
      <w:caps/>
      <w:color w:val="3E762A"/>
      <w:spacing w:val="10"/>
      <w:sz w:val="20"/>
      <w:szCs w:val="20"/>
    </w:rPr>
  </w:style>
  <w:style w:type="character" w:customStyle="1" w:styleId="Ttulo8Char">
    <w:name w:val="Título 8 Char"/>
    <w:basedOn w:val="Fontepargpadro"/>
    <w:link w:val="Ttulo8"/>
    <w:uiPriority w:val="9"/>
    <w:semiHidden/>
    <w:rsid w:val="00F346F4"/>
    <w:rPr>
      <w:rFonts w:eastAsia="Times New Roman"/>
      <w:caps/>
      <w:spacing w:val="10"/>
      <w:sz w:val="18"/>
      <w:szCs w:val="18"/>
    </w:rPr>
  </w:style>
  <w:style w:type="character" w:customStyle="1" w:styleId="Ttulo9Char">
    <w:name w:val="Título 9 Char"/>
    <w:basedOn w:val="Fontepargpadro"/>
    <w:link w:val="Ttulo9"/>
    <w:uiPriority w:val="9"/>
    <w:semiHidden/>
    <w:rsid w:val="00F346F4"/>
    <w:rPr>
      <w:rFonts w:eastAsia="Times New Roman"/>
      <w:i/>
      <w:iCs/>
      <w:caps/>
      <w:spacing w:val="10"/>
      <w:sz w:val="18"/>
      <w:szCs w:val="18"/>
    </w:rPr>
  </w:style>
  <w:style w:type="numbering" w:customStyle="1" w:styleId="Semlista1">
    <w:name w:val="Sem lista1"/>
    <w:next w:val="Semlista"/>
    <w:uiPriority w:val="99"/>
    <w:semiHidden/>
    <w:unhideWhenUsed/>
    <w:rsid w:val="00F346F4"/>
  </w:style>
  <w:style w:type="character" w:customStyle="1" w:styleId="Ttulo1Char">
    <w:name w:val="Título 1 Char"/>
    <w:basedOn w:val="Fontepargpadro"/>
    <w:link w:val="Ttulo11"/>
    <w:uiPriority w:val="9"/>
    <w:rsid w:val="00F346F4"/>
    <w:rPr>
      <w:caps/>
      <w:color w:val="FFFFFF"/>
      <w:spacing w:val="15"/>
      <w:sz w:val="22"/>
      <w:szCs w:val="22"/>
      <w:shd w:val="clear" w:color="auto" w:fill="549E39"/>
    </w:rPr>
  </w:style>
  <w:style w:type="character" w:customStyle="1" w:styleId="Ttulo2Char">
    <w:name w:val="Título 2 Char"/>
    <w:basedOn w:val="Fontepargpadro"/>
    <w:link w:val="Ttulo2"/>
    <w:uiPriority w:val="9"/>
    <w:rsid w:val="00F346F4"/>
    <w:rPr>
      <w:caps/>
      <w:spacing w:val="15"/>
      <w:shd w:val="clear" w:color="auto" w:fill="DAEFD3"/>
    </w:rPr>
  </w:style>
  <w:style w:type="character" w:customStyle="1" w:styleId="Ttulo3Char">
    <w:name w:val="Título 3 Char"/>
    <w:basedOn w:val="Fontepargpadro"/>
    <w:link w:val="Ttulo3"/>
    <w:uiPriority w:val="9"/>
    <w:semiHidden/>
    <w:rsid w:val="00F346F4"/>
    <w:rPr>
      <w:caps/>
      <w:color w:val="294E1C"/>
      <w:spacing w:val="15"/>
    </w:rPr>
  </w:style>
  <w:style w:type="character" w:customStyle="1" w:styleId="Ttulo4Char">
    <w:name w:val="Título 4 Char"/>
    <w:basedOn w:val="Fontepargpadro"/>
    <w:link w:val="Ttulo4"/>
    <w:uiPriority w:val="9"/>
    <w:semiHidden/>
    <w:rsid w:val="00F346F4"/>
    <w:rPr>
      <w:caps/>
      <w:color w:val="3E762A"/>
      <w:spacing w:val="10"/>
    </w:rPr>
  </w:style>
  <w:style w:type="character" w:customStyle="1" w:styleId="Ttulo5Char">
    <w:name w:val="Título 5 Char"/>
    <w:basedOn w:val="Fontepargpadro"/>
    <w:link w:val="Ttulo5"/>
    <w:uiPriority w:val="9"/>
    <w:semiHidden/>
    <w:rsid w:val="00F346F4"/>
    <w:rPr>
      <w:caps/>
      <w:color w:val="3E762A"/>
      <w:spacing w:val="10"/>
    </w:rPr>
  </w:style>
  <w:style w:type="character" w:customStyle="1" w:styleId="Ttulo6Char">
    <w:name w:val="Título 6 Char"/>
    <w:basedOn w:val="Fontepargpadro"/>
    <w:link w:val="Ttulo6"/>
    <w:uiPriority w:val="9"/>
    <w:semiHidden/>
    <w:rsid w:val="00F346F4"/>
    <w:rPr>
      <w:caps/>
      <w:color w:val="3E762A"/>
      <w:spacing w:val="10"/>
    </w:rPr>
  </w:style>
  <w:style w:type="character" w:customStyle="1" w:styleId="Ttulo7Char">
    <w:name w:val="Título 7 Char"/>
    <w:basedOn w:val="Fontepargpadro"/>
    <w:link w:val="Ttulo7"/>
    <w:uiPriority w:val="9"/>
    <w:semiHidden/>
    <w:rsid w:val="00F346F4"/>
    <w:rPr>
      <w:caps/>
      <w:color w:val="3E762A"/>
      <w:spacing w:val="10"/>
    </w:rPr>
  </w:style>
  <w:style w:type="paragraph" w:customStyle="1" w:styleId="Legenda1">
    <w:name w:val="Legenda1"/>
    <w:basedOn w:val="Normal"/>
    <w:next w:val="Normal"/>
    <w:uiPriority w:val="35"/>
    <w:semiHidden/>
    <w:unhideWhenUsed/>
    <w:qFormat/>
    <w:rsid w:val="00F346F4"/>
    <w:pPr>
      <w:spacing w:before="100" w:after="200" w:line="276" w:lineRule="auto"/>
    </w:pPr>
    <w:rPr>
      <w:rFonts w:eastAsia="Times New Roman"/>
      <w:b/>
      <w:bCs/>
      <w:color w:val="3E762A"/>
      <w:sz w:val="16"/>
      <w:szCs w:val="16"/>
    </w:rPr>
  </w:style>
  <w:style w:type="paragraph" w:customStyle="1" w:styleId="Ttulo10">
    <w:name w:val="Título1"/>
    <w:basedOn w:val="Normal"/>
    <w:next w:val="Normal"/>
    <w:uiPriority w:val="10"/>
    <w:qFormat/>
    <w:rsid w:val="00F346F4"/>
    <w:pPr>
      <w:spacing w:after="0" w:line="276" w:lineRule="auto"/>
    </w:pPr>
    <w:rPr>
      <w:rFonts w:ascii="Arial" w:eastAsia="Times New Roman" w:hAnsi="Arial" w:cs="Times New Roman"/>
      <w:caps/>
      <w:color w:val="549E39"/>
      <w:spacing w:val="10"/>
      <w:sz w:val="52"/>
      <w:szCs w:val="52"/>
    </w:rPr>
  </w:style>
  <w:style w:type="character" w:customStyle="1" w:styleId="TtuloChar">
    <w:name w:val="Título Char"/>
    <w:basedOn w:val="Fontepargpadro"/>
    <w:link w:val="Ttulo"/>
    <w:uiPriority w:val="10"/>
    <w:rsid w:val="00F346F4"/>
    <w:rPr>
      <w:rFonts w:ascii="Arial" w:eastAsia="Times New Roman" w:hAnsi="Arial" w:cs="Times New Roman"/>
      <w:caps/>
      <w:color w:val="549E39"/>
      <w:spacing w:val="10"/>
      <w:sz w:val="52"/>
      <w:szCs w:val="52"/>
    </w:rPr>
  </w:style>
  <w:style w:type="paragraph" w:customStyle="1" w:styleId="Subttulo1">
    <w:name w:val="Subtítulo1"/>
    <w:basedOn w:val="Normal"/>
    <w:next w:val="Normal"/>
    <w:uiPriority w:val="11"/>
    <w:qFormat/>
    <w:rsid w:val="00F346F4"/>
    <w:pPr>
      <w:spacing w:after="500" w:line="240" w:lineRule="auto"/>
    </w:pPr>
    <w:rPr>
      <w:rFonts w:eastAsia="Times New Roman"/>
      <w:caps/>
      <w:color w:val="595959"/>
      <w:spacing w:val="10"/>
      <w:sz w:val="21"/>
      <w:szCs w:val="21"/>
    </w:rPr>
  </w:style>
  <w:style w:type="character" w:customStyle="1" w:styleId="SubttuloChar">
    <w:name w:val="Subtítulo Char"/>
    <w:basedOn w:val="Fontepargpadro"/>
    <w:link w:val="Subttulo"/>
    <w:uiPriority w:val="11"/>
    <w:rsid w:val="00F346F4"/>
    <w:rPr>
      <w:caps/>
      <w:color w:val="595959"/>
      <w:spacing w:val="10"/>
      <w:sz w:val="21"/>
      <w:szCs w:val="21"/>
    </w:rPr>
  </w:style>
  <w:style w:type="character" w:styleId="Forte">
    <w:name w:val="Strong"/>
    <w:uiPriority w:val="22"/>
    <w:qFormat/>
    <w:rsid w:val="00F346F4"/>
    <w:rPr>
      <w:b/>
      <w:bCs/>
    </w:rPr>
  </w:style>
  <w:style w:type="character" w:customStyle="1" w:styleId="nfase1">
    <w:name w:val="Ênfase1"/>
    <w:uiPriority w:val="20"/>
    <w:qFormat/>
    <w:rsid w:val="00F346F4"/>
    <w:rPr>
      <w:caps/>
      <w:color w:val="294E1C"/>
      <w:spacing w:val="5"/>
    </w:rPr>
  </w:style>
  <w:style w:type="paragraph" w:styleId="SemEspaamento">
    <w:name w:val="No Spacing"/>
    <w:link w:val="SemEspaamentoChar"/>
    <w:uiPriority w:val="1"/>
    <w:qFormat/>
    <w:rsid w:val="00F346F4"/>
    <w:pPr>
      <w:spacing w:before="100" w:after="0" w:line="240" w:lineRule="auto"/>
    </w:pPr>
    <w:rPr>
      <w:rFonts w:eastAsia="Times New Roman"/>
      <w:sz w:val="20"/>
      <w:szCs w:val="20"/>
    </w:rPr>
  </w:style>
  <w:style w:type="paragraph" w:styleId="Citao">
    <w:name w:val="Quote"/>
    <w:basedOn w:val="Normal"/>
    <w:next w:val="Normal"/>
    <w:link w:val="CitaoChar"/>
    <w:uiPriority w:val="29"/>
    <w:qFormat/>
    <w:rsid w:val="00F346F4"/>
    <w:pPr>
      <w:spacing w:before="100" w:after="200" w:line="276" w:lineRule="auto"/>
    </w:pPr>
    <w:rPr>
      <w:rFonts w:eastAsia="Times New Roman"/>
      <w:i/>
      <w:iCs/>
      <w:sz w:val="24"/>
      <w:szCs w:val="24"/>
    </w:rPr>
  </w:style>
  <w:style w:type="character" w:customStyle="1" w:styleId="CitaoChar">
    <w:name w:val="Citação Char"/>
    <w:basedOn w:val="Fontepargpadro"/>
    <w:link w:val="Citao"/>
    <w:uiPriority w:val="29"/>
    <w:rsid w:val="00F346F4"/>
    <w:rPr>
      <w:rFonts w:eastAsia="Times New Roman"/>
      <w:i/>
      <w:iCs/>
      <w:sz w:val="24"/>
      <w:szCs w:val="24"/>
    </w:rPr>
  </w:style>
  <w:style w:type="paragraph" w:customStyle="1" w:styleId="CitaoIntensa1">
    <w:name w:val="Citação Intensa1"/>
    <w:basedOn w:val="Normal"/>
    <w:next w:val="Normal"/>
    <w:uiPriority w:val="30"/>
    <w:qFormat/>
    <w:rsid w:val="00F346F4"/>
    <w:pPr>
      <w:spacing w:before="240" w:after="240" w:line="240" w:lineRule="auto"/>
      <w:ind w:left="1080" w:right="1080"/>
      <w:jc w:val="center"/>
    </w:pPr>
    <w:rPr>
      <w:rFonts w:eastAsia="Times New Roman"/>
      <w:color w:val="549E39"/>
      <w:sz w:val="24"/>
      <w:szCs w:val="24"/>
    </w:rPr>
  </w:style>
  <w:style w:type="character" w:customStyle="1" w:styleId="CitaoIntensaChar">
    <w:name w:val="Citação Intensa Char"/>
    <w:basedOn w:val="Fontepargpadro"/>
    <w:link w:val="CitaoIntensa"/>
    <w:uiPriority w:val="30"/>
    <w:rsid w:val="00F346F4"/>
    <w:rPr>
      <w:color w:val="549E39"/>
      <w:sz w:val="24"/>
      <w:szCs w:val="24"/>
    </w:rPr>
  </w:style>
  <w:style w:type="character" w:customStyle="1" w:styleId="nfaseSutil1">
    <w:name w:val="Ênfase Sutil1"/>
    <w:uiPriority w:val="19"/>
    <w:qFormat/>
    <w:rsid w:val="00F346F4"/>
    <w:rPr>
      <w:i/>
      <w:iCs/>
      <w:color w:val="294E1C"/>
    </w:rPr>
  </w:style>
  <w:style w:type="character" w:customStyle="1" w:styleId="nfaseIntensa1">
    <w:name w:val="Ênfase Intensa1"/>
    <w:uiPriority w:val="21"/>
    <w:qFormat/>
    <w:rsid w:val="00F346F4"/>
    <w:rPr>
      <w:b/>
      <w:bCs/>
      <w:caps/>
      <w:color w:val="294E1C"/>
      <w:spacing w:val="10"/>
    </w:rPr>
  </w:style>
  <w:style w:type="character" w:customStyle="1" w:styleId="RefernciaSutil1">
    <w:name w:val="Referência Sutil1"/>
    <w:uiPriority w:val="31"/>
    <w:qFormat/>
    <w:rsid w:val="00F346F4"/>
    <w:rPr>
      <w:b/>
      <w:bCs/>
      <w:color w:val="549E39"/>
    </w:rPr>
  </w:style>
  <w:style w:type="character" w:customStyle="1" w:styleId="RefernciaIntensa1">
    <w:name w:val="Referência Intensa1"/>
    <w:uiPriority w:val="32"/>
    <w:qFormat/>
    <w:rsid w:val="00F346F4"/>
    <w:rPr>
      <w:b/>
      <w:bCs/>
      <w:i/>
      <w:iCs/>
      <w:caps/>
      <w:color w:val="549E39"/>
    </w:rPr>
  </w:style>
  <w:style w:type="character" w:styleId="TtulodoLivro">
    <w:name w:val="Book Title"/>
    <w:uiPriority w:val="33"/>
    <w:qFormat/>
    <w:rsid w:val="00F346F4"/>
    <w:rPr>
      <w:b/>
      <w:bCs/>
      <w:i/>
      <w:iCs/>
      <w:spacing w:val="0"/>
    </w:rPr>
  </w:style>
  <w:style w:type="character" w:customStyle="1" w:styleId="Ttulo1Char1">
    <w:name w:val="Título 1 Char1"/>
    <w:basedOn w:val="Fontepargpadro"/>
    <w:link w:val="Ttulo1"/>
    <w:uiPriority w:val="9"/>
    <w:rsid w:val="00F346F4"/>
    <w:rPr>
      <w:rFonts w:asciiTheme="majorHAnsi" w:eastAsiaTheme="majorEastAsia" w:hAnsiTheme="majorHAnsi" w:cstheme="majorBidi"/>
      <w:color w:val="2E74B5" w:themeColor="accent1" w:themeShade="BF"/>
      <w:sz w:val="32"/>
      <w:szCs w:val="32"/>
    </w:rPr>
  </w:style>
  <w:style w:type="paragraph" w:styleId="CabealhodoSumrio">
    <w:name w:val="TOC Heading"/>
    <w:basedOn w:val="Ttulo1"/>
    <w:next w:val="Normal"/>
    <w:uiPriority w:val="39"/>
    <w:semiHidden/>
    <w:unhideWhenUsed/>
    <w:qFormat/>
    <w:rsid w:val="00F346F4"/>
    <w:pPr>
      <w:keepNext w:val="0"/>
      <w:keepLines w:val="0"/>
      <w:pBdr>
        <w:top w:val="single" w:sz="24" w:space="0" w:color="549E39"/>
        <w:left w:val="single" w:sz="24" w:space="0" w:color="549E39"/>
        <w:bottom w:val="single" w:sz="24" w:space="0" w:color="549E39"/>
        <w:right w:val="single" w:sz="24" w:space="0" w:color="549E39"/>
      </w:pBdr>
      <w:shd w:val="clear" w:color="auto" w:fill="549E39"/>
      <w:spacing w:before="100" w:line="276" w:lineRule="auto"/>
      <w:outlineLvl w:val="9"/>
    </w:pPr>
    <w:rPr>
      <w:rFonts w:ascii="Arial" w:eastAsia="Times New Roman" w:hAnsi="Arial" w:cs="Times New Roman"/>
      <w:caps/>
      <w:color w:val="FFFFFF"/>
      <w:spacing w:val="15"/>
      <w:sz w:val="22"/>
      <w:szCs w:val="22"/>
    </w:rPr>
  </w:style>
  <w:style w:type="paragraph" w:styleId="Cabealho">
    <w:name w:val="header"/>
    <w:aliases w:val="Cabeçalho superior,Heading 1a,h,he,HeaderNN,Cabeçalho1"/>
    <w:basedOn w:val="Normal"/>
    <w:link w:val="CabealhoChar"/>
    <w:uiPriority w:val="99"/>
    <w:unhideWhenUsed/>
    <w:rsid w:val="00F346F4"/>
    <w:pPr>
      <w:tabs>
        <w:tab w:val="center" w:pos="4252"/>
        <w:tab w:val="right" w:pos="8504"/>
      </w:tabs>
      <w:spacing w:after="0" w:line="240" w:lineRule="auto"/>
    </w:pPr>
    <w:rPr>
      <w:rFonts w:eastAsia="Times New Roman"/>
      <w:sz w:val="20"/>
      <w:szCs w:val="20"/>
    </w:rPr>
  </w:style>
  <w:style w:type="character" w:customStyle="1" w:styleId="CabealhoChar">
    <w:name w:val="Cabeçalho Char"/>
    <w:aliases w:val="Cabeçalho superior Char,Heading 1a Char,h Char,he Char,HeaderNN Char,Cabeçalho1 Char"/>
    <w:basedOn w:val="Fontepargpadro"/>
    <w:link w:val="Cabealho"/>
    <w:uiPriority w:val="99"/>
    <w:rsid w:val="00F346F4"/>
    <w:rPr>
      <w:rFonts w:eastAsia="Times New Roman"/>
      <w:sz w:val="20"/>
      <w:szCs w:val="20"/>
    </w:rPr>
  </w:style>
  <w:style w:type="paragraph" w:styleId="Rodap">
    <w:name w:val="footer"/>
    <w:basedOn w:val="Normal"/>
    <w:link w:val="RodapChar"/>
    <w:uiPriority w:val="99"/>
    <w:unhideWhenUsed/>
    <w:rsid w:val="00F346F4"/>
    <w:pPr>
      <w:tabs>
        <w:tab w:val="center" w:pos="4252"/>
        <w:tab w:val="right" w:pos="8504"/>
      </w:tabs>
      <w:spacing w:after="0" w:line="240" w:lineRule="auto"/>
    </w:pPr>
    <w:rPr>
      <w:rFonts w:eastAsia="Times New Roman"/>
      <w:sz w:val="20"/>
      <w:szCs w:val="20"/>
    </w:rPr>
  </w:style>
  <w:style w:type="character" w:customStyle="1" w:styleId="RodapChar">
    <w:name w:val="Rodapé Char"/>
    <w:basedOn w:val="Fontepargpadro"/>
    <w:link w:val="Rodap"/>
    <w:uiPriority w:val="99"/>
    <w:rsid w:val="00F346F4"/>
    <w:rPr>
      <w:rFonts w:eastAsia="Times New Roman"/>
      <w:sz w:val="20"/>
      <w:szCs w:val="20"/>
    </w:rPr>
  </w:style>
  <w:style w:type="character" w:customStyle="1" w:styleId="SemEspaamentoChar">
    <w:name w:val="Sem Espaçamento Char"/>
    <w:basedOn w:val="Fontepargpadro"/>
    <w:link w:val="SemEspaamento"/>
    <w:uiPriority w:val="1"/>
    <w:rsid w:val="00F346F4"/>
    <w:rPr>
      <w:rFonts w:eastAsia="Times New Roman"/>
      <w:sz w:val="20"/>
      <w:szCs w:val="20"/>
    </w:rPr>
  </w:style>
  <w:style w:type="paragraph" w:customStyle="1" w:styleId="NomePessoal">
    <w:name w:val="Nome Pessoal"/>
    <w:basedOn w:val="Ttulo"/>
    <w:qFormat/>
    <w:rsid w:val="00F346F4"/>
    <w:rPr>
      <w:b/>
      <w:color w:val="33473C"/>
      <w:spacing w:val="0"/>
      <w:kern w:val="28"/>
      <w:sz w:val="28"/>
      <w:szCs w:val="28"/>
      <w:lang w:eastAsia="pt-BR"/>
      <w14:ligatures w14:val="standard"/>
      <w14:numForm w14:val="oldStyle"/>
    </w:rPr>
  </w:style>
  <w:style w:type="table" w:styleId="Tabelacomgrade">
    <w:name w:val="Table Grid"/>
    <w:basedOn w:val="Tabelanormal"/>
    <w:uiPriority w:val="39"/>
    <w:rsid w:val="00F346F4"/>
    <w:pPr>
      <w:spacing w:after="0" w:line="240" w:lineRule="auto"/>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comentrio">
    <w:name w:val="annotation text"/>
    <w:basedOn w:val="Normal"/>
    <w:link w:val="TextodecomentrioChar"/>
    <w:uiPriority w:val="99"/>
    <w:unhideWhenUsed/>
    <w:qFormat/>
    <w:rsid w:val="00F346F4"/>
    <w:pPr>
      <w:spacing w:before="100" w:after="200" w:line="240" w:lineRule="auto"/>
    </w:pPr>
    <w:rPr>
      <w:rFonts w:eastAsia="Times New Roman"/>
      <w:sz w:val="20"/>
      <w:szCs w:val="20"/>
    </w:rPr>
  </w:style>
  <w:style w:type="character" w:customStyle="1" w:styleId="TextodecomentrioChar">
    <w:name w:val="Texto de comentário Char"/>
    <w:basedOn w:val="Fontepargpadro"/>
    <w:link w:val="Textodecomentrio"/>
    <w:uiPriority w:val="99"/>
    <w:qFormat/>
    <w:rsid w:val="00F346F4"/>
    <w:rPr>
      <w:rFonts w:eastAsia="Times New Roman"/>
      <w:sz w:val="20"/>
      <w:szCs w:val="20"/>
    </w:rPr>
  </w:style>
  <w:style w:type="character" w:styleId="Refdecomentrio">
    <w:name w:val="annotation reference"/>
    <w:basedOn w:val="Fontepargpadro"/>
    <w:uiPriority w:val="99"/>
    <w:unhideWhenUsed/>
    <w:qFormat/>
    <w:rsid w:val="00F346F4"/>
    <w:rPr>
      <w:sz w:val="16"/>
      <w:szCs w:val="16"/>
    </w:rPr>
  </w:style>
  <w:style w:type="paragraph" w:styleId="Textodebalo">
    <w:name w:val="Balloon Text"/>
    <w:basedOn w:val="Normal"/>
    <w:link w:val="TextodebaloChar"/>
    <w:uiPriority w:val="99"/>
    <w:semiHidden/>
    <w:unhideWhenUsed/>
    <w:rsid w:val="00F346F4"/>
    <w:pPr>
      <w:spacing w:after="0" w:line="240" w:lineRule="auto"/>
    </w:pPr>
    <w:rPr>
      <w:rFonts w:ascii="Segoe UI" w:eastAsia="Times New Roman" w:hAnsi="Segoe UI" w:cs="Segoe UI"/>
      <w:sz w:val="18"/>
      <w:szCs w:val="18"/>
    </w:rPr>
  </w:style>
  <w:style w:type="character" w:customStyle="1" w:styleId="TextodebaloChar">
    <w:name w:val="Texto de balão Char"/>
    <w:basedOn w:val="Fontepargpadro"/>
    <w:link w:val="Textodebalo"/>
    <w:uiPriority w:val="99"/>
    <w:semiHidden/>
    <w:rsid w:val="00F346F4"/>
    <w:rPr>
      <w:rFonts w:ascii="Segoe UI" w:eastAsia="Times New Roman" w:hAnsi="Segoe UI" w:cs="Segoe UI"/>
      <w:sz w:val="18"/>
      <w:szCs w:val="18"/>
    </w:rPr>
  </w:style>
  <w:style w:type="paragraph" w:styleId="Assuntodocomentrio">
    <w:name w:val="annotation subject"/>
    <w:basedOn w:val="Textodecomentrio"/>
    <w:next w:val="Textodecomentrio"/>
    <w:link w:val="AssuntodocomentrioChar"/>
    <w:uiPriority w:val="99"/>
    <w:semiHidden/>
    <w:unhideWhenUsed/>
    <w:rsid w:val="00F346F4"/>
    <w:rPr>
      <w:b/>
      <w:bCs/>
    </w:rPr>
  </w:style>
  <w:style w:type="character" w:customStyle="1" w:styleId="AssuntodocomentrioChar">
    <w:name w:val="Assunto do comentário Char"/>
    <w:basedOn w:val="TextodecomentrioChar"/>
    <w:link w:val="Assuntodocomentrio"/>
    <w:uiPriority w:val="99"/>
    <w:semiHidden/>
    <w:rsid w:val="00F346F4"/>
    <w:rPr>
      <w:rFonts w:eastAsia="Times New Roman"/>
      <w:b/>
      <w:bCs/>
      <w:sz w:val="20"/>
      <w:szCs w:val="20"/>
    </w:rPr>
  </w:style>
  <w:style w:type="paragraph" w:styleId="NormalWeb">
    <w:name w:val="Normal (Web)"/>
    <w:basedOn w:val="Normal"/>
    <w:uiPriority w:val="99"/>
    <w:semiHidden/>
    <w:unhideWhenUsed/>
    <w:rsid w:val="00F346F4"/>
    <w:pPr>
      <w:spacing w:before="100" w:after="200" w:line="276" w:lineRule="auto"/>
    </w:pPr>
    <w:rPr>
      <w:rFonts w:ascii="Times New Roman" w:eastAsia="Times New Roman" w:hAnsi="Times New Roman" w:cs="Times New Roman"/>
      <w:sz w:val="24"/>
      <w:szCs w:val="24"/>
    </w:rPr>
  </w:style>
  <w:style w:type="character" w:customStyle="1" w:styleId="Hyperlink1">
    <w:name w:val="Hyperlink1"/>
    <w:basedOn w:val="Fontepargpadro"/>
    <w:unhideWhenUsed/>
    <w:rsid w:val="00F346F4"/>
    <w:rPr>
      <w:color w:val="6B9F25"/>
      <w:u w:val="single"/>
    </w:rPr>
  </w:style>
  <w:style w:type="paragraph" w:customStyle="1" w:styleId="Corpodetexto31">
    <w:name w:val="Corpo de texto 31"/>
    <w:basedOn w:val="Normal"/>
    <w:qFormat/>
    <w:rsid w:val="00F346F4"/>
    <w:pPr>
      <w:suppressAutoHyphens/>
      <w:spacing w:after="0" w:line="240" w:lineRule="auto"/>
      <w:jc w:val="both"/>
    </w:pPr>
    <w:rPr>
      <w:rFonts w:ascii="Times New Roman" w:eastAsia="Times New Roman" w:hAnsi="Times New Roman" w:cs="Times New Roman"/>
      <w:sz w:val="25"/>
      <w:szCs w:val="20"/>
      <w:lang w:eastAsia="ar-SA"/>
    </w:rPr>
  </w:style>
  <w:style w:type="paragraph" w:styleId="PargrafodaLista">
    <w:name w:val="List Paragraph"/>
    <w:basedOn w:val="Normal"/>
    <w:link w:val="PargrafodaListaChar"/>
    <w:uiPriority w:val="34"/>
    <w:qFormat/>
    <w:rsid w:val="00F346F4"/>
    <w:pPr>
      <w:spacing w:after="0" w:line="240" w:lineRule="auto"/>
      <w:ind w:left="720"/>
      <w:contextualSpacing/>
      <w:jc w:val="both"/>
    </w:pPr>
    <w:rPr>
      <w:rFonts w:ascii="Times New Roman" w:eastAsia="Times New Roman" w:hAnsi="Times New Roman" w:cs="Times New Roman"/>
      <w:sz w:val="26"/>
      <w:szCs w:val="20"/>
      <w:lang w:eastAsia="pt-BR"/>
    </w:rPr>
  </w:style>
  <w:style w:type="character" w:customStyle="1" w:styleId="PargrafodaListaChar">
    <w:name w:val="Parágrafo da Lista Char"/>
    <w:link w:val="PargrafodaLista"/>
    <w:uiPriority w:val="34"/>
    <w:locked/>
    <w:rsid w:val="00F346F4"/>
    <w:rPr>
      <w:rFonts w:ascii="Times New Roman" w:eastAsia="Times New Roman" w:hAnsi="Times New Roman" w:cs="Times New Roman"/>
      <w:sz w:val="26"/>
      <w:szCs w:val="20"/>
      <w:lang w:eastAsia="pt-BR"/>
    </w:rPr>
  </w:style>
  <w:style w:type="paragraph" w:customStyle="1" w:styleId="Standard">
    <w:name w:val="Standard"/>
    <w:rsid w:val="00F346F4"/>
    <w:pPr>
      <w:suppressAutoHyphens/>
      <w:autoSpaceDN w:val="0"/>
      <w:spacing w:after="0" w:line="240" w:lineRule="auto"/>
      <w:textAlignment w:val="baseline"/>
    </w:pPr>
    <w:rPr>
      <w:rFonts w:ascii="Liberation Serif" w:eastAsia="NSimSun" w:hAnsi="Liberation Serif" w:cs="Arial"/>
      <w:kern w:val="3"/>
      <w:sz w:val="24"/>
      <w:szCs w:val="24"/>
      <w:lang w:eastAsia="zh-CN" w:bidi="hi-IN"/>
    </w:rPr>
  </w:style>
  <w:style w:type="table" w:customStyle="1" w:styleId="Tabelacomgrade1">
    <w:name w:val="Tabela com grade1"/>
    <w:basedOn w:val="Tabelanormal"/>
    <w:next w:val="Tabelacomgrade"/>
    <w:uiPriority w:val="39"/>
    <w:rsid w:val="00F346F4"/>
    <w:pPr>
      <w:spacing w:after="0" w:line="240" w:lineRule="auto"/>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2">
    <w:name w:val="Tabela com grade2"/>
    <w:basedOn w:val="Tabelanormal"/>
    <w:next w:val="Tabelacomgrade"/>
    <w:uiPriority w:val="39"/>
    <w:rsid w:val="00F346F4"/>
    <w:pPr>
      <w:spacing w:after="0" w:line="240" w:lineRule="auto"/>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ivel01">
    <w:name w:val="Nivel 01"/>
    <w:basedOn w:val="Ttulo1"/>
    <w:next w:val="Normal"/>
    <w:qFormat/>
    <w:rsid w:val="00F346F4"/>
    <w:pPr>
      <w:numPr>
        <w:numId w:val="7"/>
      </w:numPr>
      <w:tabs>
        <w:tab w:val="left" w:pos="567"/>
      </w:tabs>
      <w:spacing w:line="240" w:lineRule="auto"/>
      <w:jc w:val="both"/>
    </w:pPr>
    <w:rPr>
      <w:rFonts w:ascii="Arial" w:hAnsi="Arial" w:cs="Arial"/>
      <w:b/>
      <w:bCs/>
      <w:color w:val="auto"/>
      <w:sz w:val="20"/>
      <w:szCs w:val="20"/>
      <w:lang w:eastAsia="pt-BR"/>
    </w:rPr>
  </w:style>
  <w:style w:type="paragraph" w:customStyle="1" w:styleId="Nivel2">
    <w:name w:val="Nivel 2"/>
    <w:basedOn w:val="Normal"/>
    <w:link w:val="Nivel2Char"/>
    <w:qFormat/>
    <w:rsid w:val="00F346F4"/>
    <w:pPr>
      <w:numPr>
        <w:ilvl w:val="1"/>
        <w:numId w:val="7"/>
      </w:numPr>
      <w:spacing w:before="120" w:after="120" w:line="276" w:lineRule="auto"/>
      <w:ind w:left="0" w:firstLine="0"/>
      <w:jc w:val="both"/>
    </w:pPr>
    <w:rPr>
      <w:rFonts w:ascii="Arial" w:eastAsia="Times New Roman" w:hAnsi="Arial" w:cs="Arial"/>
      <w:color w:val="000000"/>
      <w:sz w:val="20"/>
      <w:szCs w:val="20"/>
      <w:lang w:eastAsia="pt-BR"/>
    </w:rPr>
  </w:style>
  <w:style w:type="paragraph" w:customStyle="1" w:styleId="Nivel3">
    <w:name w:val="Nivel 3"/>
    <w:basedOn w:val="Normal"/>
    <w:qFormat/>
    <w:rsid w:val="00F346F4"/>
    <w:pPr>
      <w:numPr>
        <w:ilvl w:val="2"/>
        <w:numId w:val="7"/>
      </w:numPr>
      <w:spacing w:before="120" w:after="120" w:line="276" w:lineRule="auto"/>
      <w:ind w:left="425" w:firstLine="0"/>
      <w:jc w:val="both"/>
    </w:pPr>
    <w:rPr>
      <w:rFonts w:ascii="Arial" w:eastAsia="Times New Roman" w:hAnsi="Arial" w:cs="Arial"/>
      <w:color w:val="000000"/>
      <w:sz w:val="20"/>
      <w:szCs w:val="20"/>
      <w:lang w:eastAsia="pt-BR"/>
    </w:rPr>
  </w:style>
  <w:style w:type="paragraph" w:customStyle="1" w:styleId="Nivel4">
    <w:name w:val="Nivel 4"/>
    <w:basedOn w:val="Nivel3"/>
    <w:qFormat/>
    <w:rsid w:val="00F346F4"/>
    <w:pPr>
      <w:numPr>
        <w:ilvl w:val="3"/>
      </w:numPr>
      <w:ind w:left="851" w:firstLine="0"/>
    </w:pPr>
    <w:rPr>
      <w:color w:val="auto"/>
    </w:rPr>
  </w:style>
  <w:style w:type="paragraph" w:customStyle="1" w:styleId="Nivel5">
    <w:name w:val="Nivel 5"/>
    <w:basedOn w:val="Nivel4"/>
    <w:qFormat/>
    <w:rsid w:val="00F346F4"/>
    <w:pPr>
      <w:numPr>
        <w:ilvl w:val="4"/>
      </w:numPr>
      <w:ind w:left="1276" w:firstLine="0"/>
    </w:pPr>
  </w:style>
  <w:style w:type="character" w:customStyle="1" w:styleId="Nivel2Char">
    <w:name w:val="Nivel 2 Char"/>
    <w:basedOn w:val="Fontepargpadro"/>
    <w:link w:val="Nivel2"/>
    <w:locked/>
    <w:rsid w:val="00F346F4"/>
    <w:rPr>
      <w:rFonts w:ascii="Arial" w:eastAsia="Times New Roman" w:hAnsi="Arial" w:cs="Arial"/>
      <w:color w:val="000000"/>
      <w:sz w:val="20"/>
      <w:szCs w:val="20"/>
      <w:lang w:eastAsia="pt-BR"/>
    </w:rPr>
  </w:style>
  <w:style w:type="paragraph" w:customStyle="1" w:styleId="Nvel2-Red">
    <w:name w:val="Nível 2 -Red"/>
    <w:basedOn w:val="Nivel2"/>
    <w:link w:val="Nvel2-RedChar"/>
    <w:qFormat/>
    <w:rsid w:val="00F346F4"/>
    <w:rPr>
      <w:i/>
      <w:iCs/>
      <w:color w:val="FF0000"/>
    </w:rPr>
  </w:style>
  <w:style w:type="paragraph" w:customStyle="1" w:styleId="Nvel3-R">
    <w:name w:val="Nível 3-R"/>
    <w:basedOn w:val="Nivel3"/>
    <w:link w:val="Nvel3-RChar"/>
    <w:qFormat/>
    <w:rsid w:val="00F346F4"/>
    <w:pPr>
      <w:ind w:left="3198" w:hanging="504"/>
    </w:pPr>
    <w:rPr>
      <w:i/>
      <w:iCs/>
      <w:color w:val="FF0000"/>
    </w:rPr>
  </w:style>
  <w:style w:type="character" w:customStyle="1" w:styleId="Nvel2-RedChar">
    <w:name w:val="Nível 2 -Red Char"/>
    <w:basedOn w:val="Nivel2Char"/>
    <w:link w:val="Nvel2-Red"/>
    <w:rsid w:val="00F346F4"/>
    <w:rPr>
      <w:rFonts w:ascii="Arial" w:eastAsia="Times New Roman" w:hAnsi="Arial" w:cs="Arial"/>
      <w:i/>
      <w:iCs/>
      <w:color w:val="FF0000"/>
      <w:sz w:val="20"/>
      <w:szCs w:val="20"/>
      <w:lang w:eastAsia="pt-BR"/>
    </w:rPr>
  </w:style>
  <w:style w:type="character" w:customStyle="1" w:styleId="Nvel3-RChar">
    <w:name w:val="Nível 3-R Char"/>
    <w:basedOn w:val="Fontepargpadro"/>
    <w:link w:val="Nvel3-R"/>
    <w:rsid w:val="00F346F4"/>
    <w:rPr>
      <w:rFonts w:ascii="Arial" w:eastAsia="Times New Roman" w:hAnsi="Arial" w:cs="Arial"/>
      <w:i/>
      <w:iCs/>
      <w:color w:val="FF0000"/>
      <w:sz w:val="20"/>
      <w:szCs w:val="20"/>
      <w:lang w:eastAsia="pt-BR"/>
    </w:rPr>
  </w:style>
  <w:style w:type="character" w:customStyle="1" w:styleId="MenoPendente1">
    <w:name w:val="Menção Pendente1"/>
    <w:basedOn w:val="Fontepargpadro"/>
    <w:uiPriority w:val="99"/>
    <w:semiHidden/>
    <w:unhideWhenUsed/>
    <w:rsid w:val="00F346F4"/>
    <w:rPr>
      <w:color w:val="605E5C"/>
      <w:shd w:val="clear" w:color="auto" w:fill="E1DFDD"/>
    </w:rPr>
  </w:style>
  <w:style w:type="paragraph" w:customStyle="1" w:styleId="Corpodetexto21">
    <w:name w:val="Corpo de texto 21"/>
    <w:basedOn w:val="Normal"/>
    <w:rsid w:val="00F346F4"/>
    <w:pPr>
      <w:suppressAutoHyphens/>
      <w:spacing w:after="0" w:line="360" w:lineRule="auto"/>
      <w:ind w:firstLine="2268"/>
      <w:jc w:val="both"/>
    </w:pPr>
    <w:rPr>
      <w:rFonts w:ascii="Times New Roman" w:eastAsia="Times New Roman" w:hAnsi="Times New Roman" w:cs="Times New Roman"/>
      <w:sz w:val="24"/>
      <w:szCs w:val="20"/>
      <w:lang w:eastAsia="ar-SA"/>
    </w:rPr>
  </w:style>
  <w:style w:type="paragraph" w:customStyle="1" w:styleId="Reviso1">
    <w:name w:val="Revisão1"/>
    <w:next w:val="Reviso"/>
    <w:hidden/>
    <w:uiPriority w:val="99"/>
    <w:semiHidden/>
    <w:rsid w:val="00F346F4"/>
    <w:pPr>
      <w:spacing w:after="0" w:line="240" w:lineRule="auto"/>
    </w:pPr>
  </w:style>
  <w:style w:type="character" w:customStyle="1" w:styleId="Ttulo2Char1">
    <w:name w:val="Título 2 Char1"/>
    <w:basedOn w:val="Fontepargpadro"/>
    <w:uiPriority w:val="9"/>
    <w:semiHidden/>
    <w:rsid w:val="00F346F4"/>
    <w:rPr>
      <w:rFonts w:asciiTheme="majorHAnsi" w:eastAsiaTheme="majorEastAsia" w:hAnsiTheme="majorHAnsi" w:cstheme="majorBidi"/>
      <w:color w:val="2E74B5" w:themeColor="accent1" w:themeShade="BF"/>
      <w:sz w:val="26"/>
      <w:szCs w:val="26"/>
    </w:rPr>
  </w:style>
  <w:style w:type="character" w:customStyle="1" w:styleId="Ttulo3Char1">
    <w:name w:val="Título 3 Char1"/>
    <w:basedOn w:val="Fontepargpadro"/>
    <w:uiPriority w:val="9"/>
    <w:semiHidden/>
    <w:rsid w:val="00F346F4"/>
    <w:rPr>
      <w:rFonts w:asciiTheme="majorHAnsi" w:eastAsiaTheme="majorEastAsia" w:hAnsiTheme="majorHAnsi" w:cstheme="majorBidi"/>
      <w:color w:val="1F4D78" w:themeColor="accent1" w:themeShade="7F"/>
      <w:sz w:val="24"/>
      <w:szCs w:val="24"/>
    </w:rPr>
  </w:style>
  <w:style w:type="character" w:customStyle="1" w:styleId="Ttulo4Char1">
    <w:name w:val="Título 4 Char1"/>
    <w:basedOn w:val="Fontepargpadro"/>
    <w:uiPriority w:val="9"/>
    <w:semiHidden/>
    <w:rsid w:val="00F346F4"/>
    <w:rPr>
      <w:rFonts w:asciiTheme="majorHAnsi" w:eastAsiaTheme="majorEastAsia" w:hAnsiTheme="majorHAnsi" w:cstheme="majorBidi"/>
      <w:i/>
      <w:iCs/>
      <w:color w:val="2E74B5" w:themeColor="accent1" w:themeShade="BF"/>
    </w:rPr>
  </w:style>
  <w:style w:type="character" w:customStyle="1" w:styleId="Ttulo5Char1">
    <w:name w:val="Título 5 Char1"/>
    <w:basedOn w:val="Fontepargpadro"/>
    <w:uiPriority w:val="9"/>
    <w:semiHidden/>
    <w:rsid w:val="00F346F4"/>
    <w:rPr>
      <w:rFonts w:asciiTheme="majorHAnsi" w:eastAsiaTheme="majorEastAsia" w:hAnsiTheme="majorHAnsi" w:cstheme="majorBidi"/>
      <w:color w:val="2E74B5" w:themeColor="accent1" w:themeShade="BF"/>
    </w:rPr>
  </w:style>
  <w:style w:type="character" w:customStyle="1" w:styleId="Ttulo6Char1">
    <w:name w:val="Título 6 Char1"/>
    <w:basedOn w:val="Fontepargpadro"/>
    <w:uiPriority w:val="9"/>
    <w:semiHidden/>
    <w:rsid w:val="00F346F4"/>
    <w:rPr>
      <w:rFonts w:asciiTheme="majorHAnsi" w:eastAsiaTheme="majorEastAsia" w:hAnsiTheme="majorHAnsi" w:cstheme="majorBidi"/>
      <w:color w:val="1F4D78" w:themeColor="accent1" w:themeShade="7F"/>
    </w:rPr>
  </w:style>
  <w:style w:type="character" w:customStyle="1" w:styleId="Ttulo7Char1">
    <w:name w:val="Título 7 Char1"/>
    <w:basedOn w:val="Fontepargpadro"/>
    <w:uiPriority w:val="9"/>
    <w:semiHidden/>
    <w:rsid w:val="00F346F4"/>
    <w:rPr>
      <w:rFonts w:asciiTheme="majorHAnsi" w:eastAsiaTheme="majorEastAsia" w:hAnsiTheme="majorHAnsi" w:cstheme="majorBidi"/>
      <w:i/>
      <w:iCs/>
      <w:color w:val="1F4D78" w:themeColor="accent1" w:themeShade="7F"/>
    </w:rPr>
  </w:style>
  <w:style w:type="paragraph" w:styleId="Ttulo">
    <w:name w:val="Title"/>
    <w:basedOn w:val="Normal"/>
    <w:next w:val="Normal"/>
    <w:link w:val="TtuloChar"/>
    <w:uiPriority w:val="10"/>
    <w:qFormat/>
    <w:rsid w:val="00F346F4"/>
    <w:pPr>
      <w:spacing w:after="0" w:line="240" w:lineRule="auto"/>
      <w:contextualSpacing/>
    </w:pPr>
    <w:rPr>
      <w:rFonts w:ascii="Arial" w:eastAsia="Times New Roman" w:hAnsi="Arial" w:cs="Times New Roman"/>
      <w:caps/>
      <w:color w:val="549E39"/>
      <w:spacing w:val="10"/>
      <w:sz w:val="52"/>
      <w:szCs w:val="52"/>
    </w:rPr>
  </w:style>
  <w:style w:type="character" w:customStyle="1" w:styleId="TtuloChar1">
    <w:name w:val="Título Char1"/>
    <w:basedOn w:val="Fontepargpadro"/>
    <w:uiPriority w:val="10"/>
    <w:rsid w:val="00F346F4"/>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har"/>
    <w:uiPriority w:val="11"/>
    <w:qFormat/>
    <w:rsid w:val="00F346F4"/>
    <w:pPr>
      <w:numPr>
        <w:ilvl w:val="1"/>
      </w:numPr>
    </w:pPr>
    <w:rPr>
      <w:caps/>
      <w:color w:val="595959"/>
      <w:spacing w:val="10"/>
      <w:sz w:val="21"/>
      <w:szCs w:val="21"/>
    </w:rPr>
  </w:style>
  <w:style w:type="character" w:customStyle="1" w:styleId="SubttuloChar1">
    <w:name w:val="Subtítulo Char1"/>
    <w:basedOn w:val="Fontepargpadro"/>
    <w:uiPriority w:val="11"/>
    <w:rsid w:val="00F346F4"/>
    <w:rPr>
      <w:rFonts w:eastAsiaTheme="minorEastAsia"/>
      <w:color w:val="5A5A5A" w:themeColor="text1" w:themeTint="A5"/>
      <w:spacing w:val="15"/>
    </w:rPr>
  </w:style>
  <w:style w:type="character" w:styleId="nfase">
    <w:name w:val="Emphasis"/>
    <w:basedOn w:val="Fontepargpadro"/>
    <w:uiPriority w:val="20"/>
    <w:qFormat/>
    <w:rsid w:val="00F346F4"/>
    <w:rPr>
      <w:i/>
      <w:iCs/>
    </w:rPr>
  </w:style>
  <w:style w:type="paragraph" w:styleId="CitaoIntensa">
    <w:name w:val="Intense Quote"/>
    <w:basedOn w:val="Normal"/>
    <w:next w:val="Normal"/>
    <w:link w:val="CitaoIntensaChar"/>
    <w:uiPriority w:val="30"/>
    <w:qFormat/>
    <w:rsid w:val="00F346F4"/>
    <w:pPr>
      <w:pBdr>
        <w:top w:val="single" w:sz="4" w:space="10" w:color="5B9BD5" w:themeColor="accent1"/>
        <w:bottom w:val="single" w:sz="4" w:space="10" w:color="5B9BD5" w:themeColor="accent1"/>
      </w:pBdr>
      <w:spacing w:before="360" w:after="360"/>
      <w:ind w:left="864" w:right="864"/>
      <w:jc w:val="center"/>
    </w:pPr>
    <w:rPr>
      <w:color w:val="549E39"/>
      <w:sz w:val="24"/>
      <w:szCs w:val="24"/>
    </w:rPr>
  </w:style>
  <w:style w:type="character" w:customStyle="1" w:styleId="CitaoIntensaChar1">
    <w:name w:val="Citação Intensa Char1"/>
    <w:basedOn w:val="Fontepargpadro"/>
    <w:uiPriority w:val="30"/>
    <w:rsid w:val="00F346F4"/>
    <w:rPr>
      <w:i/>
      <w:iCs/>
      <w:color w:val="5B9BD5" w:themeColor="accent1"/>
    </w:rPr>
  </w:style>
  <w:style w:type="character" w:styleId="nfaseSutil">
    <w:name w:val="Subtle Emphasis"/>
    <w:basedOn w:val="Fontepargpadro"/>
    <w:uiPriority w:val="19"/>
    <w:qFormat/>
    <w:rsid w:val="00F346F4"/>
    <w:rPr>
      <w:i/>
      <w:iCs/>
      <w:color w:val="404040" w:themeColor="text1" w:themeTint="BF"/>
    </w:rPr>
  </w:style>
  <w:style w:type="character" w:styleId="nfaseIntensa">
    <w:name w:val="Intense Emphasis"/>
    <w:basedOn w:val="Fontepargpadro"/>
    <w:uiPriority w:val="21"/>
    <w:qFormat/>
    <w:rsid w:val="00F346F4"/>
    <w:rPr>
      <w:i/>
      <w:iCs/>
      <w:color w:val="5B9BD5" w:themeColor="accent1"/>
    </w:rPr>
  </w:style>
  <w:style w:type="character" w:styleId="RefernciaSutil">
    <w:name w:val="Subtle Reference"/>
    <w:basedOn w:val="Fontepargpadro"/>
    <w:uiPriority w:val="31"/>
    <w:qFormat/>
    <w:rsid w:val="00F346F4"/>
    <w:rPr>
      <w:smallCaps/>
      <w:color w:val="5A5A5A" w:themeColor="text1" w:themeTint="A5"/>
    </w:rPr>
  </w:style>
  <w:style w:type="character" w:styleId="RefernciaIntensa">
    <w:name w:val="Intense Reference"/>
    <w:basedOn w:val="Fontepargpadro"/>
    <w:uiPriority w:val="32"/>
    <w:qFormat/>
    <w:rsid w:val="00F346F4"/>
    <w:rPr>
      <w:b/>
      <w:bCs/>
      <w:smallCaps/>
      <w:color w:val="5B9BD5" w:themeColor="accent1"/>
      <w:spacing w:val="5"/>
    </w:rPr>
  </w:style>
  <w:style w:type="character" w:styleId="Hyperlink">
    <w:name w:val="Hyperlink"/>
    <w:basedOn w:val="Fontepargpadro"/>
    <w:uiPriority w:val="99"/>
    <w:semiHidden/>
    <w:unhideWhenUsed/>
    <w:rsid w:val="00F346F4"/>
    <w:rPr>
      <w:color w:val="0563C1" w:themeColor="hyperlink"/>
      <w:u w:val="single"/>
    </w:rPr>
  </w:style>
  <w:style w:type="paragraph" w:styleId="Reviso">
    <w:name w:val="Revision"/>
    <w:hidden/>
    <w:uiPriority w:val="99"/>
    <w:semiHidden/>
    <w:rsid w:val="00F346F4"/>
    <w:pPr>
      <w:spacing w:after="0" w:line="240" w:lineRule="auto"/>
    </w:pPr>
  </w:style>
  <w:style w:type="paragraph" w:styleId="Textodenotaderodap">
    <w:name w:val="footnote text"/>
    <w:aliases w:val=" Char,Char,Char4,fn,ALTS FOOTNOTE,Texto de rodapé,Nota de rodapé"/>
    <w:basedOn w:val="Normal"/>
    <w:link w:val="TextodenotaderodapChar"/>
    <w:unhideWhenUsed/>
    <w:qFormat/>
    <w:rsid w:val="00AF73FE"/>
    <w:pPr>
      <w:spacing w:after="0" w:line="240" w:lineRule="auto"/>
      <w:jc w:val="both"/>
    </w:pPr>
    <w:rPr>
      <w:rFonts w:ascii="Times New Roman" w:eastAsia="Times New Roman" w:hAnsi="Times New Roman" w:cs="Times New Roman"/>
      <w:sz w:val="20"/>
      <w:szCs w:val="20"/>
      <w:lang w:eastAsia="pt-BR"/>
    </w:rPr>
  </w:style>
  <w:style w:type="character" w:customStyle="1" w:styleId="TextodenotaderodapChar">
    <w:name w:val="Texto de nota de rodapé Char"/>
    <w:aliases w:val=" Char Char,Char Char,Char4 Char,fn Char,ALTS FOOTNOTE Char,Texto de rodapé Char,Nota de rodapé Char"/>
    <w:basedOn w:val="Fontepargpadro"/>
    <w:link w:val="Textodenotaderodap"/>
    <w:qFormat/>
    <w:rsid w:val="00AF73FE"/>
    <w:rPr>
      <w:rFonts w:ascii="Times New Roman" w:eastAsia="Times New Roman" w:hAnsi="Times New Roman" w:cs="Times New Roman"/>
      <w:sz w:val="20"/>
      <w:szCs w:val="20"/>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http://www.planalto.gov.br/ccivil_03/_ato2019-2022/2021/lei/L14133.htm"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hyperlink" Target="http://www.pge.ms.gov.br"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48</Pages>
  <Words>17953</Words>
  <Characters>96949</Characters>
  <Application>Microsoft Office Word</Application>
  <DocSecurity>0</DocSecurity>
  <Lines>807</Lines>
  <Paragraphs>229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114673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Vanessa da Silva Alves</dc:creator>
  <cp:keywords/>
  <dc:description/>
  <cp:lastModifiedBy>Vanessa da Silva Alves</cp:lastModifiedBy>
  <cp:revision>4</cp:revision>
  <dcterms:created xsi:type="dcterms:W3CDTF">2024-02-29T14:09:00Z</dcterms:created>
  <dcterms:modified xsi:type="dcterms:W3CDTF">2024-06-18T19:23:00Z</dcterms:modified>
</cp:coreProperties>
</file>